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0DD" w:rsidRDefault="00A110DD" w:rsidP="00A110DD">
      <w:pPr>
        <w:tabs>
          <w:tab w:val="left" w:pos="3795"/>
        </w:tabs>
        <w:jc w:val="center"/>
        <w:rPr>
          <w:sz w:val="40"/>
          <w:szCs w:val="40"/>
        </w:rPr>
      </w:pPr>
      <w:r>
        <w:rPr>
          <w:sz w:val="40"/>
          <w:szCs w:val="40"/>
        </w:rPr>
        <w:t>Debreceni Egyetem</w:t>
      </w:r>
    </w:p>
    <w:p w:rsidR="00A110DD" w:rsidRDefault="00A110DD" w:rsidP="00A110DD">
      <w:pPr>
        <w:tabs>
          <w:tab w:val="left" w:pos="3795"/>
        </w:tabs>
        <w:jc w:val="center"/>
        <w:rPr>
          <w:sz w:val="40"/>
          <w:szCs w:val="40"/>
        </w:rPr>
      </w:pPr>
      <w:r>
        <w:rPr>
          <w:sz w:val="40"/>
          <w:szCs w:val="40"/>
        </w:rPr>
        <w:t>Gazdaságtudományi Kar</w:t>
      </w:r>
    </w:p>
    <w:p w:rsidR="00A110DD" w:rsidRDefault="00A110DD" w:rsidP="00A110DD">
      <w:pPr>
        <w:tabs>
          <w:tab w:val="left" w:pos="3795"/>
        </w:tabs>
        <w:jc w:val="center"/>
        <w:rPr>
          <w:sz w:val="40"/>
          <w:szCs w:val="40"/>
        </w:rPr>
      </w:pPr>
    </w:p>
    <w:p w:rsidR="00A110DD" w:rsidRDefault="00A110DD" w:rsidP="00A110DD">
      <w:pPr>
        <w:tabs>
          <w:tab w:val="left" w:pos="3795"/>
        </w:tabs>
        <w:jc w:val="center"/>
        <w:rPr>
          <w:sz w:val="40"/>
          <w:szCs w:val="40"/>
        </w:rPr>
      </w:pPr>
    </w:p>
    <w:p w:rsidR="00A110DD" w:rsidRDefault="00A110DD" w:rsidP="00A110DD">
      <w:pPr>
        <w:tabs>
          <w:tab w:val="left" w:pos="3795"/>
        </w:tabs>
        <w:jc w:val="center"/>
        <w:rPr>
          <w:sz w:val="40"/>
          <w:szCs w:val="40"/>
        </w:rPr>
      </w:pPr>
    </w:p>
    <w:p w:rsidR="00A110DD" w:rsidRDefault="00A110DD" w:rsidP="00A110DD">
      <w:pPr>
        <w:tabs>
          <w:tab w:val="left" w:pos="3795"/>
        </w:tabs>
        <w:jc w:val="center"/>
        <w:rPr>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r>
        <w:rPr>
          <w:b/>
          <w:sz w:val="40"/>
          <w:szCs w:val="40"/>
        </w:rPr>
        <w:t xml:space="preserve">BSc Gazdálkodási és menedzsment </w:t>
      </w:r>
    </w:p>
    <w:p w:rsidR="00A110DD" w:rsidRDefault="00A110DD" w:rsidP="00A110DD">
      <w:pPr>
        <w:tabs>
          <w:tab w:val="left" w:pos="3795"/>
        </w:tabs>
        <w:jc w:val="center"/>
        <w:rPr>
          <w:sz w:val="40"/>
          <w:szCs w:val="40"/>
        </w:rPr>
      </w:pPr>
    </w:p>
    <w:p w:rsidR="00A110DD" w:rsidRDefault="00A110DD" w:rsidP="00A110DD">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A110DD" w:rsidRDefault="00A110DD" w:rsidP="00A110DD">
      <w:pPr>
        <w:tabs>
          <w:tab w:val="left" w:pos="3795"/>
        </w:tabs>
        <w:jc w:val="center"/>
        <w:rPr>
          <w:sz w:val="40"/>
          <w:szCs w:val="40"/>
        </w:rPr>
      </w:pPr>
    </w:p>
    <w:p w:rsidR="00A110DD" w:rsidRDefault="00A110DD" w:rsidP="00A110DD">
      <w:pPr>
        <w:tabs>
          <w:tab w:val="left" w:pos="3795"/>
        </w:tabs>
        <w:jc w:val="center"/>
        <w:rPr>
          <w:b/>
          <w:sz w:val="40"/>
          <w:szCs w:val="40"/>
        </w:rPr>
      </w:pPr>
      <w:r>
        <w:rPr>
          <w:b/>
          <w:sz w:val="40"/>
          <w:szCs w:val="40"/>
        </w:rPr>
        <w:t xml:space="preserve">Tantárgyi tematikák </w:t>
      </w:r>
    </w:p>
    <w:p w:rsidR="00A110DD" w:rsidRDefault="00A110DD" w:rsidP="00A110DD">
      <w:pPr>
        <w:tabs>
          <w:tab w:val="left" w:pos="3795"/>
        </w:tabs>
        <w:jc w:val="center"/>
        <w:rPr>
          <w:b/>
          <w:sz w:val="40"/>
          <w:szCs w:val="40"/>
        </w:rPr>
      </w:pPr>
    </w:p>
    <w:p w:rsidR="00A110DD" w:rsidRDefault="00A110DD" w:rsidP="00A110DD">
      <w:pPr>
        <w:tabs>
          <w:tab w:val="left" w:pos="3795"/>
        </w:tabs>
        <w:jc w:val="center"/>
        <w:rPr>
          <w:b/>
          <w:sz w:val="40"/>
          <w:szCs w:val="40"/>
        </w:rPr>
      </w:pPr>
      <w:r>
        <w:rPr>
          <w:b/>
          <w:sz w:val="40"/>
          <w:szCs w:val="40"/>
        </w:rPr>
        <w:t>2020/2021. tanév</w:t>
      </w:r>
    </w:p>
    <w:p w:rsidR="00A110DD" w:rsidRDefault="00A110DD" w:rsidP="00A110DD">
      <w:pPr>
        <w:tabs>
          <w:tab w:val="left" w:pos="3795"/>
        </w:tabs>
        <w:jc w:val="center"/>
        <w:rPr>
          <w:sz w:val="40"/>
          <w:szCs w:val="40"/>
        </w:rPr>
      </w:pPr>
    </w:p>
    <w:p w:rsidR="00A110DD" w:rsidRDefault="00A110DD" w:rsidP="00A110DD">
      <w:pPr>
        <w:tabs>
          <w:tab w:val="left" w:pos="3795"/>
        </w:tabs>
        <w:jc w:val="center"/>
        <w:rPr>
          <w:b/>
          <w:sz w:val="40"/>
          <w:szCs w:val="40"/>
        </w:rPr>
      </w:pPr>
    </w:p>
    <w:p w:rsidR="00A110DD" w:rsidRDefault="00A110DD" w:rsidP="00A110DD">
      <w:pPr>
        <w:tabs>
          <w:tab w:val="left" w:pos="3795"/>
        </w:tabs>
        <w:jc w:val="center"/>
        <w:rPr>
          <w:sz w:val="40"/>
          <w:szCs w:val="40"/>
        </w:rPr>
      </w:pPr>
    </w:p>
    <w:p w:rsidR="00A110DD" w:rsidRDefault="00A110DD" w:rsidP="00A110DD">
      <w:pPr>
        <w:tabs>
          <w:tab w:val="left" w:pos="3795"/>
        </w:tabs>
        <w:jc w:val="center"/>
        <w:rPr>
          <w:sz w:val="40"/>
          <w:szCs w:val="40"/>
        </w:rPr>
      </w:pPr>
      <w:r>
        <w:rPr>
          <w:sz w:val="40"/>
          <w:szCs w:val="40"/>
        </w:rPr>
        <w:t>Debrecen</w:t>
      </w:r>
    </w:p>
    <w:p w:rsidR="00A110DD" w:rsidRDefault="00A110DD" w:rsidP="00A110DD">
      <w:pPr>
        <w:tabs>
          <w:tab w:val="left" w:pos="1701"/>
        </w:tabs>
        <w:rPr>
          <w:i/>
          <w:sz w:val="40"/>
          <w:szCs w:val="40"/>
          <w:u w:val="single"/>
        </w:rPr>
      </w:pPr>
    </w:p>
    <w:p w:rsidR="00A110DD" w:rsidRDefault="00A110DD" w:rsidP="00A110DD">
      <w:pPr>
        <w:tabs>
          <w:tab w:val="left" w:pos="1701"/>
        </w:tabs>
        <w:rPr>
          <w:i/>
          <w:sz w:val="40"/>
          <w:szCs w:val="40"/>
          <w:u w:val="single"/>
        </w:rPr>
      </w:pPr>
    </w:p>
    <w:p w:rsidR="00A110DD" w:rsidRDefault="00A110DD" w:rsidP="00A110DD">
      <w:pPr>
        <w:tabs>
          <w:tab w:val="left" w:pos="1701"/>
        </w:tabs>
        <w:rPr>
          <w:i/>
          <w:sz w:val="40"/>
          <w:szCs w:val="40"/>
          <w:u w:val="single"/>
        </w:rPr>
      </w:pPr>
    </w:p>
    <w:p w:rsidR="00A110DD" w:rsidRDefault="00A110DD" w:rsidP="00A110DD">
      <w:pPr>
        <w:tabs>
          <w:tab w:val="left" w:pos="1701"/>
        </w:tabs>
        <w:rPr>
          <w:i/>
          <w:sz w:val="40"/>
          <w:szCs w:val="40"/>
          <w:u w:val="single"/>
        </w:rPr>
      </w:pPr>
    </w:p>
    <w:p w:rsidR="00A110DD" w:rsidRDefault="00A110DD" w:rsidP="00A110DD">
      <w:pPr>
        <w:tabs>
          <w:tab w:val="left" w:pos="1701"/>
        </w:tabs>
        <w:jc w:val="both"/>
        <w:rPr>
          <w:i/>
          <w:sz w:val="40"/>
          <w:szCs w:val="40"/>
          <w:u w:val="single"/>
        </w:rPr>
      </w:pPr>
      <w:r>
        <w:rPr>
          <w:i/>
          <w:sz w:val="40"/>
          <w:szCs w:val="40"/>
          <w:u w:val="single"/>
        </w:rPr>
        <w:t>Megjegyzés: Az oktatók a változtatás jogát fenntartják a tematikák vonatkozásában!</w:t>
      </w:r>
    </w:p>
    <w:p w:rsidR="00A110DD" w:rsidRDefault="00A110DD">
      <w:pPr>
        <w:spacing w:after="160" w:line="259" w:lineRule="auto"/>
        <w:rPr>
          <w:i/>
          <w:sz w:val="40"/>
          <w:szCs w:val="40"/>
          <w:u w:val="single"/>
        </w:rPr>
      </w:pPr>
      <w:r>
        <w:rPr>
          <w:i/>
          <w:sz w:val="40"/>
          <w:szCs w:val="40"/>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87262E"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885992" w:rsidRDefault="00382BB7" w:rsidP="00382BB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885992" w:rsidRDefault="00382BB7" w:rsidP="00382BB7">
            <w:pPr>
              <w:jc w:val="center"/>
              <w:rPr>
                <w:rFonts w:eastAsia="Arial Unicode MS"/>
                <w:b/>
                <w:szCs w:val="16"/>
              </w:rPr>
            </w:pPr>
            <w:r>
              <w:rPr>
                <w:rFonts w:eastAsia="Arial Unicode MS"/>
                <w:b/>
                <w:szCs w:val="16"/>
              </w:rPr>
              <w:t xml:space="preserve">Gazdasági matematika I. </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1064B9" w:rsidRDefault="001064B9" w:rsidP="001064B9">
            <w:pPr>
              <w:jc w:val="center"/>
              <w:rPr>
                <w:b/>
              </w:rPr>
            </w:pPr>
            <w:r w:rsidRPr="001064B9">
              <w:rPr>
                <w:b/>
              </w:rPr>
              <w:t>GT_AGMN001-17</w:t>
            </w:r>
          </w:p>
        </w:tc>
      </w:tr>
      <w:tr w:rsidR="00382BB7" w:rsidRPr="0087262E"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84731C" w:rsidRDefault="00382BB7" w:rsidP="00382BB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Calculus for Economics I.</w:t>
            </w: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rPr>
                <w:rFonts w:eastAsia="Arial Unicode MS"/>
                <w:sz w:val="16"/>
                <w:szCs w:val="16"/>
              </w:rPr>
            </w:pPr>
          </w:p>
        </w:tc>
      </w:tr>
      <w:tr w:rsidR="00382BB7" w:rsidRPr="0087262E"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b/>
                <w:bCs/>
                <w:sz w:val="24"/>
                <w:szCs w:val="24"/>
              </w:rPr>
            </w:pPr>
          </w:p>
        </w:tc>
      </w:tr>
      <w:tr w:rsidR="00382BB7" w:rsidRPr="0087262E"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Statisztika és Módszertani Intézet</w:t>
            </w:r>
          </w:p>
        </w:tc>
      </w:tr>
      <w:tr w:rsidR="00382BB7" w:rsidRPr="0087262E"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nincs</w:t>
            </w:r>
          </w:p>
        </w:tc>
      </w:tr>
      <w:tr w:rsidR="00382BB7" w:rsidRPr="0087262E"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Oktatás nyelve</w:t>
            </w:r>
          </w:p>
        </w:tc>
      </w:tr>
      <w:tr w:rsidR="00382BB7" w:rsidRPr="0087262E"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2411"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r>
      <w:tr w:rsidR="00382BB7" w:rsidRPr="0087262E"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magyar</w:t>
            </w:r>
          </w:p>
        </w:tc>
      </w:tr>
      <w:tr w:rsidR="00382BB7" w:rsidRPr="0087262E"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282AFF" w:rsidRDefault="00382BB7" w:rsidP="00382BB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A5E3F" w:rsidRDefault="00382BB7" w:rsidP="00382BB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191C71" w:rsidRDefault="00382BB7" w:rsidP="00382BB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egyetemi docens</w:t>
            </w: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egyetemi docens</w:t>
            </w: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TTK, oktatói tartják a gyakorlatot, félévente változik</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Dr.Dudás Péter</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főiskolai tanár</w:t>
            </w:r>
          </w:p>
        </w:tc>
      </w:tr>
      <w:tr w:rsidR="00382BB7" w:rsidRPr="0087262E"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r w:rsidRPr="00B21A18">
              <w:rPr>
                <w:b/>
                <w:bCs/>
              </w:rPr>
              <w:t xml:space="preserve">A kurzus célja, </w:t>
            </w:r>
            <w:r w:rsidRPr="00B21A18">
              <w:t>hogy a hallgatók</w:t>
            </w:r>
          </w:p>
          <w:p w:rsidR="00382BB7" w:rsidRPr="00B21A18" w:rsidRDefault="00382BB7" w:rsidP="00382BB7">
            <w:pPr>
              <w:numPr>
                <w:ilvl w:val="0"/>
                <w:numId w:val="7"/>
              </w:numPr>
              <w:suppressAutoHyphens/>
              <w:autoSpaceDE w:val="0"/>
              <w:spacing w:before="60" w:after="60"/>
              <w:ind w:left="709" w:right="113" w:hanging="142"/>
              <w:jc w:val="both"/>
            </w:pPr>
            <w:r w:rsidRPr="000867B1">
              <w:t xml:space="preserve">A kurzus célja, hogy a hallgatók megismerjék a közgazdaságtanban használt matematikai </w:t>
            </w:r>
            <w:r>
              <w:t xml:space="preserve">(alap)fogalmakat A hallgatók a gyakorlatokon a megadott témákhoz kapcsolódóan szerezhetnek jártasságot az egyes témakörökhöz kapcsolódó feladatok megoldásában. Kiemelt fontosságú, hogy ahol lehet, többféle megoldási módszer is bemutatásra kerüljön, melyeket megismerve a hallgató a megoldások során maga döntheti el, hogy melyeket alkalmazza. Szintén kiemelt prioritással kezeljük a különböző területekhez kapcsolódó példák bemutatását, a tanult matematikai módszerek hasznosításának lehetőségeit. </w:t>
            </w:r>
          </w:p>
        </w:tc>
      </w:tr>
      <w:tr w:rsidR="00382BB7" w:rsidRPr="0087262E"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Default="00382BB7" w:rsidP="00382BB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82BB7" w:rsidRDefault="00382BB7" w:rsidP="00382BB7">
            <w:pPr>
              <w:jc w:val="both"/>
              <w:rPr>
                <w:b/>
                <w:bCs/>
              </w:rPr>
            </w:pPr>
          </w:p>
          <w:p w:rsidR="00382BB7" w:rsidRPr="00B21A18" w:rsidRDefault="00382BB7" w:rsidP="00382BB7">
            <w:pPr>
              <w:ind w:left="402"/>
              <w:jc w:val="both"/>
              <w:rPr>
                <w:i/>
              </w:rPr>
            </w:pPr>
            <w:r w:rsidRPr="00B21A18">
              <w:rPr>
                <w:i/>
              </w:rPr>
              <w:t xml:space="preserve">Tudás: </w:t>
            </w:r>
          </w:p>
          <w:p w:rsidR="00382BB7" w:rsidRPr="00E80F90" w:rsidRDefault="00382BB7" w:rsidP="00382BB7">
            <w:pPr>
              <w:numPr>
                <w:ilvl w:val="0"/>
                <w:numId w:val="2"/>
              </w:numPr>
              <w:tabs>
                <w:tab w:val="left" w:pos="317"/>
              </w:tabs>
              <w:suppressAutoHyphens/>
              <w:rPr>
                <w:color w:val="474747"/>
              </w:rPr>
            </w:pPr>
            <w:r w:rsidRPr="00E80F90">
              <w:rPr>
                <w:color w:val="474747"/>
              </w:rPr>
              <w:t>Információgyűjtési, elemzési és probléma-megoldási módszerek ismerete</w:t>
            </w:r>
          </w:p>
          <w:p w:rsidR="00382BB7" w:rsidRDefault="00382BB7" w:rsidP="00382BB7">
            <w:pPr>
              <w:numPr>
                <w:ilvl w:val="0"/>
                <w:numId w:val="2"/>
              </w:numPr>
              <w:tabs>
                <w:tab w:val="left" w:pos="317"/>
              </w:tabs>
              <w:suppressAutoHyphens/>
              <w:ind w:left="709" w:hanging="173"/>
            </w:pPr>
            <w:r w:rsidRPr="00E80F90">
              <w:t xml:space="preserve">Birtokába kerül mindannak a matematikai alaptudásnak, mely </w:t>
            </w:r>
            <w:r>
              <w:t>a t</w:t>
            </w:r>
            <w:r w:rsidRPr="00E80F90">
              <w:t>ermészettudományos, gazdálkodási és gazdasági alapfogalmak ismeretét és gyakorlati hasznosítást biztosítja</w:t>
            </w:r>
          </w:p>
          <w:p w:rsidR="00382BB7" w:rsidRPr="00E80F90" w:rsidRDefault="00382BB7" w:rsidP="00382BB7">
            <w:pPr>
              <w:numPr>
                <w:ilvl w:val="0"/>
                <w:numId w:val="2"/>
              </w:numPr>
              <w:tabs>
                <w:tab w:val="left" w:pos="317"/>
              </w:tabs>
              <w:suppressAutoHyphens/>
              <w:ind w:left="709" w:hanging="173"/>
            </w:pPr>
            <w:r>
              <w:t xml:space="preserve">Megtanulják azokat az alapvető matematikai összefüggéseket, melyek szükségesek a közgazdasági ismeretek elsajátításához és a statisztikai elemzési módszerekhez. </w:t>
            </w:r>
          </w:p>
          <w:p w:rsidR="00382BB7" w:rsidRPr="00B21A18" w:rsidRDefault="00382BB7" w:rsidP="00382BB7">
            <w:pPr>
              <w:ind w:left="402"/>
              <w:jc w:val="both"/>
              <w:rPr>
                <w:i/>
              </w:rPr>
            </w:pPr>
            <w:r w:rsidRPr="00B21A18">
              <w:rPr>
                <w:i/>
              </w:rPr>
              <w:t>Képesség:</w:t>
            </w:r>
          </w:p>
          <w:p w:rsidR="00382BB7" w:rsidRPr="00E80F90" w:rsidRDefault="00382BB7" w:rsidP="00382BB7">
            <w:pPr>
              <w:numPr>
                <w:ilvl w:val="0"/>
                <w:numId w:val="3"/>
              </w:numPr>
              <w:tabs>
                <w:tab w:val="left" w:pos="317"/>
              </w:tabs>
              <w:suppressAutoHyphens/>
              <w:ind w:left="709" w:hanging="173"/>
            </w:pPr>
            <w:r w:rsidRPr="00E80F90">
              <w:t xml:space="preserve">Megszerzett matematikai alapismeretei révén </w:t>
            </w:r>
            <w:r w:rsidRPr="00E80F90">
              <w:rPr>
                <w:color w:val="474747"/>
              </w:rPr>
              <w:t>képes szakmai döntéseket megalapozó javaslatok kidolgozására</w:t>
            </w:r>
          </w:p>
          <w:p w:rsidR="00382BB7" w:rsidRPr="00B21A18" w:rsidRDefault="00382BB7" w:rsidP="00382BB7">
            <w:pPr>
              <w:numPr>
                <w:ilvl w:val="0"/>
                <w:numId w:val="3"/>
              </w:numPr>
              <w:suppressAutoHyphens/>
              <w:ind w:left="709" w:hanging="173"/>
            </w:pPr>
            <w:r w:rsidRPr="00E80F90">
              <w:t>Képes a szakterületén fellépő problémák megoldásához szükséges matematikai alapismeretek hasznosítására</w:t>
            </w:r>
          </w:p>
          <w:p w:rsidR="00382BB7" w:rsidRPr="00B21A18" w:rsidRDefault="00382BB7" w:rsidP="00382BB7">
            <w:pPr>
              <w:ind w:left="402"/>
              <w:jc w:val="both"/>
              <w:rPr>
                <w:i/>
              </w:rPr>
            </w:pPr>
            <w:r w:rsidRPr="00B21A18">
              <w:rPr>
                <w:i/>
              </w:rPr>
              <w:t>Attitűd:</w:t>
            </w:r>
          </w:p>
          <w:p w:rsidR="00382BB7" w:rsidRPr="00E80F90" w:rsidRDefault="00382BB7" w:rsidP="00382BB7">
            <w:pPr>
              <w:numPr>
                <w:ilvl w:val="0"/>
                <w:numId w:val="4"/>
              </w:numPr>
              <w:suppressAutoHyphens/>
              <w:ind w:left="709" w:hanging="173"/>
            </w:pPr>
            <w:r w:rsidRPr="00E80F90">
              <w:rPr>
                <w:color w:val="474747"/>
              </w:rPr>
              <w:t>Érzékeny a szakterületével kapcsolatosan felmerülő problémákra, törekszik azok megelőzésére, elemzésére és integrált szemléletű megoldására, azok valódi kiváltó okainak megismerését követően</w:t>
            </w:r>
          </w:p>
          <w:p w:rsidR="00382BB7" w:rsidRPr="00E80F90" w:rsidRDefault="00382BB7" w:rsidP="00382BB7">
            <w:pPr>
              <w:numPr>
                <w:ilvl w:val="0"/>
                <w:numId w:val="4"/>
              </w:numPr>
              <w:suppressAutoHyphens/>
              <w:ind w:left="709" w:hanging="173"/>
            </w:pPr>
            <w:r w:rsidRPr="00E80F90">
              <w:rPr>
                <w:color w:val="474747"/>
              </w:rPr>
              <w:t>Törekszik arra, hogy a problémákat konstruktívan, kezdeményezően, lehetőleg a gazdálkodókkal, a lakossággal, a természetvédelmi és más szakmai szervezetekkel, a döntéshozókkal és a tudományos élet képviselőivel együttműködésben oldja meg</w:t>
            </w:r>
          </w:p>
          <w:p w:rsidR="00382BB7" w:rsidRPr="00B21A18" w:rsidRDefault="00382BB7" w:rsidP="00382BB7">
            <w:pPr>
              <w:ind w:left="402"/>
              <w:jc w:val="both"/>
              <w:rPr>
                <w:i/>
              </w:rPr>
            </w:pPr>
            <w:r w:rsidRPr="00B21A18">
              <w:rPr>
                <w:i/>
              </w:rPr>
              <w:t>Autonómia és felelősség:</w:t>
            </w:r>
          </w:p>
          <w:p w:rsidR="00382BB7" w:rsidRPr="00E80F90" w:rsidRDefault="00382BB7" w:rsidP="00382BB7">
            <w:pPr>
              <w:numPr>
                <w:ilvl w:val="0"/>
                <w:numId w:val="5"/>
              </w:numPr>
              <w:suppressAutoHyphens/>
              <w:ind w:hanging="153"/>
            </w:pPr>
            <w:r w:rsidRPr="00E80F90">
              <w:rPr>
                <w:color w:val="474747"/>
              </w:rPr>
              <w:t>Döntéseiért felelősséget vállal</w:t>
            </w:r>
            <w:r w:rsidRPr="00E80F90">
              <w:t xml:space="preserve">  </w:t>
            </w:r>
          </w:p>
          <w:p w:rsidR="00382BB7" w:rsidRDefault="00382BB7" w:rsidP="00382BB7">
            <w:pPr>
              <w:numPr>
                <w:ilvl w:val="0"/>
                <w:numId w:val="5"/>
              </w:numPr>
              <w:suppressAutoHyphens/>
              <w:autoSpaceDE w:val="0"/>
              <w:ind w:right="113" w:hanging="153"/>
              <w:jc w:val="both"/>
            </w:pPr>
            <w:r w:rsidRPr="00E80F90">
              <w:t>Véleményét önállóan, szakmai megalapozottsággal fogalmazza meg</w:t>
            </w:r>
          </w:p>
          <w:p w:rsidR="00382BB7" w:rsidRPr="00B21A18" w:rsidRDefault="00382BB7" w:rsidP="00382BB7">
            <w:pPr>
              <w:numPr>
                <w:ilvl w:val="0"/>
                <w:numId w:val="5"/>
              </w:numPr>
              <w:suppressAutoHyphens/>
              <w:autoSpaceDE w:val="0"/>
              <w:ind w:right="113" w:hanging="153"/>
              <w:jc w:val="both"/>
            </w:pPr>
            <w:r w:rsidRPr="00E80F90">
              <w:t>Szakmai kommunikációjába felelősen képviseli szakmai meggyőződését</w:t>
            </w:r>
          </w:p>
          <w:p w:rsidR="00382BB7" w:rsidRPr="00B21A18" w:rsidRDefault="00382BB7" w:rsidP="00382BB7">
            <w:pPr>
              <w:ind w:left="720"/>
              <w:rPr>
                <w:rFonts w:eastAsia="Arial Unicode MS"/>
                <w:b/>
                <w:bCs/>
              </w:rPr>
            </w:pPr>
          </w:p>
        </w:tc>
      </w:tr>
      <w:tr w:rsidR="00382BB7" w:rsidRPr="0087262E"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82BB7" w:rsidRPr="00B21A18" w:rsidRDefault="00382BB7" w:rsidP="00382BB7">
            <w:pPr>
              <w:rPr>
                <w:b/>
                <w:bCs/>
              </w:rPr>
            </w:pPr>
            <w:r w:rsidRPr="00B21A18">
              <w:rPr>
                <w:b/>
                <w:bCs/>
              </w:rPr>
              <w:t xml:space="preserve">A kurzus </w:t>
            </w:r>
            <w:r>
              <w:rPr>
                <w:b/>
                <w:bCs/>
              </w:rPr>
              <w:t xml:space="preserve">rövid </w:t>
            </w:r>
            <w:r w:rsidRPr="00B21A18">
              <w:rPr>
                <w:b/>
                <w:bCs/>
              </w:rPr>
              <w:t>tartalma, témakörei</w:t>
            </w:r>
          </w:p>
          <w:p w:rsidR="00382BB7" w:rsidRPr="00B21A18" w:rsidRDefault="00382BB7" w:rsidP="00382BB7">
            <w:pPr>
              <w:numPr>
                <w:ilvl w:val="0"/>
                <w:numId w:val="6"/>
              </w:numPr>
              <w:ind w:hanging="153"/>
              <w:jc w:val="both"/>
            </w:pPr>
            <w:r>
              <w:t>Matematikai analízis: függvények, határértékszámítás, differenciálszámítás- és alkalmazási területei, integrálszámítási alapok</w:t>
            </w:r>
          </w:p>
        </w:tc>
      </w:tr>
      <w:tr w:rsidR="00382BB7" w:rsidRPr="0087262E" w:rsidTr="00382BB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Tervezett tanulási tevékenységek, tanítási módszerek</w:t>
            </w:r>
          </w:p>
          <w:p w:rsidR="00382BB7" w:rsidRPr="00B21A18" w:rsidRDefault="00382BB7" w:rsidP="00382BB7">
            <w:pPr>
              <w:numPr>
                <w:ilvl w:val="0"/>
                <w:numId w:val="6"/>
              </w:numPr>
              <w:ind w:left="709" w:hanging="142"/>
            </w:pPr>
            <w:r>
              <w:t>előadás; magyarázat; megbeszélés; strukturálás; kérdezés; visszacsatolás, a tanulók teljesítményének értékelése; szemléltetés; házi feladat</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Értékelés</w:t>
            </w:r>
          </w:p>
          <w:p w:rsidR="00382BB7" w:rsidRPr="00E80F90" w:rsidRDefault="00382BB7" w:rsidP="00382BB7">
            <w:pPr>
              <w:pStyle w:val="NormlWeb"/>
              <w:spacing w:before="0" w:beforeAutospacing="0" w:after="0" w:afterAutospacing="0"/>
              <w:ind w:left="284"/>
              <w:rPr>
                <w:sz w:val="20"/>
                <w:szCs w:val="20"/>
              </w:rPr>
            </w:pPr>
            <w:r w:rsidRPr="00E80F90">
              <w:rPr>
                <w:sz w:val="20"/>
                <w:szCs w:val="20"/>
              </w:rPr>
              <w:t xml:space="preserve">A félév teljesítéséhez az előadásokon és a gyakorlatokon való aktív részvétel szükséges (gyakorlatokon legfeljebb 3 hiányzás engedhető meg). </w:t>
            </w:r>
          </w:p>
          <w:p w:rsidR="00382BB7" w:rsidRPr="00E80F90" w:rsidRDefault="00382BB7" w:rsidP="00382BB7">
            <w:pPr>
              <w:pStyle w:val="NormlWeb"/>
              <w:spacing w:before="0" w:beforeAutospacing="0" w:after="0" w:afterAutospacing="0"/>
              <w:ind w:left="284"/>
              <w:rPr>
                <w:sz w:val="20"/>
                <w:szCs w:val="20"/>
              </w:rPr>
            </w:pPr>
            <w:r w:rsidRPr="00E80F90">
              <w:rPr>
                <w:sz w:val="20"/>
                <w:szCs w:val="20"/>
              </w:rPr>
              <w:t xml:space="preserve">A félév során két zárthelyi dolgozatot írunk, a 7. és a 14. héten, ezek megírása kötelező, mivel az előadás teljesítésének (azaz az aláírás megszerzésének) feltétele, hogy a két zárhelyi dolgozat maximális pontszámának legalább 30%-át érje el a hallgató. Akinek ez nem sikerül, a vizsgaidőszakban lesz még egy lehetősége. Az előadás aláírása feltétele a kollokviumi jegy megszerzésének. </w:t>
            </w:r>
          </w:p>
          <w:p w:rsidR="00382BB7" w:rsidRPr="00E80F90" w:rsidRDefault="00382BB7" w:rsidP="00382BB7">
            <w:pPr>
              <w:ind w:left="284"/>
            </w:pPr>
            <w:r w:rsidRPr="00E80F90">
              <w:lastRenderedPageBreak/>
              <w:t xml:space="preserve">A két zárthelyi dolgozat alapján kollokviumi jegymegajánlás történik (összpontszámra vonatkoztatva): 60-69% elégséges, 70-79% közepes, 80-100% jeles. </w:t>
            </w:r>
          </w:p>
          <w:p w:rsidR="00382BB7" w:rsidRPr="00E80F90" w:rsidRDefault="00382BB7" w:rsidP="00382BB7">
            <w:pPr>
              <w:pStyle w:val="Listaszerbekezds"/>
              <w:numPr>
                <w:ilvl w:val="0"/>
                <w:numId w:val="8"/>
              </w:numPr>
              <w:ind w:left="709" w:hanging="142"/>
              <w:rPr>
                <w:sz w:val="20"/>
                <w:szCs w:val="20"/>
              </w:rPr>
            </w:pPr>
            <w:r w:rsidRPr="00E80F90">
              <w:rPr>
                <w:sz w:val="20"/>
                <w:szCs w:val="20"/>
              </w:rPr>
              <w:t>Akinek ez nem sikerül, azon hallgatóknak a vizsgaidőszakban lesz lehetőségük (aláírás megszerzése után) kollokviumi jegy megszerzésére, a Tanulmányi és vizsgaszabályzatban foglaltaknak megfelelően.</w:t>
            </w:r>
          </w:p>
          <w:p w:rsidR="00382BB7" w:rsidRPr="00B21A18" w:rsidRDefault="00382BB7" w:rsidP="00382BB7">
            <w:pPr>
              <w:pStyle w:val="Listaszerbekezds"/>
              <w:numPr>
                <w:ilvl w:val="0"/>
                <w:numId w:val="8"/>
              </w:numPr>
              <w:ind w:left="709" w:hanging="142"/>
            </w:pPr>
            <w:r w:rsidRPr="00E80F90">
              <w:rPr>
                <w:sz w:val="20"/>
                <w:szCs w:val="20"/>
              </w:rPr>
              <w:t>Akik kollokviumi jegyet szereztek a félévközi teljesítések során</w:t>
            </w:r>
            <w:r>
              <w:rPr>
                <w:sz w:val="20"/>
                <w:szCs w:val="20"/>
              </w:rPr>
              <w:t>,</w:t>
            </w:r>
            <w:r w:rsidRPr="00E80F90">
              <w:rPr>
                <w:sz w:val="20"/>
                <w:szCs w:val="20"/>
              </w:rPr>
              <w:t xml:space="preserve"> de nem elégedettek a megszerzett jeggyel a Tanulmányi és vizsgaszabályzatban foglaltaknak megfelelően lesz lehetőségük a javításra. </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2E5CA4" w:rsidRDefault="00382BB7" w:rsidP="00382BB7">
            <w:pPr>
              <w:rPr>
                <w:b/>
                <w:bCs/>
              </w:rPr>
            </w:pPr>
            <w:r w:rsidRPr="002E5CA4">
              <w:rPr>
                <w:b/>
                <w:bCs/>
              </w:rPr>
              <w:lastRenderedPageBreak/>
              <w:t>Kötelező szakirodalom:</w:t>
            </w:r>
          </w:p>
          <w:p w:rsidR="00382BB7" w:rsidRPr="002E5CA4" w:rsidRDefault="00382BB7" w:rsidP="00382BB7">
            <w:pPr>
              <w:numPr>
                <w:ilvl w:val="0"/>
                <w:numId w:val="10"/>
              </w:numPr>
              <w:ind w:left="851" w:hanging="284"/>
            </w:pPr>
            <w:r w:rsidRPr="002E5CA4">
              <w:t>Bíró Fatime - Vincze Szilvia: A gazdasági matematika alapjai. Egyetemi jegyzet.</w:t>
            </w:r>
          </w:p>
          <w:p w:rsidR="00382BB7" w:rsidRPr="002E5CA4" w:rsidRDefault="00382BB7" w:rsidP="00382BB7">
            <w:pPr>
              <w:numPr>
                <w:ilvl w:val="0"/>
                <w:numId w:val="10"/>
              </w:numPr>
              <w:ind w:left="851" w:hanging="284"/>
            </w:pPr>
            <w:r w:rsidRPr="002E5CA4">
              <w:t>Vincze Szilvia: Gazdasági matematika I, Előadáskövető ppt-k.</w:t>
            </w:r>
          </w:p>
          <w:p w:rsidR="00382BB7" w:rsidRPr="002E5CA4" w:rsidRDefault="00382BB7" w:rsidP="00382BB7">
            <w:pPr>
              <w:rPr>
                <w:b/>
                <w:bCs/>
              </w:rPr>
            </w:pPr>
            <w:r w:rsidRPr="002E5CA4">
              <w:rPr>
                <w:b/>
                <w:bCs/>
              </w:rPr>
              <w:t>Ajánlott szakirodalom:</w:t>
            </w:r>
          </w:p>
          <w:p w:rsidR="00382BB7" w:rsidRPr="004D6CDE" w:rsidRDefault="00382BB7" w:rsidP="00382BB7">
            <w:pPr>
              <w:numPr>
                <w:ilvl w:val="0"/>
                <w:numId w:val="9"/>
              </w:numPr>
              <w:ind w:left="851" w:hanging="284"/>
            </w:pPr>
            <w:r w:rsidRPr="004D6CDE">
              <w:t>Sydsaeter - Hammond: Matematika közgazdászoknak, Aula Kiadó, 1998.</w:t>
            </w:r>
          </w:p>
          <w:p w:rsidR="00382BB7" w:rsidRPr="004D6CDE" w:rsidRDefault="00382BB7" w:rsidP="00382BB7">
            <w:pPr>
              <w:numPr>
                <w:ilvl w:val="0"/>
                <w:numId w:val="9"/>
              </w:numPr>
              <w:ind w:left="851" w:hanging="284"/>
            </w:pPr>
            <w:r w:rsidRPr="004D6CDE">
              <w:t>Denkinger Géza – Gyurkó Lajos: Analízis gyakorlatok, Nemzeti Tankönyvkiadó, 1999.</w:t>
            </w:r>
          </w:p>
          <w:p w:rsidR="00382BB7" w:rsidRPr="004D6CDE" w:rsidRDefault="00382BB7" w:rsidP="00382BB7">
            <w:pPr>
              <w:numPr>
                <w:ilvl w:val="0"/>
                <w:numId w:val="9"/>
              </w:numPr>
              <w:ind w:left="851" w:hanging="284"/>
            </w:pPr>
            <w:r w:rsidRPr="004D6CDE">
              <w:t xml:space="preserve">Bárczy Barnabás: Differenciálszámítás, Bólyai könyvek. </w:t>
            </w:r>
          </w:p>
          <w:p w:rsidR="00382BB7" w:rsidRPr="004D6CDE" w:rsidRDefault="00382BB7" w:rsidP="00382BB7">
            <w:pPr>
              <w:numPr>
                <w:ilvl w:val="0"/>
                <w:numId w:val="9"/>
              </w:numPr>
              <w:ind w:left="851" w:hanging="284"/>
            </w:pPr>
            <w:r w:rsidRPr="004D6CDE">
              <w:t>Urbán János: Határértékszámítás, Bólyai könyvek.</w:t>
            </w:r>
          </w:p>
          <w:p w:rsidR="00382BB7" w:rsidRPr="004D6CDE" w:rsidRDefault="00382BB7" w:rsidP="00382BB7">
            <w:pPr>
              <w:numPr>
                <w:ilvl w:val="0"/>
                <w:numId w:val="9"/>
              </w:numPr>
              <w:ind w:left="851" w:hanging="284"/>
            </w:pPr>
            <w:r w:rsidRPr="004D6CDE">
              <w:t xml:space="preserve">Bárczy Barnabás: Integrálszámítás, Bólyai könyvek. </w:t>
            </w:r>
          </w:p>
          <w:p w:rsidR="00382BB7" w:rsidRPr="00B21A18" w:rsidRDefault="00382BB7" w:rsidP="00382BB7">
            <w:pPr>
              <w:numPr>
                <w:ilvl w:val="0"/>
                <w:numId w:val="9"/>
              </w:numPr>
              <w:ind w:left="851" w:hanging="284"/>
            </w:pPr>
            <w:r w:rsidRPr="004D6CDE">
              <w:t>Fekete Zoltán – Zalay Miklós: Többváltozós függvények analízise, Bólyai könyvek</w:t>
            </w:r>
            <w:r>
              <w:rPr>
                <w:rFonts w:ascii="Garamond" w:hAnsi="Garamond"/>
              </w:rPr>
              <w:t xml:space="preserve">. </w:t>
            </w:r>
          </w:p>
        </w:tc>
      </w:tr>
    </w:tbl>
    <w:p w:rsidR="00382BB7" w:rsidRDefault="00382BB7" w:rsidP="00382BB7"/>
    <w:p w:rsidR="00382BB7" w:rsidRDefault="00382BB7" w:rsidP="00382BB7"/>
    <w:p w:rsidR="00382BB7" w:rsidRDefault="00382BB7" w:rsidP="00382B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82BB7" w:rsidRPr="007317D2" w:rsidTr="00382BB7">
        <w:tc>
          <w:tcPr>
            <w:tcW w:w="9250" w:type="dxa"/>
            <w:gridSpan w:val="2"/>
            <w:shd w:val="clear" w:color="auto" w:fill="auto"/>
          </w:tcPr>
          <w:p w:rsidR="00382BB7" w:rsidRPr="007317D2" w:rsidRDefault="00382BB7" w:rsidP="00382BB7">
            <w:pPr>
              <w:jc w:val="center"/>
              <w:rPr>
                <w:sz w:val="28"/>
                <w:szCs w:val="28"/>
              </w:rPr>
            </w:pPr>
            <w:r w:rsidRPr="007317D2">
              <w:rPr>
                <w:sz w:val="28"/>
                <w:szCs w:val="28"/>
              </w:rPr>
              <w:t>Heti bontott tematika</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r w:rsidRPr="00E80F90">
              <w:t>Halmazelméleti alapok. Nevezetes számhalmazok. A valós számok axiómarendszere. axiómarendszere. Pontos alsó és felső korlát fogalma.</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Középiskolai ismeretek összefoglalása, ismétlése. Új fogalmak megismerése</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pStyle w:val="font7"/>
              <w:rPr>
                <w:sz w:val="20"/>
                <w:szCs w:val="20"/>
              </w:rPr>
            </w:pPr>
            <w:r w:rsidRPr="00E80F90">
              <w:rPr>
                <w:sz w:val="20"/>
                <w:szCs w:val="20"/>
              </w:rPr>
              <w:t>Relációk és függvények.</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Középiskolai ismeretek összefoglalása, ismétlése. </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Egyváltozós valós függvények. Elemei függvények.</w:t>
            </w:r>
            <w:r>
              <w:t xml:space="preserve"> </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Középiskolai ismeretek összefoglalása, ismétlése. A függvényekkel kapcsolatos speciális alkalmazások, függvénytranszformációk értelmezése,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Sorozatok és tulajdonságaik. Határérték és konvergencia.</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határérték fogalmának bevezetése, elmélyítése,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A számtani és mértani sorozat fogalma, a mértani sorozat alkalmazásai.</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Olyan alkalmazások megismerése, mely a mindennapokban is segítségül szolgálhat (kamatos-kamat, beruházások megtérülésének kiszámítása)</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Függvények határértéke és folytonossága. Folytonos függvények tulajdonságai.</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határérték fogalmának kiterjesztése függvényekre,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Egyváltozós valós függvények differenciálszámítása: differenciálhatóság, a differenciálás szabályai.</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4A5173" w:rsidRDefault="00382BB7" w:rsidP="00382BB7">
            <w:pPr>
              <w:jc w:val="both"/>
              <w:rPr>
                <w:b/>
              </w:rPr>
            </w:pPr>
            <w:r w:rsidRPr="00E80F90">
              <w:t>TE</w:t>
            </w:r>
            <w:r>
              <w:t xml:space="preserve"> A differenciálhányados fogalmának megismerése, a deriválási szabályok gyakorlása, feladatmegoldás. A speciális matematikai és gazdasági alkalmazások megismerése,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Differenciálszámítás alkalmazásai I: középértéktételek, L’Hospital szabály, magasabbrendű deriváltak.</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tanult tételek gyakorlása,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Differenciálszámítás alkalmazásai II: Szélsőérték-számítás, Elaszticitás</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differenciálszámítás alkalmazása a gyakorlatban, feladatmegoldás. A speciális matematikai és gazdasági alkalmazások megismerése,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r w:rsidRPr="00E80F90">
              <w:t>Differenciálszámítás alkalmazásai III: Teljes függvényvizsgálat</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tanult tételek gyakorlása,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Többváltozós függvény fogalma, parciális deriválás</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A differenciálszámítás kiterjesztése kétváltozós függvényekre, feladatmegoldás.</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Többváltozós függvények szélsőérték-számítása</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feladatmegoldás, a speciális matematikai és gazdasági alkalmazások megismerése</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Integrálszámítás: határozatlan integrál fogalma és tulajdonságai. Alapintegrálok. helyettesítéses és parciális integrálás.</w:t>
            </w:r>
          </w:p>
        </w:tc>
      </w:tr>
      <w:tr w:rsidR="00382BB7" w:rsidRPr="007317D2" w:rsidTr="00382BB7">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w:t>
            </w:r>
            <w:r w:rsidRPr="00264C1D">
              <w:rPr>
                <w:color w:val="000000"/>
              </w:rPr>
              <w:t>Egyváltozós valós függvények határozott integrálja. A Newton-Leibniz-formula</w:t>
            </w:r>
          </w:p>
        </w:tc>
      </w:tr>
      <w:tr w:rsidR="00382BB7" w:rsidRPr="007317D2" w:rsidTr="00382BB7">
        <w:tc>
          <w:tcPr>
            <w:tcW w:w="1529" w:type="dxa"/>
            <w:vMerge w:val="restart"/>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r w:rsidRPr="00E80F90">
              <w:t>A határozott integrál fogalma. Az integrálszámítás alkalmazásai.</w:t>
            </w:r>
          </w:p>
        </w:tc>
      </w:tr>
      <w:tr w:rsidR="00382BB7" w:rsidRPr="007317D2" w:rsidTr="00382BB7">
        <w:trPr>
          <w:trHeight w:val="70"/>
        </w:trPr>
        <w:tc>
          <w:tcPr>
            <w:tcW w:w="1529" w:type="dxa"/>
            <w:vMerge/>
            <w:shd w:val="clear" w:color="auto" w:fill="auto"/>
          </w:tcPr>
          <w:p w:rsidR="00382BB7" w:rsidRPr="00E80F90" w:rsidRDefault="00382BB7" w:rsidP="00382BB7">
            <w:pPr>
              <w:numPr>
                <w:ilvl w:val="0"/>
                <w:numId w:val="1"/>
              </w:numPr>
            </w:pPr>
          </w:p>
        </w:tc>
        <w:tc>
          <w:tcPr>
            <w:tcW w:w="7721" w:type="dxa"/>
            <w:shd w:val="clear" w:color="auto" w:fill="auto"/>
          </w:tcPr>
          <w:p w:rsidR="00382BB7" w:rsidRPr="00E80F90" w:rsidRDefault="00382BB7" w:rsidP="00382BB7">
            <w:pPr>
              <w:jc w:val="both"/>
            </w:pPr>
            <w:r w:rsidRPr="00E80F90">
              <w:t>TE</w:t>
            </w:r>
            <w:r>
              <w:t xml:space="preserve"> Területszámítási problémák gyakorlása, a határozott integrál alkalmazása a valószínűségszámításban. Térfogatszámítási alkalmazások megismerése, feladatmegoldás</w:t>
            </w:r>
          </w:p>
        </w:tc>
      </w:tr>
    </w:tbl>
    <w:p w:rsidR="00382BB7" w:rsidRDefault="00382BB7" w:rsidP="00382BB7">
      <w:r>
        <w:t>*TE tanulási eredmények</w:t>
      </w:r>
    </w:p>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746BFD"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746BFD" w:rsidRDefault="00382BB7" w:rsidP="00382BB7">
            <w:pPr>
              <w:ind w:left="20"/>
              <w:rPr>
                <w:rFonts w:eastAsia="Arial Unicode MS"/>
              </w:rPr>
            </w:pPr>
            <w:r w:rsidRPr="00746BFD">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746BFD" w:rsidRDefault="00382BB7" w:rsidP="00382BB7">
            <w:pPr>
              <w:rPr>
                <w:rFonts w:eastAsia="Arial Unicode MS"/>
              </w:rPr>
            </w:pPr>
            <w:r w:rsidRPr="00746BF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746BFD" w:rsidRDefault="00382BB7" w:rsidP="00382BB7">
            <w:pPr>
              <w:jc w:val="center"/>
              <w:rPr>
                <w:rFonts w:eastAsia="Arial Unicode MS"/>
                <w:b/>
              </w:rPr>
            </w:pPr>
            <w:r w:rsidRPr="00746BFD">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rPr>
                <w:rFonts w:eastAsia="Arial Unicode MS"/>
              </w:rPr>
            </w:pPr>
            <w:r w:rsidRPr="00746BF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746BFD" w:rsidRDefault="00382BB7" w:rsidP="00382BB7">
            <w:pPr>
              <w:jc w:val="center"/>
              <w:rPr>
                <w:rFonts w:eastAsia="Arial Unicode MS"/>
                <w:b/>
              </w:rPr>
            </w:pPr>
            <w:r w:rsidRPr="00746BFD">
              <w:rPr>
                <w:b/>
              </w:rPr>
              <w:t>GT_AGMN007-17</w:t>
            </w:r>
          </w:p>
        </w:tc>
      </w:tr>
      <w:tr w:rsidR="00382BB7" w:rsidRPr="00746BFD"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746BFD"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746BFD" w:rsidRDefault="00382BB7" w:rsidP="00382BB7">
            <w:r w:rsidRPr="00746BF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Business informatics</w:t>
            </w:r>
          </w:p>
        </w:tc>
        <w:tc>
          <w:tcPr>
            <w:tcW w:w="855" w:type="dxa"/>
            <w:vMerge/>
            <w:tcBorders>
              <w:left w:val="single" w:sz="4" w:space="0" w:color="auto"/>
              <w:bottom w:val="single" w:sz="4" w:space="0" w:color="auto"/>
              <w:right w:val="single" w:sz="4" w:space="0" w:color="auto"/>
            </w:tcBorders>
            <w:vAlign w:val="center"/>
          </w:tcPr>
          <w:p w:rsidR="00382BB7" w:rsidRPr="00746BFD" w:rsidRDefault="00382BB7" w:rsidP="00382BB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746BFD" w:rsidRDefault="00382BB7" w:rsidP="00382BB7">
            <w:pPr>
              <w:rPr>
                <w:rFonts w:eastAsia="Arial Unicode MS"/>
              </w:rPr>
            </w:pPr>
          </w:p>
        </w:tc>
      </w:tr>
      <w:tr w:rsidR="00382BB7" w:rsidRPr="00746BFD"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rPr>
                <w:b/>
                <w:bCs/>
              </w:rPr>
            </w:pPr>
          </w:p>
        </w:tc>
      </w:tr>
      <w:tr w:rsidR="00382BB7" w:rsidRPr="00746BFD"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ind w:left="20"/>
            </w:pPr>
            <w:r w:rsidRPr="00746BF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Alkalmazott Informatika és Logisztika Intézet</w:t>
            </w:r>
          </w:p>
        </w:tc>
      </w:tr>
      <w:tr w:rsidR="00382BB7" w:rsidRPr="00746BFD"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ind w:left="20"/>
              <w:rPr>
                <w:rFonts w:eastAsia="Arial Unicode MS"/>
              </w:rPr>
            </w:pPr>
            <w:r w:rsidRPr="00746BF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746BFD" w:rsidRDefault="00382BB7" w:rsidP="00382BB7">
            <w:pPr>
              <w:jc w:val="center"/>
              <w:rPr>
                <w:rFonts w:eastAsia="Arial Unicode MS"/>
              </w:rPr>
            </w:pPr>
            <w:r w:rsidRPr="00746BFD">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82BB7" w:rsidRPr="00746BFD" w:rsidRDefault="00382BB7" w:rsidP="00382BB7">
            <w:pPr>
              <w:jc w:val="center"/>
              <w:rPr>
                <w:rFonts w:eastAsia="Arial Unicode MS"/>
              </w:rPr>
            </w:pPr>
            <w:r w:rsidRPr="00746BF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746BFD" w:rsidRDefault="00382BB7" w:rsidP="00382BB7">
            <w:pPr>
              <w:jc w:val="center"/>
              <w:rPr>
                <w:rFonts w:eastAsia="Arial Unicode MS"/>
              </w:rPr>
            </w:pPr>
            <w:r w:rsidRPr="00746BFD">
              <w:rPr>
                <w:rFonts w:eastAsia="Arial Unicode MS"/>
              </w:rPr>
              <w:t>-</w:t>
            </w:r>
          </w:p>
        </w:tc>
      </w:tr>
      <w:tr w:rsidR="00382BB7" w:rsidRPr="00746BFD"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pPr>
            <w:r w:rsidRPr="00746BF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Óraszámok</w:t>
            </w:r>
          </w:p>
        </w:tc>
        <w:tc>
          <w:tcPr>
            <w:tcW w:w="1762" w:type="dxa"/>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pPr>
            <w:r w:rsidRPr="00746BFD">
              <w:t>Követelmény</w:t>
            </w:r>
          </w:p>
        </w:tc>
        <w:tc>
          <w:tcPr>
            <w:tcW w:w="855" w:type="dxa"/>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pPr>
            <w:r w:rsidRPr="00746BFD">
              <w:t>Kredit</w:t>
            </w:r>
          </w:p>
        </w:tc>
        <w:tc>
          <w:tcPr>
            <w:tcW w:w="2411" w:type="dxa"/>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pPr>
            <w:r w:rsidRPr="00746BFD">
              <w:t>Oktatás nyelve</w:t>
            </w:r>
          </w:p>
        </w:tc>
      </w:tr>
      <w:tr w:rsidR="00382BB7" w:rsidRPr="00746BFD"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746BFD" w:rsidRDefault="00382BB7" w:rsidP="00382BB7"/>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Gyakorlat</w:t>
            </w:r>
          </w:p>
        </w:tc>
        <w:tc>
          <w:tcPr>
            <w:tcW w:w="1762" w:type="dxa"/>
            <w:vMerge/>
            <w:tcBorders>
              <w:left w:val="single" w:sz="4" w:space="0" w:color="auto"/>
              <w:bottom w:val="single" w:sz="4" w:space="0" w:color="auto"/>
              <w:right w:val="single" w:sz="4" w:space="0" w:color="auto"/>
            </w:tcBorders>
            <w:vAlign w:val="center"/>
          </w:tcPr>
          <w:p w:rsidR="00382BB7" w:rsidRPr="00746BFD" w:rsidRDefault="00382BB7" w:rsidP="00382BB7"/>
        </w:tc>
        <w:tc>
          <w:tcPr>
            <w:tcW w:w="855" w:type="dxa"/>
            <w:vMerge/>
            <w:tcBorders>
              <w:left w:val="single" w:sz="4" w:space="0" w:color="auto"/>
              <w:bottom w:val="single" w:sz="4" w:space="0" w:color="auto"/>
              <w:right w:val="single" w:sz="4" w:space="0" w:color="auto"/>
            </w:tcBorders>
            <w:vAlign w:val="center"/>
          </w:tcPr>
          <w:p w:rsidR="00382BB7" w:rsidRPr="00746BFD" w:rsidRDefault="00382BB7" w:rsidP="00382BB7"/>
        </w:tc>
        <w:tc>
          <w:tcPr>
            <w:tcW w:w="2411" w:type="dxa"/>
            <w:vMerge/>
            <w:tcBorders>
              <w:left w:val="single" w:sz="4" w:space="0" w:color="auto"/>
              <w:bottom w:val="single" w:sz="4" w:space="0" w:color="auto"/>
              <w:right w:val="single" w:sz="4" w:space="0" w:color="auto"/>
            </w:tcBorders>
            <w:vAlign w:val="center"/>
          </w:tcPr>
          <w:p w:rsidR="00382BB7" w:rsidRPr="00746BFD" w:rsidRDefault="00382BB7" w:rsidP="00382BB7"/>
        </w:tc>
      </w:tr>
      <w:tr w:rsidR="00382BB7" w:rsidRPr="00746BFD"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gyakorlati jegy</w:t>
            </w:r>
          </w:p>
        </w:tc>
        <w:tc>
          <w:tcPr>
            <w:tcW w:w="855" w:type="dxa"/>
            <w:vMerge w:val="restart"/>
            <w:tcBorders>
              <w:top w:val="single" w:sz="4" w:space="0" w:color="auto"/>
              <w:left w:val="single" w:sz="4" w:space="0" w:color="auto"/>
              <w:right w:val="single" w:sz="4" w:space="0" w:color="auto"/>
            </w:tcBorders>
            <w:vAlign w:val="center"/>
          </w:tcPr>
          <w:p w:rsidR="00382BB7" w:rsidRPr="00746BFD" w:rsidRDefault="00382BB7" w:rsidP="00382BB7">
            <w:pPr>
              <w:jc w:val="center"/>
              <w:rPr>
                <w:b/>
              </w:rPr>
            </w:pPr>
            <w:r w:rsidRPr="00746BF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magyar</w:t>
            </w:r>
          </w:p>
        </w:tc>
      </w:tr>
      <w:tr w:rsidR="00382BB7" w:rsidRPr="00746BFD"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jc w:val="center"/>
            </w:pPr>
            <w:r w:rsidRPr="00746BF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pPr>
          </w:p>
        </w:tc>
        <w:tc>
          <w:tcPr>
            <w:tcW w:w="855" w:type="dxa"/>
            <w:vMerge/>
            <w:tcBorders>
              <w:left w:val="single" w:sz="4" w:space="0" w:color="auto"/>
              <w:bottom w:val="single" w:sz="4" w:space="0" w:color="auto"/>
              <w:right w:val="single" w:sz="4" w:space="0" w:color="auto"/>
            </w:tcBorders>
            <w:vAlign w:val="center"/>
          </w:tcPr>
          <w:p w:rsidR="00382BB7" w:rsidRPr="00746BFD" w:rsidRDefault="00382BB7" w:rsidP="00382BB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746BFD" w:rsidRDefault="00382BB7" w:rsidP="00382BB7">
            <w:pPr>
              <w:jc w:val="center"/>
            </w:pPr>
          </w:p>
        </w:tc>
      </w:tr>
      <w:tr w:rsidR="00382BB7" w:rsidRPr="00746BFD"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746BFD" w:rsidRDefault="00382BB7" w:rsidP="00382BB7">
            <w:pPr>
              <w:ind w:left="20"/>
              <w:rPr>
                <w:rFonts w:eastAsia="Arial Unicode MS"/>
              </w:rPr>
            </w:pPr>
            <w:r w:rsidRPr="00746BFD">
              <w:t>Tantárgyfelelős oktató</w:t>
            </w:r>
          </w:p>
        </w:tc>
        <w:tc>
          <w:tcPr>
            <w:tcW w:w="850" w:type="dxa"/>
            <w:tcBorders>
              <w:top w:val="nil"/>
              <w:left w:val="nil"/>
              <w:bottom w:val="single" w:sz="4" w:space="0" w:color="auto"/>
              <w:right w:val="single" w:sz="4" w:space="0" w:color="auto"/>
            </w:tcBorders>
            <w:vAlign w:val="center"/>
          </w:tcPr>
          <w:p w:rsidR="00382BB7" w:rsidRPr="00746BFD" w:rsidRDefault="00382BB7" w:rsidP="00382BB7">
            <w:pPr>
              <w:rPr>
                <w:rFonts w:eastAsia="Arial Unicode MS"/>
              </w:rPr>
            </w:pPr>
            <w:r w:rsidRPr="00746BF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Dr. Szilágyi Róbert</w:t>
            </w:r>
          </w:p>
        </w:tc>
        <w:tc>
          <w:tcPr>
            <w:tcW w:w="855" w:type="dxa"/>
            <w:tcBorders>
              <w:top w:val="single" w:sz="4" w:space="0" w:color="auto"/>
              <w:left w:val="nil"/>
              <w:bottom w:val="single" w:sz="4" w:space="0" w:color="auto"/>
              <w:right w:val="single" w:sz="4" w:space="0" w:color="auto"/>
            </w:tcBorders>
            <w:vAlign w:val="center"/>
          </w:tcPr>
          <w:p w:rsidR="00382BB7" w:rsidRPr="00746BFD" w:rsidRDefault="00382BB7" w:rsidP="00382BB7">
            <w:pPr>
              <w:rPr>
                <w:rFonts w:eastAsia="Arial Unicode MS"/>
              </w:rPr>
            </w:pPr>
            <w:r w:rsidRPr="00746BF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746BFD" w:rsidRDefault="00382BB7" w:rsidP="00382BB7">
            <w:pPr>
              <w:jc w:val="center"/>
              <w:rPr>
                <w:b/>
              </w:rPr>
            </w:pPr>
            <w:r w:rsidRPr="00746BFD">
              <w:rPr>
                <w:b/>
              </w:rPr>
              <w:t>egyetemi docens</w:t>
            </w:r>
          </w:p>
        </w:tc>
      </w:tr>
      <w:tr w:rsidR="00382BB7" w:rsidRPr="00746BFD"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r w:rsidRPr="00746BFD">
              <w:rPr>
                <w:b/>
                <w:bCs/>
              </w:rPr>
              <w:t xml:space="preserve">A kurzus célja, </w:t>
            </w:r>
            <w:r w:rsidRPr="00746BFD">
              <w:t>hogy a hallgatók</w:t>
            </w:r>
          </w:p>
          <w:p w:rsidR="00382BB7" w:rsidRPr="00746BFD" w:rsidRDefault="00382BB7" w:rsidP="00382BB7">
            <w:pPr>
              <w:shd w:val="clear" w:color="auto" w:fill="E5DFEC"/>
              <w:suppressAutoHyphens/>
              <w:autoSpaceDE w:val="0"/>
              <w:spacing w:before="60" w:after="60"/>
              <w:ind w:left="417" w:right="113"/>
              <w:jc w:val="both"/>
            </w:pPr>
            <w:r w:rsidRPr="00746BFD">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w:t>
            </w:r>
          </w:p>
        </w:tc>
      </w:tr>
      <w:tr w:rsidR="00382BB7" w:rsidRPr="00746BFD"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Pr="00746BFD" w:rsidRDefault="00382BB7" w:rsidP="00382BB7">
            <w:pPr>
              <w:jc w:val="both"/>
              <w:rPr>
                <w:b/>
                <w:bCs/>
              </w:rPr>
            </w:pPr>
            <w:r w:rsidRPr="00746BFD">
              <w:rPr>
                <w:b/>
                <w:bCs/>
              </w:rPr>
              <w:t xml:space="preserve">Azoknak az előírt szakmai kompetenciáknak, kompetencia-elemeknek (tudás, képesség stb., KKK 7. pont) a felsorolása, amelyek kialakításához a tantárgy jellemzően, érdemben hozzájárul </w:t>
            </w:r>
          </w:p>
          <w:p w:rsidR="00382BB7" w:rsidRPr="00746BFD" w:rsidRDefault="00382BB7" w:rsidP="00382BB7">
            <w:pPr>
              <w:jc w:val="both"/>
              <w:rPr>
                <w:b/>
                <w:bCs/>
              </w:rPr>
            </w:pPr>
          </w:p>
          <w:p w:rsidR="00382BB7" w:rsidRPr="00746BFD" w:rsidRDefault="00382BB7" w:rsidP="00382BB7">
            <w:pPr>
              <w:ind w:left="402"/>
              <w:jc w:val="both"/>
              <w:rPr>
                <w:i/>
              </w:rPr>
            </w:pPr>
            <w:r w:rsidRPr="00746BFD">
              <w:rPr>
                <w:i/>
              </w:rPr>
              <w:t xml:space="preserve">Tudás: </w:t>
            </w:r>
          </w:p>
          <w:p w:rsidR="00382BB7" w:rsidRPr="00746BFD" w:rsidRDefault="00382BB7" w:rsidP="00382BB7">
            <w:pPr>
              <w:shd w:val="clear" w:color="auto" w:fill="E5DFEC"/>
              <w:suppressAutoHyphens/>
              <w:autoSpaceDE w:val="0"/>
              <w:spacing w:before="60" w:after="60"/>
              <w:ind w:left="417" w:right="113"/>
              <w:jc w:val="both"/>
            </w:pPr>
            <w:r w:rsidRPr="00746BFD">
              <w:t>Birtokában van a legalapvetőbb információgyűjtési, elemzési, feladat-, illetve problémamegoldási módszereknek.</w:t>
            </w:r>
          </w:p>
          <w:p w:rsidR="00382BB7" w:rsidRPr="00746BFD" w:rsidRDefault="00382BB7" w:rsidP="00382BB7">
            <w:pPr>
              <w:ind w:left="402"/>
              <w:jc w:val="both"/>
              <w:rPr>
                <w:i/>
              </w:rPr>
            </w:pPr>
            <w:r w:rsidRPr="00746BFD">
              <w:rPr>
                <w:i/>
              </w:rPr>
              <w:t>Képesség:</w:t>
            </w:r>
          </w:p>
          <w:p w:rsidR="00382BB7" w:rsidRPr="00746BFD" w:rsidRDefault="00382BB7" w:rsidP="00382BB7">
            <w:pPr>
              <w:shd w:val="clear" w:color="auto" w:fill="E5DFEC"/>
              <w:suppressAutoHyphens/>
              <w:autoSpaceDE w:val="0"/>
              <w:spacing w:before="60" w:after="60"/>
              <w:ind w:left="417" w:right="113"/>
              <w:jc w:val="both"/>
            </w:pPr>
            <w:r w:rsidRPr="00746BFD">
              <w:t>Egyszerűbb szakmai beszámolókat, értékeléseket, prezentációkat készít, illetve előad.</w:t>
            </w:r>
          </w:p>
          <w:p w:rsidR="00382BB7" w:rsidRPr="00746BFD" w:rsidRDefault="00382BB7" w:rsidP="00382BB7">
            <w:pPr>
              <w:ind w:left="402"/>
              <w:jc w:val="both"/>
              <w:rPr>
                <w:i/>
              </w:rPr>
            </w:pPr>
            <w:r w:rsidRPr="00746BFD">
              <w:rPr>
                <w:i/>
              </w:rPr>
              <w:t>Attitűd:</w:t>
            </w:r>
          </w:p>
          <w:p w:rsidR="00382BB7" w:rsidRPr="00746BFD" w:rsidRDefault="00382BB7" w:rsidP="00382BB7">
            <w:pPr>
              <w:shd w:val="clear" w:color="auto" w:fill="E5DFEC"/>
              <w:suppressAutoHyphens/>
              <w:autoSpaceDE w:val="0"/>
              <w:spacing w:before="60" w:after="60"/>
              <w:ind w:left="417" w:right="113"/>
              <w:jc w:val="both"/>
            </w:pPr>
            <w:r w:rsidRPr="00746BFD">
              <w:t>Fogékony az új információk befogadására, szakmai ismeretekre és módszertanokra.</w:t>
            </w:r>
          </w:p>
          <w:p w:rsidR="00382BB7" w:rsidRPr="00746BFD" w:rsidRDefault="00382BB7" w:rsidP="00382BB7">
            <w:pPr>
              <w:ind w:left="402"/>
              <w:jc w:val="both"/>
              <w:rPr>
                <w:i/>
              </w:rPr>
            </w:pPr>
            <w:r w:rsidRPr="00746BFD">
              <w:rPr>
                <w:i/>
              </w:rPr>
              <w:t>Autonómia és felelősség:</w:t>
            </w:r>
          </w:p>
          <w:p w:rsidR="00382BB7" w:rsidRPr="00746BFD" w:rsidRDefault="00382BB7" w:rsidP="00382BB7">
            <w:pPr>
              <w:shd w:val="clear" w:color="auto" w:fill="E5DFEC"/>
              <w:suppressAutoHyphens/>
              <w:autoSpaceDE w:val="0"/>
              <w:spacing w:before="60" w:after="60"/>
              <w:ind w:left="417" w:right="113"/>
              <w:jc w:val="both"/>
              <w:rPr>
                <w:rFonts w:eastAsia="Arial Unicode MS"/>
                <w:b/>
                <w:bCs/>
              </w:rPr>
            </w:pPr>
            <w:r w:rsidRPr="00746BFD">
              <w:t>Munkaköri feladatát önállóan végzi, szakmai beszámolóit, jelentéseit, kisebb prezentációit önállóan készíti. Szükség esetén munkatársi, vezetői segítséget vesz igénybe.</w:t>
            </w:r>
          </w:p>
        </w:tc>
      </w:tr>
      <w:tr w:rsidR="00382BB7" w:rsidRPr="00746BFD"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rPr>
                <w:b/>
                <w:bCs/>
              </w:rPr>
            </w:pPr>
            <w:r w:rsidRPr="00746BFD">
              <w:rPr>
                <w:b/>
                <w:bCs/>
              </w:rPr>
              <w:t>A kurzus rövid tartalma, témakörei</w:t>
            </w:r>
          </w:p>
          <w:p w:rsidR="00382BB7" w:rsidRPr="00746BFD" w:rsidRDefault="00382BB7" w:rsidP="00382BB7">
            <w:pPr>
              <w:shd w:val="clear" w:color="auto" w:fill="E5DFEC"/>
              <w:suppressAutoHyphens/>
              <w:autoSpaceDE w:val="0"/>
              <w:spacing w:before="60" w:after="60"/>
              <w:ind w:left="417" w:right="113"/>
              <w:jc w:val="both"/>
            </w:pPr>
            <w:r w:rsidRPr="00746BFD">
              <w:t xml:space="preserve">Táblázatkezelő rendszerek elemei (függvények, diagramok, sorbarendezések és kimutatások stb.). Adatbáziskezelőrendszerek elemei (adatbázisok, táblák, lekérdezések, űrlapok és jelentések készítése, kezelése). Internet szolgáltatások (Web, FTP, e-mail, stb.). </w:t>
            </w:r>
          </w:p>
        </w:tc>
      </w:tr>
      <w:tr w:rsidR="00382BB7" w:rsidRPr="00746BFD" w:rsidTr="00382BB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82BB7" w:rsidRPr="00746BFD" w:rsidRDefault="00382BB7" w:rsidP="00382BB7">
            <w:pPr>
              <w:rPr>
                <w:b/>
                <w:bCs/>
              </w:rPr>
            </w:pPr>
            <w:r w:rsidRPr="00746BFD">
              <w:rPr>
                <w:b/>
                <w:bCs/>
              </w:rPr>
              <w:t>Tervezett tanulási tevékenységek, tanítási módszerek</w:t>
            </w:r>
          </w:p>
          <w:p w:rsidR="00382BB7" w:rsidRPr="00746BFD" w:rsidRDefault="00382BB7" w:rsidP="00382BB7">
            <w:pPr>
              <w:shd w:val="clear" w:color="auto" w:fill="E5DFEC"/>
              <w:suppressAutoHyphens/>
              <w:autoSpaceDE w:val="0"/>
              <w:spacing w:before="60" w:after="60"/>
              <w:ind w:left="417" w:right="113"/>
            </w:pPr>
            <w:r w:rsidRPr="00746BFD">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382BB7" w:rsidRPr="00746BFD"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746BFD" w:rsidRDefault="00382BB7" w:rsidP="00382BB7">
            <w:pPr>
              <w:rPr>
                <w:b/>
                <w:bCs/>
              </w:rPr>
            </w:pPr>
            <w:r w:rsidRPr="00746BFD">
              <w:rPr>
                <w:b/>
                <w:bCs/>
              </w:rPr>
              <w:t>Értékelés</w:t>
            </w:r>
          </w:p>
          <w:p w:rsidR="00382BB7" w:rsidRPr="00746BFD" w:rsidRDefault="00382BB7" w:rsidP="00382BB7">
            <w:pPr>
              <w:shd w:val="clear" w:color="auto" w:fill="E5DFEC"/>
              <w:suppressAutoHyphens/>
              <w:autoSpaceDE w:val="0"/>
              <w:spacing w:before="60" w:after="60"/>
              <w:ind w:left="417" w:right="113"/>
            </w:pPr>
            <w:r w:rsidRPr="00746BFD">
              <w:t xml:space="preserve">A gyakorlatokon az aktív részvétel kötelező, maximum 3 hiányzás engedhető meg! Több hiányzás esetén, a kurzus az aláírás megtagadásával zárul. </w:t>
            </w:r>
          </w:p>
          <w:p w:rsidR="00382BB7" w:rsidRPr="00746BFD" w:rsidRDefault="00382BB7" w:rsidP="00382BB7">
            <w:pPr>
              <w:shd w:val="clear" w:color="auto" w:fill="E5DFEC"/>
              <w:suppressAutoHyphens/>
              <w:autoSpaceDE w:val="0"/>
              <w:spacing w:before="60" w:after="60"/>
              <w:ind w:left="417" w:right="113"/>
            </w:pPr>
            <w:r w:rsidRPr="00746BFD">
              <w:t xml:space="preserve">A félév gyakorlati jeggyel zárul. Az aláírás feltétele, hogy a hallgatók félévi tevékenysége alapján megállapított teljesítménye legalább 61%-os legyen. A gyakorlat a jegy 70%-t, az elmélet pedig a jegy 30%-t teszi ki. A félév folyamán két gyakorlati és két teszt jellegű ZH-ra kerül sor. A gyakorlatokon elkészített feladatokat az e-learning rendszerbe fel kell tölteni. Évközi Zh-k pontszáma: 2*15 pont= 30 pont elmélet: 45+25 pont= 70 pont gyakorlat. </w:t>
            </w:r>
          </w:p>
          <w:p w:rsidR="00382BB7" w:rsidRPr="00746BFD" w:rsidRDefault="00382BB7" w:rsidP="00382BB7">
            <w:pPr>
              <w:shd w:val="clear" w:color="auto" w:fill="E5DFEC"/>
              <w:suppressAutoHyphens/>
              <w:autoSpaceDE w:val="0"/>
              <w:spacing w:before="60" w:after="60"/>
              <w:ind w:left="417" w:right="113"/>
            </w:pPr>
            <w:r w:rsidRPr="00746BFD">
              <w:t>A félév során kiemelkedő órai munkával, otthoni feladatmegoldással, számrendszeres mini ZH-val plusz pontok szerezhetőek.</w:t>
            </w:r>
          </w:p>
          <w:p w:rsidR="00382BB7" w:rsidRPr="00746BFD" w:rsidRDefault="00382BB7" w:rsidP="00382BB7">
            <w:pPr>
              <w:shd w:val="clear" w:color="auto" w:fill="E5DFEC"/>
              <w:suppressAutoHyphens/>
              <w:autoSpaceDE w:val="0"/>
              <w:spacing w:before="60" w:after="60"/>
              <w:ind w:left="417" w:right="113"/>
            </w:pPr>
          </w:p>
          <w:p w:rsidR="00382BB7" w:rsidRPr="00746BFD" w:rsidRDefault="00382BB7" w:rsidP="00382BB7">
            <w:pPr>
              <w:shd w:val="clear" w:color="auto" w:fill="E5DFEC"/>
              <w:suppressAutoHyphens/>
              <w:autoSpaceDE w:val="0"/>
              <w:spacing w:before="60" w:after="60"/>
              <w:ind w:left="417" w:right="113"/>
            </w:pPr>
            <w:r w:rsidRPr="00746BFD">
              <w:t>Az összesített pontszám alapján a jegy kialakítása az alábbiak szerint történik:</w:t>
            </w:r>
          </w:p>
          <w:p w:rsidR="00382BB7" w:rsidRPr="00746BFD" w:rsidRDefault="00382BB7" w:rsidP="00382BB7">
            <w:pPr>
              <w:shd w:val="clear" w:color="auto" w:fill="E5DFEC"/>
              <w:suppressAutoHyphens/>
              <w:autoSpaceDE w:val="0"/>
              <w:spacing w:before="60" w:after="60"/>
              <w:ind w:left="417" w:right="113"/>
            </w:pPr>
            <w:r w:rsidRPr="00746BFD">
              <w:t>0 -  60    elégtelen,</w:t>
            </w:r>
          </w:p>
          <w:p w:rsidR="00382BB7" w:rsidRPr="00746BFD" w:rsidRDefault="00382BB7" w:rsidP="00382BB7">
            <w:pPr>
              <w:shd w:val="clear" w:color="auto" w:fill="E5DFEC"/>
              <w:suppressAutoHyphens/>
              <w:autoSpaceDE w:val="0"/>
              <w:spacing w:before="60" w:after="60"/>
              <w:ind w:left="417" w:right="113"/>
            </w:pPr>
            <w:r w:rsidRPr="00746BFD">
              <w:t>61 -70    elégséges,</w:t>
            </w:r>
          </w:p>
          <w:p w:rsidR="00382BB7" w:rsidRPr="00746BFD" w:rsidRDefault="00382BB7" w:rsidP="00382BB7">
            <w:pPr>
              <w:shd w:val="clear" w:color="auto" w:fill="E5DFEC"/>
              <w:suppressAutoHyphens/>
              <w:autoSpaceDE w:val="0"/>
              <w:spacing w:before="60" w:after="60"/>
              <w:ind w:left="417" w:right="113"/>
            </w:pPr>
            <w:r w:rsidRPr="00746BFD">
              <w:t>71 -80    közepes,</w:t>
            </w:r>
          </w:p>
          <w:p w:rsidR="00382BB7" w:rsidRPr="00746BFD" w:rsidRDefault="00382BB7" w:rsidP="00382BB7">
            <w:pPr>
              <w:shd w:val="clear" w:color="auto" w:fill="E5DFEC"/>
              <w:suppressAutoHyphens/>
              <w:autoSpaceDE w:val="0"/>
              <w:spacing w:before="60" w:after="60"/>
              <w:ind w:left="417" w:right="113"/>
            </w:pPr>
            <w:r w:rsidRPr="00746BFD">
              <w:t>81 -90    jó,</w:t>
            </w:r>
          </w:p>
          <w:p w:rsidR="00382BB7" w:rsidRPr="00746BFD" w:rsidRDefault="00382BB7" w:rsidP="00382BB7">
            <w:pPr>
              <w:shd w:val="clear" w:color="auto" w:fill="E5DFEC"/>
              <w:suppressAutoHyphens/>
              <w:autoSpaceDE w:val="0"/>
              <w:spacing w:before="60" w:after="60"/>
              <w:ind w:left="417" w:right="113"/>
            </w:pPr>
            <w:r w:rsidRPr="00746BFD">
              <w:t>91 - 100 jeles.</w:t>
            </w:r>
          </w:p>
        </w:tc>
      </w:tr>
      <w:tr w:rsidR="00382BB7" w:rsidRPr="00746BFD"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746BFD" w:rsidRDefault="00382BB7" w:rsidP="00382BB7">
            <w:pPr>
              <w:rPr>
                <w:b/>
                <w:bCs/>
              </w:rPr>
            </w:pPr>
            <w:r w:rsidRPr="00746BFD">
              <w:rPr>
                <w:b/>
                <w:bCs/>
              </w:rPr>
              <w:lastRenderedPageBreak/>
              <w:t>Kötelező szakirodalom:</w:t>
            </w:r>
          </w:p>
          <w:p w:rsidR="00382BB7" w:rsidRPr="00746BFD" w:rsidRDefault="00382BB7" w:rsidP="00382BB7">
            <w:pPr>
              <w:shd w:val="clear" w:color="auto" w:fill="E5DFEC"/>
              <w:suppressAutoHyphens/>
              <w:autoSpaceDE w:val="0"/>
              <w:spacing w:before="60" w:after="60"/>
              <w:ind w:left="417" w:right="113"/>
            </w:pPr>
            <w:r w:rsidRPr="00746BFD">
              <w:t xml:space="preserve">Tanszéki szerzői kollektíva: Üzleti informatika, elektronikus jegyzet, 2011. </w:t>
            </w:r>
          </w:p>
          <w:p w:rsidR="00382BB7" w:rsidRPr="00746BFD" w:rsidRDefault="00382BB7" w:rsidP="00382BB7">
            <w:pPr>
              <w:shd w:val="clear" w:color="auto" w:fill="E5DFEC"/>
              <w:suppressAutoHyphens/>
              <w:autoSpaceDE w:val="0"/>
              <w:spacing w:before="60" w:after="60"/>
              <w:ind w:left="417" w:right="113"/>
            </w:pPr>
            <w:r w:rsidRPr="00746BFD">
              <w:t xml:space="preserve">Herdon Miklós-Rózsa Tünde: Információs rendszerek az agrárgazdaságban. Szaktudás Kiadó Ház, 2011. </w:t>
            </w:r>
          </w:p>
          <w:p w:rsidR="00382BB7" w:rsidRPr="00746BFD" w:rsidRDefault="00382BB7" w:rsidP="00382BB7">
            <w:pPr>
              <w:shd w:val="clear" w:color="auto" w:fill="E5DFEC"/>
              <w:suppressAutoHyphens/>
              <w:autoSpaceDE w:val="0"/>
              <w:spacing w:before="60" w:after="60"/>
              <w:ind w:left="417" w:right="113"/>
            </w:pPr>
            <w:r w:rsidRPr="00746BFD">
              <w:t>Dobay Péter: Gazdasági Informatika I., Pécsi Tudományegyetem Közgazdaságtudományi Kar, 2006</w:t>
            </w:r>
          </w:p>
          <w:p w:rsidR="00382BB7" w:rsidRPr="00746BFD" w:rsidRDefault="00382BB7" w:rsidP="00382BB7">
            <w:pPr>
              <w:shd w:val="clear" w:color="auto" w:fill="E5DFEC"/>
              <w:suppressAutoHyphens/>
              <w:autoSpaceDE w:val="0"/>
              <w:spacing w:before="60" w:after="60"/>
              <w:ind w:left="417" w:right="113"/>
            </w:pPr>
            <w:r w:rsidRPr="00746BFD">
              <w:t>Raffai Mária: Az információ, Szerep, hatás, információmenedzsment, Palatia, 2006</w:t>
            </w:r>
          </w:p>
          <w:p w:rsidR="00382BB7" w:rsidRPr="00746BFD" w:rsidRDefault="00382BB7" w:rsidP="00382BB7">
            <w:pPr>
              <w:shd w:val="clear" w:color="auto" w:fill="E5DFEC"/>
              <w:suppressAutoHyphens/>
              <w:autoSpaceDE w:val="0"/>
              <w:spacing w:before="60" w:after="60"/>
              <w:ind w:left="417" w:right="113"/>
              <w:jc w:val="both"/>
            </w:pPr>
            <w:r w:rsidRPr="00746BFD">
              <w:t>Továbbá az előadáson és a gyakorlaton elhangzottak.</w:t>
            </w:r>
          </w:p>
          <w:p w:rsidR="00382BB7" w:rsidRPr="00746BFD" w:rsidRDefault="00382BB7" w:rsidP="00382BB7">
            <w:pPr>
              <w:rPr>
                <w:b/>
                <w:bCs/>
              </w:rPr>
            </w:pPr>
            <w:r w:rsidRPr="00746BFD">
              <w:rPr>
                <w:b/>
                <w:bCs/>
              </w:rPr>
              <w:t>Ajánlott szakirodalom:</w:t>
            </w:r>
          </w:p>
          <w:p w:rsidR="00382BB7" w:rsidRPr="00746BFD" w:rsidRDefault="00382BB7" w:rsidP="00382BB7">
            <w:pPr>
              <w:shd w:val="clear" w:color="auto" w:fill="E5DFEC"/>
              <w:suppressAutoHyphens/>
              <w:autoSpaceDE w:val="0"/>
              <w:spacing w:before="60" w:after="60"/>
              <w:ind w:left="417" w:right="113"/>
            </w:pPr>
            <w:r w:rsidRPr="00746BFD">
              <w:t>R. Elmasri – S. B. Navathe: Fundamentals of Database Systems, Addison Wesley, 2004.</w:t>
            </w:r>
          </w:p>
          <w:p w:rsidR="00382BB7" w:rsidRPr="00746BFD" w:rsidRDefault="00382BB7" w:rsidP="00382BB7">
            <w:pPr>
              <w:shd w:val="clear" w:color="auto" w:fill="E5DFEC"/>
              <w:suppressAutoHyphens/>
              <w:autoSpaceDE w:val="0"/>
              <w:spacing w:before="60" w:after="60"/>
              <w:ind w:left="417" w:right="113"/>
            </w:pPr>
            <w:r w:rsidRPr="00746BFD">
              <w:t xml:space="preserve">Tézisek az információs társadalomról (Kiadó: Dr. Mojzes Imre informatikai kormánybiztos, MEH, 2000.) </w:t>
            </w:r>
          </w:p>
          <w:p w:rsidR="00382BB7" w:rsidRPr="00746BFD" w:rsidRDefault="00382BB7" w:rsidP="00382BB7">
            <w:pPr>
              <w:shd w:val="clear" w:color="auto" w:fill="E5DFEC"/>
              <w:suppressAutoHyphens/>
              <w:autoSpaceDE w:val="0"/>
              <w:spacing w:before="60" w:after="60"/>
              <w:ind w:left="417" w:right="113"/>
            </w:pPr>
            <w:r w:rsidRPr="00746BFD">
              <w:t>Molnár Bálint: Bevezetés a rendszerelemzésbe, A rendszerszervezés alapjai, Műszaki Könyvkiadó, 2002</w:t>
            </w:r>
          </w:p>
          <w:p w:rsidR="00382BB7" w:rsidRPr="00746BFD" w:rsidRDefault="00382BB7" w:rsidP="00382BB7">
            <w:pPr>
              <w:shd w:val="clear" w:color="auto" w:fill="E5DFEC"/>
              <w:suppressAutoHyphens/>
              <w:autoSpaceDE w:val="0"/>
              <w:spacing w:before="60" w:after="60"/>
              <w:ind w:left="417" w:right="113"/>
            </w:pPr>
            <w:r w:rsidRPr="00746BFD">
              <w:t>Katona E.: Adatbázisok, Szegedi Tudományegyetem, www.inf.u-szeged.hu/oktatas/jegyzetek, 2006.</w:t>
            </w:r>
          </w:p>
          <w:p w:rsidR="00382BB7" w:rsidRPr="00746BFD" w:rsidRDefault="00382BB7" w:rsidP="00382BB7">
            <w:pPr>
              <w:shd w:val="clear" w:color="auto" w:fill="E5DFEC"/>
              <w:suppressAutoHyphens/>
              <w:autoSpaceDE w:val="0"/>
              <w:spacing w:before="60" w:after="60"/>
              <w:ind w:left="417" w:right="113"/>
            </w:pPr>
            <w:r w:rsidRPr="00746BFD">
              <w:t>Date, J. C.: An Introduction to Database Systems, Addison Wesley, 2004</w:t>
            </w:r>
          </w:p>
          <w:p w:rsidR="00382BB7" w:rsidRPr="00746BFD" w:rsidRDefault="00382BB7" w:rsidP="00382BB7">
            <w:pPr>
              <w:shd w:val="clear" w:color="auto" w:fill="E5DFEC"/>
              <w:suppressAutoHyphens/>
              <w:autoSpaceDE w:val="0"/>
              <w:spacing w:before="60" w:after="60"/>
              <w:ind w:left="417" w:right="113"/>
            </w:pPr>
            <w:r w:rsidRPr="00746BFD">
              <w:t>Rajtik János (2004): Adatbázis-kezelés MS ACCES 97, Pedellus Tankönyvkiadó Kft, Debrecen.</w:t>
            </w:r>
          </w:p>
          <w:p w:rsidR="00382BB7" w:rsidRPr="00746BFD" w:rsidRDefault="00382BB7" w:rsidP="00382BB7">
            <w:pPr>
              <w:shd w:val="clear" w:color="auto" w:fill="E5DFEC"/>
              <w:suppressAutoHyphens/>
              <w:autoSpaceDE w:val="0"/>
              <w:spacing w:before="60" w:after="60"/>
              <w:ind w:left="417" w:right="113"/>
            </w:pPr>
            <w:r w:rsidRPr="00746BFD">
              <w:t>Reese, G., Yarger, R. J., King, T.: A MySQL kezelése és használata, Kossuth Kiadó, 2003.</w:t>
            </w:r>
          </w:p>
        </w:tc>
      </w:tr>
    </w:tbl>
    <w:p w:rsidR="00382BB7" w:rsidRDefault="00382BB7" w:rsidP="00382BB7"/>
    <w:p w:rsidR="001064B9" w:rsidRDefault="001064B9" w:rsidP="00382B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82BB7" w:rsidRPr="007317D2" w:rsidTr="00382BB7">
        <w:tc>
          <w:tcPr>
            <w:tcW w:w="9250" w:type="dxa"/>
            <w:gridSpan w:val="2"/>
            <w:shd w:val="clear" w:color="auto" w:fill="auto"/>
          </w:tcPr>
          <w:p w:rsidR="00382BB7" w:rsidRPr="007317D2" w:rsidRDefault="00382BB7" w:rsidP="00382BB7">
            <w:pPr>
              <w:jc w:val="center"/>
              <w:rPr>
                <w:sz w:val="28"/>
                <w:szCs w:val="28"/>
              </w:rPr>
            </w:pPr>
            <w:r w:rsidRPr="007317D2">
              <w:rPr>
                <w:sz w:val="28"/>
                <w:szCs w:val="28"/>
              </w:rPr>
              <w:t>Heti bontott tematika</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tcBorders>
              <w:bottom w:val="nil"/>
            </w:tcBorders>
            <w:shd w:val="clear" w:color="auto" w:fill="auto"/>
          </w:tcPr>
          <w:p w:rsidR="00382BB7" w:rsidRPr="004464C4" w:rsidRDefault="00382BB7" w:rsidP="00382BB7">
            <w:r w:rsidRPr="004464C4">
              <w:t>Bevezetés – alapvető kérdések</w:t>
            </w:r>
          </w:p>
          <w:p w:rsidR="00382BB7" w:rsidRPr="004464C4" w:rsidRDefault="00382BB7" w:rsidP="00382BB7">
            <w:pPr>
              <w:jc w:val="both"/>
            </w:pPr>
            <w:r w:rsidRPr="004464C4">
              <w:t>Információ, rendszer (adat, információ, tudás, rendszer, rendszerkategóriák, rendszerszemléletű megközelítés)</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Táblázatkezelő rendszer használat: alapok, formázás, számformátum</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Táblázatkezelő rendszer használat: hivatkozások, összegző függvények (SZUM, DARAB, MIN, MAX, ÁTLAG)</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r w:rsidRPr="004464C4">
              <w:t>Függvények (Matematikai, Statisztikai, Pénzügyi), Diagramok</w:t>
            </w:r>
          </w:p>
          <w:p w:rsidR="00382BB7" w:rsidRPr="004464C4" w:rsidRDefault="00382BB7" w:rsidP="00382BB7">
            <w:pPr>
              <w:jc w:val="both"/>
            </w:pPr>
            <w:r w:rsidRPr="004464C4">
              <w:t>Táblázatkezelő rendszerek üzleti alkalmazásai</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Táblázatkezelő rendszer használat: Feltételes kifejezések, logikai operátorok alkalmazása (HA, ÉS, VAGY); Keresőfüggvények: (FKERES, INDEX, HOL.VAN)</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Táblázatkezelő rendszer használat: Tömbfüggvények</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Információs társadalom (az IT megváltozott szerepe és hatása, az Internet az üzleti életben, az elektronikus üzletvitel, az elektronikus gazdaság területei, távmunka – előnyök, hátrányok, az ICT társadalomra gyakorolt hatása, az információs társadalom fogalma, sajátossága, építőelemei</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Táblázatkezelő rendszer használat: Kimutatáskészítés</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Excel Beszámoló</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Adatbázisrendszer (egy általános adatbázis rendszer architektúrája, az adatbázistervezés szintjei, adatfüggetlenség); Az ER modell (egyed, tulajdonság, kapcsolat, típus, előfordulás, sématervező eszközök)</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Adatbázis: Relációs táblák kezelése, kulcsok szerepe</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Adatbázis kialakítás, táblák létrehozása kezelése, űrlapok használata</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A relációs modell (relációs séma, reláció, integritási megszorítások, funkcionális függőségek, normalizálás, normálformák, a reláció algebra alapjai</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Adatbázis lekérdezési lehetőségek (QBE rács, SQL)</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Jelentéskészítés, kifejezések, műveletek használata. Relációs táblák kezelése, kulcsok szerepe</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r w:rsidRPr="004464C4">
              <w:t>Számítógép-hálózatok</w:t>
            </w:r>
          </w:p>
          <w:p w:rsidR="00382BB7" w:rsidRPr="004464C4" w:rsidRDefault="00382BB7" w:rsidP="00382BB7">
            <w:r w:rsidRPr="004464C4">
              <w:t>Internet szolgáltatások</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Űrlapok és lekérdezések (akcióorientált) készítése</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Internet szolgáltatások (Web, FTP, e-mail, stb.)</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r w:rsidRPr="004464C4">
              <w:t>Információs rendszerek</w:t>
            </w:r>
          </w:p>
          <w:p w:rsidR="00382BB7" w:rsidRPr="004464C4" w:rsidRDefault="00382BB7" w:rsidP="00382BB7">
            <w:pPr>
              <w:jc w:val="both"/>
            </w:pPr>
            <w:r w:rsidRPr="004464C4">
              <w:t>Integrált vállalatirányítási információs rendszerek</w:t>
            </w:r>
          </w:p>
        </w:tc>
      </w:tr>
      <w:tr w:rsidR="00382BB7" w:rsidRPr="007317D2" w:rsidTr="00382BB7">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Gyakorlati beszámoló adatbázisból</w:t>
            </w:r>
          </w:p>
        </w:tc>
      </w:tr>
      <w:tr w:rsidR="00382BB7" w:rsidRPr="007317D2" w:rsidTr="00382BB7">
        <w:tc>
          <w:tcPr>
            <w:tcW w:w="1529" w:type="dxa"/>
            <w:vMerge w:val="restart"/>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p>
        </w:tc>
      </w:tr>
      <w:tr w:rsidR="00382BB7" w:rsidRPr="007317D2" w:rsidTr="00382BB7">
        <w:trPr>
          <w:trHeight w:val="70"/>
        </w:trPr>
        <w:tc>
          <w:tcPr>
            <w:tcW w:w="1529" w:type="dxa"/>
            <w:vMerge/>
            <w:shd w:val="clear" w:color="auto" w:fill="auto"/>
          </w:tcPr>
          <w:p w:rsidR="00382BB7" w:rsidRPr="007317D2" w:rsidRDefault="00382BB7" w:rsidP="00382BB7">
            <w:pPr>
              <w:numPr>
                <w:ilvl w:val="0"/>
                <w:numId w:val="11"/>
              </w:numPr>
            </w:pPr>
          </w:p>
        </w:tc>
        <w:tc>
          <w:tcPr>
            <w:tcW w:w="7721" w:type="dxa"/>
            <w:shd w:val="clear" w:color="auto" w:fill="auto"/>
          </w:tcPr>
          <w:p w:rsidR="00382BB7" w:rsidRPr="004464C4" w:rsidRDefault="00382BB7" w:rsidP="00382BB7">
            <w:pPr>
              <w:jc w:val="both"/>
            </w:pPr>
            <w:r w:rsidRPr="004464C4">
              <w:t>TE Egy kiválasztott ERP rendszer: törzs adatmodellje (cikktörzs, partnertörzs, eseménytípusok, dokumentumtípusok, feladattípusok, bizonylattípusok</w:t>
            </w:r>
          </w:p>
        </w:tc>
      </w:tr>
    </w:tbl>
    <w:p w:rsidR="00382BB7" w:rsidRDefault="00382BB7" w:rsidP="00382BB7">
      <w:r>
        <w:t>*TE tanulási eredmények</w:t>
      </w:r>
    </w:p>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87262E"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885992" w:rsidRDefault="00382BB7" w:rsidP="00382BB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885992" w:rsidRDefault="00382BB7" w:rsidP="00382BB7">
            <w:pPr>
              <w:jc w:val="center"/>
              <w:rPr>
                <w:rFonts w:eastAsia="Arial Unicode MS"/>
                <w:b/>
                <w:szCs w:val="16"/>
              </w:rPr>
            </w:pPr>
            <w:r>
              <w:rPr>
                <w:rFonts w:eastAsia="Arial Unicode MS"/>
                <w:b/>
                <w:szCs w:val="16"/>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1064B9" w:rsidRDefault="00382BB7" w:rsidP="00382BB7">
            <w:pPr>
              <w:jc w:val="center"/>
              <w:rPr>
                <w:b/>
              </w:rPr>
            </w:pPr>
            <w:r w:rsidRPr="001064B9">
              <w:rPr>
                <w:b/>
              </w:rPr>
              <w:t>GT_AGMN002</w:t>
            </w:r>
            <w:r w:rsidR="001064B9" w:rsidRPr="001064B9">
              <w:rPr>
                <w:b/>
              </w:rPr>
              <w:t>-17</w:t>
            </w:r>
          </w:p>
        </w:tc>
      </w:tr>
      <w:tr w:rsidR="00382BB7" w:rsidRPr="0087262E"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84731C" w:rsidRDefault="00382BB7" w:rsidP="00382BB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Introduction to Economics</w:t>
            </w: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rPr>
                <w:rFonts w:eastAsia="Arial Unicode MS"/>
                <w:sz w:val="16"/>
                <w:szCs w:val="16"/>
              </w:rPr>
            </w:pPr>
          </w:p>
        </w:tc>
      </w:tr>
      <w:tr w:rsidR="00382BB7" w:rsidRPr="0087262E"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1064B9" w:rsidRDefault="00382BB7" w:rsidP="00382BB7">
            <w:pPr>
              <w:jc w:val="center"/>
              <w:rPr>
                <w:b/>
                <w:bCs/>
              </w:rPr>
            </w:pPr>
            <w:r w:rsidRPr="001064B9">
              <w:rPr>
                <w:b/>
                <w:bCs/>
              </w:rPr>
              <w:t>2020/2021. őszi félév</w:t>
            </w:r>
          </w:p>
        </w:tc>
      </w:tr>
      <w:tr w:rsidR="00382BB7" w:rsidRPr="0087262E"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rPr>
            </w:pPr>
            <w:r w:rsidRPr="00932E3F">
              <w:rPr>
                <w:b/>
              </w:rPr>
              <w:t>Debreceni Egyetem Gazdaságtudományi Kar Közgazdaságtan Intézet</w:t>
            </w:r>
          </w:p>
        </w:tc>
      </w:tr>
      <w:tr w:rsidR="00382BB7" w:rsidRPr="0087262E"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w:t>
            </w:r>
          </w:p>
        </w:tc>
      </w:tr>
      <w:tr w:rsidR="00382BB7" w:rsidRPr="0087262E"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Oktatás nyelve</w:t>
            </w:r>
          </w:p>
        </w:tc>
      </w:tr>
      <w:tr w:rsidR="00382BB7" w:rsidRPr="0087262E"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2411"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r>
      <w:tr w:rsidR="00382BB7" w:rsidRPr="0087262E"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magyar</w:t>
            </w:r>
          </w:p>
        </w:tc>
      </w:tr>
      <w:tr w:rsidR="00382BB7" w:rsidRPr="0087262E"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282AFF" w:rsidRDefault="00382BB7" w:rsidP="00382BB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A5E3F" w:rsidRDefault="00382BB7" w:rsidP="00382BB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191C71" w:rsidRDefault="00382BB7" w:rsidP="00382BB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jc w:val="center"/>
              <w:rPr>
                <w:b/>
                <w:sz w:val="16"/>
                <w:szCs w:val="16"/>
              </w:rPr>
            </w:pPr>
            <w:r w:rsidRPr="00436128">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842E6" w:rsidRDefault="00382BB7" w:rsidP="00382BB7">
            <w:pPr>
              <w:jc w:val="center"/>
              <w:rPr>
                <w:b/>
                <w:sz w:val="16"/>
                <w:szCs w:val="16"/>
              </w:rPr>
            </w:pPr>
            <w:r>
              <w:rPr>
                <w:b/>
                <w:sz w:val="16"/>
                <w:szCs w:val="16"/>
              </w:rPr>
              <w:t>egyetemi docens</w:t>
            </w:r>
          </w:p>
        </w:tc>
      </w:tr>
      <w:tr w:rsidR="00382BB7" w:rsidRPr="0087262E"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r w:rsidRPr="00B21A18">
              <w:rPr>
                <w:b/>
                <w:bCs/>
              </w:rPr>
              <w:t xml:space="preserve">A kurzus célja, </w:t>
            </w:r>
            <w:r w:rsidRPr="00B21A18">
              <w:t>hogy a hallgatók</w:t>
            </w:r>
          </w:p>
          <w:p w:rsidR="00382BB7" w:rsidRPr="00E609D9" w:rsidRDefault="00382BB7" w:rsidP="00382BB7">
            <w:pPr>
              <w:shd w:val="clear" w:color="auto" w:fill="E5DFEC"/>
              <w:suppressAutoHyphens/>
              <w:autoSpaceDE w:val="0"/>
              <w:spacing w:before="60" w:after="60"/>
              <w:ind w:left="417" w:right="113"/>
              <w:jc w:val="both"/>
            </w:pPr>
            <w:r w:rsidRPr="00E609D9">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382BB7" w:rsidRPr="00B21A18" w:rsidRDefault="00382BB7" w:rsidP="00382BB7"/>
        </w:tc>
      </w:tr>
      <w:tr w:rsidR="00382BB7" w:rsidRPr="0087262E"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Default="00382BB7" w:rsidP="00382BB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82BB7" w:rsidRDefault="00382BB7" w:rsidP="00382BB7">
            <w:pPr>
              <w:jc w:val="both"/>
              <w:rPr>
                <w:b/>
                <w:bCs/>
              </w:rPr>
            </w:pPr>
          </w:p>
          <w:p w:rsidR="00382BB7" w:rsidRPr="00B21A18" w:rsidRDefault="00382BB7" w:rsidP="00382BB7">
            <w:pPr>
              <w:ind w:left="402"/>
              <w:jc w:val="both"/>
              <w:rPr>
                <w:i/>
              </w:rPr>
            </w:pPr>
            <w:r w:rsidRPr="00B21A18">
              <w:rPr>
                <w:i/>
              </w:rPr>
              <w:t xml:space="preserve">Tudás: </w:t>
            </w:r>
          </w:p>
          <w:p w:rsidR="00382BB7" w:rsidRPr="00B21A18" w:rsidRDefault="00382BB7" w:rsidP="00382BB7">
            <w:pPr>
              <w:shd w:val="clear" w:color="auto" w:fill="E5DFEC"/>
              <w:suppressAutoHyphens/>
              <w:autoSpaceDE w:val="0"/>
              <w:spacing w:before="60" w:after="60"/>
              <w:ind w:left="417" w:right="113"/>
              <w:jc w:val="both"/>
            </w:pPr>
            <w:r w:rsidRPr="00E609D9">
              <w:t>Rendelkezik a gazdaságtudomány alapvető, átfogó fogalmainak, elméleteinek, tényeinek, nemzetgazdasági és nemzetközi összefüggéseinek ismeretével, a releváns gazdasági szereplőkre, funkciókra és folyamatokra vonatkozóan</w:t>
            </w:r>
          </w:p>
          <w:p w:rsidR="00382BB7" w:rsidRPr="00B21A18" w:rsidRDefault="00382BB7" w:rsidP="00382BB7">
            <w:pPr>
              <w:ind w:left="402"/>
              <w:jc w:val="both"/>
              <w:rPr>
                <w:i/>
              </w:rPr>
            </w:pPr>
            <w:r w:rsidRPr="00B21A18">
              <w:rPr>
                <w:i/>
              </w:rPr>
              <w:t>Képesség:</w:t>
            </w:r>
          </w:p>
          <w:p w:rsidR="00382BB7" w:rsidRPr="00B21A18" w:rsidRDefault="00382BB7" w:rsidP="00382BB7">
            <w:pPr>
              <w:shd w:val="clear" w:color="auto" w:fill="E5DFEC"/>
              <w:suppressAutoHyphens/>
              <w:autoSpaceDE w:val="0"/>
              <w:spacing w:before="60" w:after="60"/>
              <w:ind w:left="417" w:right="113"/>
              <w:jc w:val="both"/>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82BB7" w:rsidRPr="00B21A18" w:rsidRDefault="00382BB7" w:rsidP="00382BB7">
            <w:pPr>
              <w:ind w:left="402"/>
              <w:jc w:val="both"/>
              <w:rPr>
                <w:i/>
              </w:rPr>
            </w:pPr>
            <w:r w:rsidRPr="00B21A18">
              <w:rPr>
                <w:i/>
              </w:rPr>
              <w:t>Attitűd:</w:t>
            </w:r>
          </w:p>
          <w:p w:rsidR="00382BB7" w:rsidRDefault="00382BB7" w:rsidP="00382BB7">
            <w:pPr>
              <w:shd w:val="clear" w:color="auto" w:fill="E5DFEC"/>
              <w:suppressAutoHyphens/>
              <w:autoSpaceDE w:val="0"/>
              <w:spacing w:before="60" w:after="60"/>
              <w:ind w:left="417" w:right="113"/>
              <w:jc w:val="both"/>
            </w:pPr>
            <w:r w:rsidRPr="00DF4D6E">
              <w:t>Fogékony az új információk befogadására, az új szakmai ismeretekre és módszertanokra</w:t>
            </w:r>
            <w:r>
              <w:t>.</w:t>
            </w:r>
          </w:p>
          <w:p w:rsidR="00382BB7" w:rsidRPr="00B21A18" w:rsidRDefault="00382BB7" w:rsidP="00382BB7">
            <w:pPr>
              <w:ind w:left="402"/>
              <w:jc w:val="both"/>
              <w:rPr>
                <w:i/>
              </w:rPr>
            </w:pPr>
            <w:r w:rsidRPr="00B21A18">
              <w:rPr>
                <w:i/>
              </w:rPr>
              <w:t>Autonómia és felelősség:</w:t>
            </w:r>
          </w:p>
          <w:p w:rsidR="00382BB7" w:rsidRPr="00DF4D6E" w:rsidRDefault="00382BB7" w:rsidP="00382BB7">
            <w:pPr>
              <w:ind w:left="402"/>
              <w:jc w:val="both"/>
              <w:rPr>
                <w:i/>
              </w:rPr>
            </w:pPr>
            <w:r w:rsidRPr="00DF4D6E">
              <w:rPr>
                <w:i/>
              </w:rPr>
              <w:t>Az elemzésekért, következtetéseiért és döntéseiért felelősséget vállal.</w:t>
            </w:r>
          </w:p>
          <w:p w:rsidR="00382BB7" w:rsidRPr="00B21A18" w:rsidRDefault="00382BB7" w:rsidP="00382BB7">
            <w:pPr>
              <w:ind w:left="720"/>
              <w:rPr>
                <w:rFonts w:eastAsia="Arial Unicode MS"/>
                <w:b/>
                <w:bCs/>
              </w:rPr>
            </w:pPr>
          </w:p>
        </w:tc>
      </w:tr>
      <w:tr w:rsidR="00382BB7" w:rsidRPr="0087262E"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pPr>
              <w:rPr>
                <w:b/>
                <w:bCs/>
              </w:rPr>
            </w:pPr>
            <w:r w:rsidRPr="00B21A18">
              <w:rPr>
                <w:b/>
                <w:bCs/>
              </w:rPr>
              <w:t xml:space="preserve">A kurzus </w:t>
            </w:r>
            <w:r>
              <w:rPr>
                <w:b/>
                <w:bCs/>
              </w:rPr>
              <w:t xml:space="preserve">rövid </w:t>
            </w:r>
            <w:r w:rsidRPr="00B21A18">
              <w:rPr>
                <w:b/>
                <w:bCs/>
              </w:rPr>
              <w:t>tartalma, témakörei</w:t>
            </w:r>
          </w:p>
          <w:p w:rsidR="00382BB7" w:rsidRPr="00B21A18" w:rsidRDefault="00382BB7" w:rsidP="00382BB7">
            <w:pPr>
              <w:jc w:val="both"/>
            </w:pPr>
          </w:p>
          <w:p w:rsidR="00382BB7" w:rsidRPr="00B21A18" w:rsidRDefault="00382BB7" w:rsidP="00382BB7">
            <w:pPr>
              <w:shd w:val="clear" w:color="auto" w:fill="E5DFEC"/>
              <w:suppressAutoHyphens/>
              <w:autoSpaceDE w:val="0"/>
              <w:spacing w:before="60" w:after="60"/>
              <w:ind w:left="417" w:right="113"/>
              <w:jc w:val="both"/>
            </w:pPr>
            <w:r>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382BB7" w:rsidRPr="00B21A18" w:rsidRDefault="00382BB7" w:rsidP="00382BB7">
            <w:pPr>
              <w:ind w:right="138"/>
              <w:jc w:val="both"/>
            </w:pPr>
          </w:p>
        </w:tc>
      </w:tr>
      <w:tr w:rsidR="00382BB7" w:rsidRPr="0087262E" w:rsidTr="00382BB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Tervezett tanulási tevékenységek, tanítási módszerek</w:t>
            </w:r>
          </w:p>
          <w:p w:rsidR="00382BB7" w:rsidRDefault="00382BB7" w:rsidP="00382BB7">
            <w:pPr>
              <w:shd w:val="clear" w:color="auto" w:fill="E5DFEC"/>
              <w:suppressAutoHyphens/>
              <w:autoSpaceDE w:val="0"/>
              <w:spacing w:before="60" w:after="60"/>
              <w:ind w:left="417" w:right="113"/>
            </w:pPr>
            <w:r>
              <w:t>Előadás diák használatával, néhány számolási példa megoldásával.</w:t>
            </w:r>
          </w:p>
          <w:p w:rsidR="00382BB7" w:rsidRPr="00B21A18" w:rsidRDefault="00382BB7" w:rsidP="00382BB7"/>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Értékelés</w:t>
            </w:r>
          </w:p>
          <w:p w:rsidR="00382BB7" w:rsidRDefault="00382BB7" w:rsidP="00382BB7">
            <w:pPr>
              <w:shd w:val="clear" w:color="auto" w:fill="E5DFEC"/>
              <w:suppressAutoHyphens/>
              <w:autoSpaceDE w:val="0"/>
              <w:ind w:left="420" w:right="113"/>
            </w:pPr>
            <w:r>
              <w:t>A vizsga írásbeli. Az írásbeli vizsgán elért eredmény adja a kollokviumi jegyet az alábbiak szerint:</w:t>
            </w:r>
          </w:p>
          <w:p w:rsidR="00382BB7" w:rsidRDefault="00382BB7" w:rsidP="00382BB7">
            <w:pPr>
              <w:shd w:val="clear" w:color="auto" w:fill="E5DFEC"/>
              <w:suppressAutoHyphens/>
              <w:autoSpaceDE w:val="0"/>
              <w:ind w:left="420" w:right="113"/>
            </w:pPr>
            <w:r>
              <w:t>0 - 50% – elégtelen</w:t>
            </w:r>
          </w:p>
          <w:p w:rsidR="00382BB7" w:rsidRDefault="00382BB7" w:rsidP="00382BB7">
            <w:pPr>
              <w:shd w:val="clear" w:color="auto" w:fill="E5DFEC"/>
              <w:suppressAutoHyphens/>
              <w:autoSpaceDE w:val="0"/>
              <w:ind w:left="420" w:right="113"/>
            </w:pPr>
            <w:r>
              <w:t>50%+1 pont - 63% – elégséges</w:t>
            </w:r>
          </w:p>
          <w:p w:rsidR="00382BB7" w:rsidRDefault="00382BB7" w:rsidP="00382BB7">
            <w:pPr>
              <w:shd w:val="clear" w:color="auto" w:fill="E5DFEC"/>
              <w:suppressAutoHyphens/>
              <w:autoSpaceDE w:val="0"/>
              <w:ind w:left="420" w:right="113"/>
            </w:pPr>
            <w:r>
              <w:t>64% - 75% – közepes</w:t>
            </w:r>
          </w:p>
          <w:p w:rsidR="00382BB7" w:rsidRDefault="00382BB7" w:rsidP="00382BB7">
            <w:pPr>
              <w:shd w:val="clear" w:color="auto" w:fill="E5DFEC"/>
              <w:suppressAutoHyphens/>
              <w:autoSpaceDE w:val="0"/>
              <w:ind w:left="420" w:right="113"/>
            </w:pPr>
            <w:r>
              <w:t>76% - 86% – jó</w:t>
            </w:r>
          </w:p>
          <w:p w:rsidR="00382BB7" w:rsidRPr="00B21A18" w:rsidRDefault="00382BB7" w:rsidP="00382BB7">
            <w:pPr>
              <w:shd w:val="clear" w:color="auto" w:fill="E5DFEC"/>
              <w:suppressAutoHyphens/>
              <w:autoSpaceDE w:val="0"/>
              <w:ind w:left="420" w:right="113"/>
            </w:pPr>
            <w:r>
              <w:t>87% - 100% – jeles</w:t>
            </w:r>
          </w:p>
          <w:p w:rsidR="00382BB7" w:rsidRPr="00B21A18" w:rsidRDefault="00382BB7" w:rsidP="00382BB7"/>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pPr>
              <w:rPr>
                <w:b/>
                <w:bCs/>
              </w:rPr>
            </w:pPr>
            <w:r w:rsidRPr="00B21A18">
              <w:rPr>
                <w:b/>
                <w:bCs/>
              </w:rPr>
              <w:t xml:space="preserve">Kötelező </w:t>
            </w:r>
            <w:r>
              <w:rPr>
                <w:b/>
                <w:bCs/>
              </w:rPr>
              <w:t>szakirodalom</w:t>
            </w:r>
            <w:r w:rsidRPr="00B21A18">
              <w:rPr>
                <w:b/>
                <w:bCs/>
              </w:rPr>
              <w:t>:</w:t>
            </w:r>
          </w:p>
          <w:p w:rsidR="00382BB7" w:rsidRDefault="00382BB7" w:rsidP="00382BB7">
            <w:pPr>
              <w:shd w:val="clear" w:color="auto" w:fill="E5DFEC"/>
              <w:suppressAutoHyphens/>
              <w:autoSpaceDE w:val="0"/>
              <w:ind w:left="420" w:right="113"/>
            </w:pPr>
            <w:r w:rsidRPr="00852870">
              <w:t xml:space="preserve">Mankiw, G. N. (2011): </w:t>
            </w:r>
            <w:r w:rsidRPr="00852870">
              <w:rPr>
                <w:i/>
              </w:rPr>
              <w:t xml:space="preserve">A közgazdaságtan alapjai. </w:t>
            </w:r>
            <w:r w:rsidRPr="00852870">
              <w:t>Osiris, Budapest.</w:t>
            </w:r>
          </w:p>
          <w:p w:rsidR="00382BB7" w:rsidRPr="00740E47" w:rsidRDefault="00382BB7" w:rsidP="00382BB7">
            <w:pPr>
              <w:rPr>
                <w:b/>
                <w:bCs/>
              </w:rPr>
            </w:pPr>
            <w:r w:rsidRPr="00740E47">
              <w:rPr>
                <w:b/>
                <w:bCs/>
              </w:rPr>
              <w:t>Ajánlott szakirodalom:</w:t>
            </w:r>
          </w:p>
          <w:p w:rsidR="00382BB7" w:rsidRPr="00852870" w:rsidRDefault="00382BB7" w:rsidP="00382BB7">
            <w:pPr>
              <w:shd w:val="clear" w:color="auto" w:fill="E5DFEC"/>
              <w:suppressAutoHyphens/>
              <w:autoSpaceDE w:val="0"/>
              <w:ind w:left="420" w:right="113"/>
            </w:pPr>
            <w:r w:rsidRPr="00852870">
              <w:t xml:space="preserve">Heyne, P. – Boettke, P. – Prychitko, D. (2004): </w:t>
            </w:r>
            <w:r w:rsidRPr="00852870">
              <w:rPr>
                <w:i/>
              </w:rPr>
              <w:t>A közgazdasági gondolkodás alapjai</w:t>
            </w:r>
            <w:r w:rsidRPr="00852870">
              <w:t>. Nemzeti Tankönyvkiadó, Budapest</w:t>
            </w:r>
          </w:p>
          <w:p w:rsidR="00382BB7" w:rsidRPr="00852870" w:rsidRDefault="00382BB7" w:rsidP="00382BB7">
            <w:pPr>
              <w:shd w:val="clear" w:color="auto" w:fill="E5DFEC"/>
              <w:suppressAutoHyphens/>
              <w:autoSpaceDE w:val="0"/>
              <w:ind w:left="420" w:right="113"/>
            </w:pPr>
            <w:r w:rsidRPr="00852870">
              <w:lastRenderedPageBreak/>
              <w:t xml:space="preserve">Heyne, P. – Boettke, P. – Prychitko, D. (2004): </w:t>
            </w:r>
            <w:r w:rsidRPr="00852870">
              <w:rPr>
                <w:i/>
              </w:rPr>
              <w:t>A közgazdasági gondolkodás alapjai</w:t>
            </w:r>
            <w:r w:rsidRPr="00852870">
              <w:t xml:space="preserve">. </w:t>
            </w:r>
            <w:r w:rsidRPr="00852870">
              <w:rPr>
                <w:i/>
              </w:rPr>
              <w:t>Munkafüzet</w:t>
            </w:r>
            <w:r w:rsidRPr="00852870">
              <w:t>. Nemzeti Tankönyvkiadó, Budapest.</w:t>
            </w:r>
          </w:p>
          <w:p w:rsidR="00382BB7" w:rsidRPr="00B21A18" w:rsidRDefault="00382BB7" w:rsidP="00382BB7">
            <w:pPr>
              <w:shd w:val="clear" w:color="auto" w:fill="E5DFEC"/>
              <w:suppressAutoHyphens/>
              <w:autoSpaceDE w:val="0"/>
              <w:ind w:left="420" w:right="113"/>
            </w:pPr>
            <w:r w:rsidRPr="00852870">
              <w:t xml:space="preserve">Levitt, S. D. – Dubner, S. J. (2007): </w:t>
            </w:r>
            <w:r w:rsidRPr="00852870">
              <w:rPr>
                <w:i/>
              </w:rPr>
              <w:t>Lökonómia. Egy kóbor közgazdász a dolgok mögé néz</w:t>
            </w:r>
            <w:r w:rsidRPr="00852870">
              <w:t>. Európa Könyvkiadó, Budapest</w:t>
            </w:r>
            <w:r>
              <w:rPr>
                <w:rFonts w:ascii="Garamond" w:hAnsi="Garamond"/>
              </w:rPr>
              <w:t>.</w:t>
            </w:r>
          </w:p>
        </w:tc>
      </w:tr>
    </w:tbl>
    <w:p w:rsidR="00382BB7" w:rsidRDefault="00382BB7" w:rsidP="00382BB7"/>
    <w:p w:rsidR="00382BB7" w:rsidRDefault="00382BB7" w:rsidP="00382BB7"/>
    <w:p w:rsidR="00382BB7" w:rsidRDefault="00382BB7" w:rsidP="00382BB7"/>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663"/>
        <w:gridCol w:w="1984"/>
      </w:tblGrid>
      <w:tr w:rsidR="00382BB7" w:rsidRPr="007317D2" w:rsidTr="00382BB7">
        <w:tc>
          <w:tcPr>
            <w:tcW w:w="9171" w:type="dxa"/>
            <w:gridSpan w:val="3"/>
            <w:shd w:val="clear" w:color="auto" w:fill="auto"/>
          </w:tcPr>
          <w:p w:rsidR="00382BB7" w:rsidRPr="007317D2" w:rsidRDefault="00382BB7" w:rsidP="00382BB7">
            <w:pPr>
              <w:jc w:val="center"/>
              <w:rPr>
                <w:sz w:val="28"/>
                <w:szCs w:val="28"/>
              </w:rPr>
            </w:pPr>
            <w:r w:rsidRPr="007317D2">
              <w:rPr>
                <w:sz w:val="28"/>
                <w:szCs w:val="28"/>
              </w:rPr>
              <w:t>Heti bontott tematika</w:t>
            </w:r>
          </w:p>
        </w:tc>
      </w:tr>
      <w:tr w:rsidR="00382BB7" w:rsidRPr="00B27B9C" w:rsidTr="00382BB7">
        <w:tc>
          <w:tcPr>
            <w:tcW w:w="524" w:type="dxa"/>
            <w:shd w:val="clear" w:color="auto" w:fill="auto"/>
            <w:vAlign w:val="center"/>
          </w:tcPr>
          <w:p w:rsidR="00382BB7" w:rsidRPr="00B27B9C" w:rsidRDefault="00382BB7" w:rsidP="00382BB7">
            <w:pPr>
              <w:jc w:val="center"/>
            </w:pPr>
            <w:r>
              <w:t>hét</w:t>
            </w:r>
          </w:p>
        </w:tc>
        <w:tc>
          <w:tcPr>
            <w:tcW w:w="6663" w:type="dxa"/>
            <w:shd w:val="clear" w:color="auto" w:fill="auto"/>
          </w:tcPr>
          <w:p w:rsidR="00382BB7" w:rsidRPr="00B27B9C" w:rsidRDefault="00382BB7" w:rsidP="00382BB7">
            <w:pPr>
              <w:jc w:val="center"/>
            </w:pPr>
            <w:r w:rsidRPr="00B27B9C">
              <w:t>téma</w:t>
            </w:r>
          </w:p>
        </w:tc>
        <w:tc>
          <w:tcPr>
            <w:tcW w:w="1984" w:type="dxa"/>
          </w:tcPr>
          <w:p w:rsidR="00382BB7" w:rsidRPr="00B27B9C" w:rsidRDefault="00382BB7" w:rsidP="00382BB7">
            <w:pPr>
              <w:jc w:val="center"/>
            </w:pPr>
            <w:r w:rsidRPr="00B27B9C">
              <w:t>tananyag</w:t>
            </w:r>
          </w:p>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1.</w:t>
            </w:r>
          </w:p>
        </w:tc>
        <w:tc>
          <w:tcPr>
            <w:tcW w:w="6663" w:type="dxa"/>
            <w:shd w:val="clear" w:color="auto" w:fill="auto"/>
          </w:tcPr>
          <w:p w:rsidR="00382BB7" w:rsidRPr="00B27B9C" w:rsidRDefault="00382BB7" w:rsidP="00382BB7">
            <w:pPr>
              <w:jc w:val="both"/>
            </w:pPr>
            <w:r w:rsidRPr="00B27B9C">
              <w:t>A közgazdaságtan alapvető kérdései és módszere</w:t>
            </w:r>
          </w:p>
        </w:tc>
        <w:tc>
          <w:tcPr>
            <w:tcW w:w="1984" w:type="dxa"/>
            <w:vMerge w:val="restart"/>
            <w:vAlign w:val="center"/>
          </w:tcPr>
          <w:p w:rsidR="00382BB7" w:rsidRPr="00B27B9C" w:rsidRDefault="00382BB7" w:rsidP="00382BB7">
            <w:r w:rsidRPr="00B27B9C">
              <w:rPr>
                <w:lang w:val="en-US"/>
              </w:rPr>
              <w:t>Mankiw 24-27. o.</w:t>
            </w:r>
          </w:p>
        </w:tc>
      </w:tr>
      <w:tr w:rsidR="00382BB7" w:rsidRPr="00B27B9C" w:rsidTr="00382BB7">
        <w:tc>
          <w:tcPr>
            <w:tcW w:w="524" w:type="dxa"/>
            <w:vMerge/>
            <w:shd w:val="clear" w:color="auto" w:fill="auto"/>
            <w:vAlign w:val="center"/>
          </w:tcPr>
          <w:p w:rsidR="00382BB7" w:rsidRPr="00B27B9C" w:rsidRDefault="00382BB7" w:rsidP="00382BB7">
            <w:pPr>
              <w:ind w:left="568"/>
              <w:jc w:val="center"/>
            </w:pPr>
          </w:p>
        </w:tc>
        <w:tc>
          <w:tcPr>
            <w:tcW w:w="6663" w:type="dxa"/>
            <w:shd w:val="clear" w:color="auto" w:fill="auto"/>
          </w:tcPr>
          <w:p w:rsidR="00382BB7" w:rsidRPr="00B27B9C" w:rsidRDefault="00382BB7" w:rsidP="00382BB7">
            <w:pPr>
              <w:jc w:val="both"/>
            </w:pPr>
            <w:r w:rsidRPr="00B27B9C">
              <w:t>TE*: A közgazdaságtan tudomány és társadalomtudomány voltának megértése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2.</w:t>
            </w:r>
          </w:p>
        </w:tc>
        <w:tc>
          <w:tcPr>
            <w:tcW w:w="6663" w:type="dxa"/>
            <w:shd w:val="clear" w:color="auto" w:fill="auto"/>
          </w:tcPr>
          <w:p w:rsidR="00382BB7" w:rsidRPr="00B27B9C" w:rsidRDefault="00382BB7" w:rsidP="00382BB7">
            <w:pPr>
              <w:jc w:val="both"/>
            </w:pPr>
            <w:r w:rsidRPr="00B27B9C">
              <w:t>A közgazdaságtan tíz alapelve I</w:t>
            </w:r>
          </w:p>
        </w:tc>
        <w:tc>
          <w:tcPr>
            <w:tcW w:w="1984" w:type="dxa"/>
            <w:vMerge w:val="restart"/>
            <w:vAlign w:val="center"/>
          </w:tcPr>
          <w:p w:rsidR="00382BB7" w:rsidRPr="00B27B9C" w:rsidRDefault="00382BB7" w:rsidP="00382BB7">
            <w:r w:rsidRPr="00B27B9C">
              <w:rPr>
                <w:lang w:val="en-US"/>
              </w:rPr>
              <w:t>Mankiw 3-23. o.</w:t>
            </w:r>
          </w:p>
        </w:tc>
      </w:tr>
      <w:tr w:rsidR="00382BB7" w:rsidRPr="00B27B9C" w:rsidTr="00382BB7">
        <w:tc>
          <w:tcPr>
            <w:tcW w:w="524" w:type="dxa"/>
            <w:vMerge/>
            <w:shd w:val="clear" w:color="auto" w:fill="auto"/>
            <w:vAlign w:val="center"/>
          </w:tcPr>
          <w:p w:rsidR="00382BB7" w:rsidRPr="00B27B9C" w:rsidRDefault="00382BB7" w:rsidP="00382BB7">
            <w:pPr>
              <w:ind w:left="568"/>
              <w:jc w:val="center"/>
            </w:pPr>
          </w:p>
        </w:tc>
        <w:tc>
          <w:tcPr>
            <w:tcW w:w="6663" w:type="dxa"/>
            <w:shd w:val="clear" w:color="auto" w:fill="auto"/>
          </w:tcPr>
          <w:p w:rsidR="00382BB7" w:rsidRPr="00B27B9C" w:rsidRDefault="00382BB7" w:rsidP="00382BB7">
            <w:pPr>
              <w:jc w:val="both"/>
            </w:pPr>
            <w:r w:rsidRPr="00B27B9C">
              <w:t>TE: A racionális viselkedés alapfogalmainak ismerete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3.</w:t>
            </w:r>
          </w:p>
        </w:tc>
        <w:tc>
          <w:tcPr>
            <w:tcW w:w="6663" w:type="dxa"/>
            <w:shd w:val="clear" w:color="auto" w:fill="auto"/>
          </w:tcPr>
          <w:p w:rsidR="00382BB7" w:rsidRPr="00B27B9C" w:rsidRDefault="00382BB7" w:rsidP="00382BB7">
            <w:pPr>
              <w:jc w:val="both"/>
            </w:pPr>
            <w:r w:rsidRPr="00B27B9C">
              <w:t>A közgazdaságtan tíz alapelve II</w:t>
            </w:r>
          </w:p>
        </w:tc>
        <w:tc>
          <w:tcPr>
            <w:tcW w:w="1984" w:type="dxa"/>
            <w:vMerge w:val="restart"/>
            <w:vAlign w:val="center"/>
          </w:tcPr>
          <w:p w:rsidR="00382BB7" w:rsidRPr="00B27B9C" w:rsidRDefault="00382BB7" w:rsidP="00382BB7">
            <w:r w:rsidRPr="00B27B9C">
              <w:rPr>
                <w:lang w:val="en-US"/>
              </w:rPr>
              <w:t>Mankiw 3-23. o.</w:t>
            </w:r>
          </w:p>
        </w:tc>
      </w:tr>
      <w:tr w:rsidR="00382BB7" w:rsidRPr="00B27B9C" w:rsidTr="00382BB7">
        <w:tc>
          <w:tcPr>
            <w:tcW w:w="524" w:type="dxa"/>
            <w:vMerge/>
            <w:shd w:val="clear" w:color="auto" w:fill="auto"/>
            <w:vAlign w:val="center"/>
          </w:tcPr>
          <w:p w:rsidR="00382BB7" w:rsidRPr="00B27B9C" w:rsidRDefault="00382BB7" w:rsidP="00382BB7">
            <w:pPr>
              <w:ind w:left="568"/>
              <w:jc w:val="center"/>
            </w:pPr>
          </w:p>
        </w:tc>
        <w:tc>
          <w:tcPr>
            <w:tcW w:w="6663" w:type="dxa"/>
            <w:shd w:val="clear" w:color="auto" w:fill="auto"/>
          </w:tcPr>
          <w:p w:rsidR="00382BB7" w:rsidRPr="00B27B9C" w:rsidRDefault="00382BB7" w:rsidP="00382BB7">
            <w:pPr>
              <w:jc w:val="both"/>
            </w:pPr>
            <w:r w:rsidRPr="00B27B9C">
              <w:t>TE: A piac együttműködésként való értelmezése, a láthatatlan kéz metafora megértése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4.</w:t>
            </w:r>
          </w:p>
        </w:tc>
        <w:tc>
          <w:tcPr>
            <w:tcW w:w="6663" w:type="dxa"/>
            <w:shd w:val="clear" w:color="auto" w:fill="auto"/>
          </w:tcPr>
          <w:p w:rsidR="00382BB7" w:rsidRPr="00B27B9C" w:rsidRDefault="00382BB7" w:rsidP="00382BB7">
            <w:pPr>
              <w:jc w:val="both"/>
            </w:pPr>
            <w:r w:rsidRPr="00B27B9C">
              <w:t>A termelési lehetőségek határa, alternatív költségek</w:t>
            </w:r>
          </w:p>
        </w:tc>
        <w:tc>
          <w:tcPr>
            <w:tcW w:w="1984" w:type="dxa"/>
            <w:vMerge w:val="restart"/>
            <w:vAlign w:val="center"/>
          </w:tcPr>
          <w:p w:rsidR="00382BB7" w:rsidRPr="00B27B9C" w:rsidRDefault="00382BB7" w:rsidP="00382BB7">
            <w:r w:rsidRPr="00B27B9C">
              <w:rPr>
                <w:lang w:val="en-US"/>
              </w:rPr>
              <w:t>Mankiw 29-32.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Az alternatív költség grafikus értelmezése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5.</w:t>
            </w:r>
          </w:p>
        </w:tc>
        <w:tc>
          <w:tcPr>
            <w:tcW w:w="6663" w:type="dxa"/>
            <w:shd w:val="clear" w:color="auto" w:fill="auto"/>
          </w:tcPr>
          <w:p w:rsidR="00382BB7" w:rsidRPr="00B27B9C" w:rsidRDefault="00382BB7" w:rsidP="00382BB7">
            <w:pPr>
              <w:jc w:val="both"/>
            </w:pPr>
            <w:r w:rsidRPr="00B27B9C">
              <w:t>Hogyan működnek a piacok? I</w:t>
            </w:r>
          </w:p>
        </w:tc>
        <w:tc>
          <w:tcPr>
            <w:tcW w:w="1984" w:type="dxa"/>
            <w:vMerge w:val="restart"/>
            <w:vAlign w:val="center"/>
          </w:tcPr>
          <w:p w:rsidR="00382BB7" w:rsidRPr="00B27B9C" w:rsidRDefault="00382BB7" w:rsidP="00382BB7">
            <w:r w:rsidRPr="00B27B9C">
              <w:rPr>
                <w:lang w:val="en-US"/>
              </w:rPr>
              <w:t>Mankiw 75-101.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 keresleti és a kínálati görbe koncepciójának megértése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6.</w:t>
            </w:r>
          </w:p>
        </w:tc>
        <w:tc>
          <w:tcPr>
            <w:tcW w:w="6663" w:type="dxa"/>
            <w:shd w:val="clear" w:color="auto" w:fill="auto"/>
          </w:tcPr>
          <w:p w:rsidR="00382BB7" w:rsidRPr="00B27B9C" w:rsidRDefault="00382BB7" w:rsidP="00382BB7">
            <w:pPr>
              <w:jc w:val="both"/>
            </w:pPr>
            <w:r w:rsidRPr="00B27B9C">
              <w:t>Hogyan működnek a piacok? II</w:t>
            </w:r>
          </w:p>
        </w:tc>
        <w:tc>
          <w:tcPr>
            <w:tcW w:w="1984" w:type="dxa"/>
            <w:vMerge w:val="restart"/>
            <w:vAlign w:val="center"/>
          </w:tcPr>
          <w:p w:rsidR="00382BB7" w:rsidRPr="00B27B9C" w:rsidRDefault="00382BB7" w:rsidP="00382BB7">
            <w:r w:rsidRPr="00B27B9C">
              <w:rPr>
                <w:lang w:val="en-US"/>
              </w:rPr>
              <w:t>Mankiw 75-101.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Az egyensúlyi ár és mennyiség értelmezése, komparatív statika</w:t>
            </w:r>
          </w:p>
        </w:tc>
        <w:tc>
          <w:tcPr>
            <w:tcW w:w="1984" w:type="dxa"/>
            <w:vMerge/>
            <w:vAlign w:val="center"/>
          </w:tcPr>
          <w:p w:rsidR="00382BB7" w:rsidRPr="00B27B9C" w:rsidRDefault="00382BB7" w:rsidP="00382BB7"/>
        </w:tc>
      </w:tr>
      <w:tr w:rsidR="00382BB7" w:rsidRPr="00705B4E" w:rsidTr="00382BB7">
        <w:tc>
          <w:tcPr>
            <w:tcW w:w="524" w:type="dxa"/>
            <w:vMerge w:val="restart"/>
            <w:shd w:val="clear" w:color="auto" w:fill="auto"/>
            <w:vAlign w:val="center"/>
          </w:tcPr>
          <w:p w:rsidR="00382BB7" w:rsidRPr="00705B4E" w:rsidRDefault="00382BB7" w:rsidP="00382BB7">
            <w:pPr>
              <w:jc w:val="center"/>
            </w:pPr>
            <w:r w:rsidRPr="00705B4E">
              <w:t>7.</w:t>
            </w:r>
          </w:p>
        </w:tc>
        <w:tc>
          <w:tcPr>
            <w:tcW w:w="6663" w:type="dxa"/>
            <w:shd w:val="clear" w:color="auto" w:fill="auto"/>
          </w:tcPr>
          <w:p w:rsidR="00382BB7" w:rsidRPr="00705B4E" w:rsidRDefault="00382BB7" w:rsidP="00382BB7">
            <w:pPr>
              <w:jc w:val="both"/>
            </w:pPr>
            <w:r w:rsidRPr="00705B4E">
              <w:t>Kínálat, kereslet és kormányzati intézkedések</w:t>
            </w:r>
          </w:p>
        </w:tc>
        <w:tc>
          <w:tcPr>
            <w:tcW w:w="1984" w:type="dxa"/>
            <w:vMerge w:val="restart"/>
            <w:vAlign w:val="center"/>
          </w:tcPr>
          <w:p w:rsidR="00382BB7" w:rsidRPr="00705B4E" w:rsidRDefault="00382BB7" w:rsidP="00382BB7">
            <w:r w:rsidRPr="00705B4E">
              <w:rPr>
                <w:lang w:val="en-US"/>
              </w:rPr>
              <w:t>Mankiw 126-135.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Az árszabályozás hatásainak értelmezése</w:t>
            </w:r>
          </w:p>
        </w:tc>
        <w:tc>
          <w:tcPr>
            <w:tcW w:w="1984" w:type="dxa"/>
            <w:vMerge/>
            <w:vAlign w:val="center"/>
          </w:tcPr>
          <w:p w:rsidR="00382BB7" w:rsidRPr="00B27B9C" w:rsidRDefault="00382BB7" w:rsidP="00382BB7"/>
        </w:tc>
      </w:tr>
      <w:tr w:rsidR="00382BB7" w:rsidRPr="00AF31C9" w:rsidTr="00382BB7">
        <w:trPr>
          <w:trHeight w:val="179"/>
        </w:trPr>
        <w:tc>
          <w:tcPr>
            <w:tcW w:w="524" w:type="dxa"/>
            <w:vMerge w:val="restart"/>
            <w:shd w:val="clear" w:color="auto" w:fill="auto"/>
            <w:vAlign w:val="center"/>
          </w:tcPr>
          <w:p w:rsidR="00382BB7" w:rsidRPr="00734279" w:rsidRDefault="00382BB7" w:rsidP="00382BB7">
            <w:pPr>
              <w:jc w:val="center"/>
            </w:pPr>
            <w:r w:rsidRPr="00734279">
              <w:t>8.</w:t>
            </w:r>
          </w:p>
        </w:tc>
        <w:tc>
          <w:tcPr>
            <w:tcW w:w="6663" w:type="dxa"/>
            <w:shd w:val="clear" w:color="auto" w:fill="auto"/>
          </w:tcPr>
          <w:p w:rsidR="00382BB7" w:rsidRPr="00734279" w:rsidRDefault="00382BB7" w:rsidP="00382BB7">
            <w:pPr>
              <w:jc w:val="both"/>
            </w:pPr>
            <w:r w:rsidRPr="00734279">
              <w:t>A nemzeti jövedelem mérése I</w:t>
            </w:r>
          </w:p>
        </w:tc>
        <w:tc>
          <w:tcPr>
            <w:tcW w:w="1984" w:type="dxa"/>
            <w:vMerge w:val="restart"/>
            <w:shd w:val="clear" w:color="auto" w:fill="auto"/>
            <w:vAlign w:val="center"/>
          </w:tcPr>
          <w:p w:rsidR="00382BB7" w:rsidRPr="00734279" w:rsidRDefault="00382BB7" w:rsidP="00382BB7">
            <w:r w:rsidRPr="00734279">
              <w:rPr>
                <w:lang w:val="en-US"/>
              </w:rPr>
              <w:t>Mankiw 349-372. o.</w:t>
            </w:r>
          </w:p>
        </w:tc>
      </w:tr>
      <w:tr w:rsidR="00382BB7" w:rsidRPr="00AF31C9" w:rsidTr="00382BB7">
        <w:trPr>
          <w:trHeight w:val="178"/>
        </w:trPr>
        <w:tc>
          <w:tcPr>
            <w:tcW w:w="524" w:type="dxa"/>
            <w:vMerge/>
            <w:shd w:val="clear" w:color="auto" w:fill="auto"/>
            <w:vAlign w:val="center"/>
          </w:tcPr>
          <w:p w:rsidR="00382BB7" w:rsidRPr="00734279" w:rsidRDefault="00382BB7" w:rsidP="00382BB7">
            <w:pPr>
              <w:jc w:val="center"/>
            </w:pPr>
          </w:p>
        </w:tc>
        <w:tc>
          <w:tcPr>
            <w:tcW w:w="6663" w:type="dxa"/>
            <w:shd w:val="clear" w:color="auto" w:fill="auto"/>
          </w:tcPr>
          <w:p w:rsidR="00382BB7" w:rsidRDefault="00382BB7" w:rsidP="00382BB7">
            <w:pPr>
              <w:jc w:val="both"/>
            </w:pPr>
            <w:r w:rsidRPr="00734279">
              <w:t>TE: A nominális GDP koncepciójának megértése</w:t>
            </w:r>
          </w:p>
        </w:tc>
        <w:tc>
          <w:tcPr>
            <w:tcW w:w="1984" w:type="dxa"/>
            <w:vMerge/>
            <w:shd w:val="clear" w:color="auto" w:fill="auto"/>
            <w:vAlign w:val="center"/>
          </w:tcPr>
          <w:p w:rsidR="00382BB7" w:rsidRPr="00734279"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9.</w:t>
            </w:r>
          </w:p>
        </w:tc>
        <w:tc>
          <w:tcPr>
            <w:tcW w:w="6663" w:type="dxa"/>
            <w:shd w:val="clear" w:color="auto" w:fill="auto"/>
          </w:tcPr>
          <w:p w:rsidR="00382BB7" w:rsidRPr="00B27B9C" w:rsidRDefault="00382BB7" w:rsidP="00382BB7">
            <w:pPr>
              <w:jc w:val="both"/>
            </w:pPr>
            <w:r w:rsidRPr="00B27B9C">
              <w:t>A nemzeti jövedelem mérése II</w:t>
            </w:r>
          </w:p>
        </w:tc>
        <w:tc>
          <w:tcPr>
            <w:tcW w:w="1984" w:type="dxa"/>
            <w:vMerge w:val="restart"/>
            <w:vAlign w:val="center"/>
          </w:tcPr>
          <w:p w:rsidR="00382BB7" w:rsidRPr="00B27B9C" w:rsidRDefault="00382BB7" w:rsidP="00382BB7">
            <w:r w:rsidRPr="00B27B9C">
              <w:rPr>
                <w:lang w:val="en-US"/>
              </w:rPr>
              <w:t>Mankiw 349-372. o</w:t>
            </w:r>
            <w:r>
              <w:rPr>
                <w:lang w:val="en-US"/>
              </w:rPr>
              <w:t>.</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 reál GDP kiszámolása</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734279" w:rsidRDefault="00382BB7" w:rsidP="00382BB7">
            <w:pPr>
              <w:jc w:val="center"/>
            </w:pPr>
            <w:r w:rsidRPr="00734279">
              <w:t>10.</w:t>
            </w:r>
          </w:p>
        </w:tc>
        <w:tc>
          <w:tcPr>
            <w:tcW w:w="6663" w:type="dxa"/>
            <w:shd w:val="clear" w:color="auto" w:fill="auto"/>
          </w:tcPr>
          <w:p w:rsidR="00382BB7" w:rsidRPr="00734279" w:rsidRDefault="00382BB7" w:rsidP="00382BB7">
            <w:pPr>
              <w:jc w:val="both"/>
            </w:pPr>
            <w:r w:rsidRPr="00734279">
              <w:t>A megélhetési költségek mérése</w:t>
            </w:r>
          </w:p>
        </w:tc>
        <w:tc>
          <w:tcPr>
            <w:tcW w:w="1984" w:type="dxa"/>
            <w:vMerge w:val="restart"/>
            <w:vAlign w:val="center"/>
          </w:tcPr>
          <w:p w:rsidR="00382BB7" w:rsidRPr="00734279" w:rsidRDefault="00382BB7" w:rsidP="00382BB7">
            <w:r>
              <w:rPr>
                <w:lang w:val="en-US"/>
              </w:rPr>
              <w:t xml:space="preserve">Mankiw 373-391. </w:t>
            </w:r>
            <w:r w:rsidRPr="00734279">
              <w:rPr>
                <w:lang w:val="en-US"/>
              </w:rPr>
              <w:t>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Az infláció és az árszínvonal jelentése, GDP-deflátor és a fogyasztói árindex megismerése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11.</w:t>
            </w:r>
          </w:p>
        </w:tc>
        <w:tc>
          <w:tcPr>
            <w:tcW w:w="6663" w:type="dxa"/>
            <w:shd w:val="clear" w:color="auto" w:fill="auto"/>
          </w:tcPr>
          <w:p w:rsidR="00382BB7" w:rsidRPr="00B27B9C" w:rsidRDefault="00382BB7" w:rsidP="00382BB7">
            <w:pPr>
              <w:jc w:val="both"/>
            </w:pPr>
            <w:r w:rsidRPr="00B27B9C">
              <w:t>Termelés és gazdasági növekedés</w:t>
            </w:r>
          </w:p>
        </w:tc>
        <w:tc>
          <w:tcPr>
            <w:tcW w:w="1984" w:type="dxa"/>
            <w:vMerge w:val="restart"/>
            <w:vAlign w:val="center"/>
          </w:tcPr>
          <w:p w:rsidR="00382BB7" w:rsidRPr="00B27B9C" w:rsidRDefault="00382BB7" w:rsidP="00382BB7">
            <w:r w:rsidRPr="00B27B9C">
              <w:rPr>
                <w:lang w:val="en-US"/>
              </w:rPr>
              <w:t>Mankiw 395-422.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 gazdasági növekedés (az országok közötti jövedelemkülönbségek) stilizált tényeinek ismerete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12.</w:t>
            </w:r>
          </w:p>
        </w:tc>
        <w:tc>
          <w:tcPr>
            <w:tcW w:w="6663" w:type="dxa"/>
            <w:shd w:val="clear" w:color="auto" w:fill="auto"/>
          </w:tcPr>
          <w:p w:rsidR="00382BB7" w:rsidRPr="00B27B9C" w:rsidRDefault="00382BB7" w:rsidP="00382BB7">
            <w:pPr>
              <w:jc w:val="both"/>
            </w:pPr>
            <w:r w:rsidRPr="00B27B9C">
              <w:t>A pénz jelentősége és funkciói</w:t>
            </w:r>
          </w:p>
        </w:tc>
        <w:tc>
          <w:tcPr>
            <w:tcW w:w="1984" w:type="dxa"/>
            <w:vMerge w:val="restart"/>
            <w:vAlign w:val="center"/>
          </w:tcPr>
          <w:p w:rsidR="00382BB7" w:rsidRPr="00B27B9C" w:rsidRDefault="00382BB7" w:rsidP="00382BB7">
            <w:r w:rsidRPr="00B27B9C">
              <w:rPr>
                <w:lang w:val="en-US"/>
              </w:rPr>
              <w:t>Mankiw 493-5</w:t>
            </w:r>
            <w:r>
              <w:rPr>
                <w:lang w:val="en-US"/>
              </w:rPr>
              <w:t>04</w:t>
            </w:r>
            <w:r w:rsidRPr="00B27B9C">
              <w:rPr>
                <w:lang w:val="en-US"/>
              </w:rPr>
              <w:t>.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 pénz definíciója a pénzhasználat jelentőségének megértése</w:t>
            </w:r>
          </w:p>
        </w:tc>
        <w:tc>
          <w:tcPr>
            <w:tcW w:w="1984" w:type="dxa"/>
            <w:vMerge/>
            <w:vAlign w:val="center"/>
          </w:tcPr>
          <w:p w:rsidR="00382BB7" w:rsidRPr="00B27B9C" w:rsidRDefault="00382BB7" w:rsidP="00382BB7"/>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13.</w:t>
            </w:r>
          </w:p>
        </w:tc>
        <w:tc>
          <w:tcPr>
            <w:tcW w:w="6663" w:type="dxa"/>
            <w:shd w:val="clear" w:color="auto" w:fill="auto"/>
          </w:tcPr>
          <w:p w:rsidR="00382BB7" w:rsidRPr="00B27B9C" w:rsidRDefault="00382BB7" w:rsidP="00382BB7">
            <w:pPr>
              <w:jc w:val="both"/>
            </w:pPr>
            <w:r w:rsidRPr="00B27B9C">
              <w:t>Munkanélküliség</w:t>
            </w:r>
          </w:p>
        </w:tc>
        <w:tc>
          <w:tcPr>
            <w:tcW w:w="1984" w:type="dxa"/>
            <w:vMerge w:val="restart"/>
            <w:vAlign w:val="center"/>
          </w:tcPr>
          <w:p w:rsidR="00382BB7" w:rsidRPr="00B27B9C" w:rsidRDefault="00382BB7" w:rsidP="00382BB7">
            <w:r w:rsidRPr="00B27B9C">
              <w:rPr>
                <w:lang w:val="en-US"/>
              </w:rPr>
              <w:t>Mankiw 465-492. o.</w:t>
            </w:r>
          </w:p>
        </w:tc>
      </w:tr>
      <w:tr w:rsidR="00382BB7" w:rsidRPr="00B27B9C" w:rsidTr="00382BB7">
        <w:tc>
          <w:tcPr>
            <w:tcW w:w="524" w:type="dxa"/>
            <w:vMerge/>
            <w:shd w:val="clear" w:color="auto" w:fill="auto"/>
            <w:vAlign w:val="center"/>
          </w:tcPr>
          <w:p w:rsidR="00382BB7" w:rsidRPr="00B27B9C" w:rsidRDefault="00382BB7" w:rsidP="00382BB7">
            <w:pPr>
              <w:jc w:val="center"/>
            </w:pPr>
          </w:p>
        </w:tc>
        <w:tc>
          <w:tcPr>
            <w:tcW w:w="6663" w:type="dxa"/>
            <w:shd w:val="clear" w:color="auto" w:fill="auto"/>
          </w:tcPr>
          <w:p w:rsidR="00382BB7" w:rsidRPr="00B27B9C" w:rsidRDefault="00382BB7" w:rsidP="00382BB7">
            <w:pPr>
              <w:jc w:val="both"/>
            </w:pPr>
            <w:r w:rsidRPr="00B27B9C">
              <w:t>TE: A munkapiaccal kapcsolatos alapfogalmak elsajátítása</w:t>
            </w:r>
          </w:p>
        </w:tc>
        <w:tc>
          <w:tcPr>
            <w:tcW w:w="1984" w:type="dxa"/>
            <w:vMerge/>
          </w:tcPr>
          <w:p w:rsidR="00382BB7" w:rsidRPr="00B27B9C" w:rsidRDefault="00382BB7" w:rsidP="00382BB7">
            <w:pPr>
              <w:jc w:val="both"/>
            </w:pPr>
          </w:p>
        </w:tc>
      </w:tr>
      <w:tr w:rsidR="00382BB7" w:rsidRPr="00B27B9C" w:rsidTr="00382BB7">
        <w:tc>
          <w:tcPr>
            <w:tcW w:w="524" w:type="dxa"/>
            <w:vMerge w:val="restart"/>
            <w:shd w:val="clear" w:color="auto" w:fill="auto"/>
            <w:vAlign w:val="center"/>
          </w:tcPr>
          <w:p w:rsidR="00382BB7" w:rsidRPr="00B27B9C" w:rsidRDefault="00382BB7" w:rsidP="00382BB7">
            <w:pPr>
              <w:jc w:val="center"/>
            </w:pPr>
            <w:r w:rsidRPr="00B27B9C">
              <w:t>14.</w:t>
            </w:r>
          </w:p>
        </w:tc>
        <w:tc>
          <w:tcPr>
            <w:tcW w:w="6663" w:type="dxa"/>
            <w:shd w:val="clear" w:color="auto" w:fill="auto"/>
          </w:tcPr>
          <w:p w:rsidR="00382BB7" w:rsidRPr="00B27B9C" w:rsidRDefault="00382BB7" w:rsidP="00382BB7">
            <w:pPr>
              <w:jc w:val="both"/>
            </w:pPr>
            <w:r>
              <w:t>Összefoglalás</w:t>
            </w:r>
          </w:p>
        </w:tc>
        <w:tc>
          <w:tcPr>
            <w:tcW w:w="1984" w:type="dxa"/>
            <w:vMerge w:val="restart"/>
          </w:tcPr>
          <w:p w:rsidR="00382BB7" w:rsidRPr="00B27B9C" w:rsidRDefault="00382BB7" w:rsidP="00382BB7">
            <w:pPr>
              <w:jc w:val="both"/>
            </w:pPr>
          </w:p>
        </w:tc>
      </w:tr>
      <w:tr w:rsidR="00382BB7" w:rsidRPr="00B27B9C" w:rsidTr="00382BB7">
        <w:trPr>
          <w:trHeight w:val="70"/>
        </w:trPr>
        <w:tc>
          <w:tcPr>
            <w:tcW w:w="524" w:type="dxa"/>
            <w:vMerge/>
            <w:shd w:val="clear" w:color="auto" w:fill="auto"/>
          </w:tcPr>
          <w:p w:rsidR="00382BB7" w:rsidRPr="00B27B9C" w:rsidRDefault="00382BB7" w:rsidP="00382BB7">
            <w:pPr>
              <w:numPr>
                <w:ilvl w:val="0"/>
                <w:numId w:val="1"/>
              </w:numPr>
              <w:ind w:left="928"/>
            </w:pPr>
          </w:p>
        </w:tc>
        <w:tc>
          <w:tcPr>
            <w:tcW w:w="6663" w:type="dxa"/>
            <w:shd w:val="clear" w:color="auto" w:fill="auto"/>
          </w:tcPr>
          <w:p w:rsidR="00382BB7" w:rsidRPr="00B27B9C" w:rsidRDefault="00382BB7" w:rsidP="00382BB7">
            <w:pPr>
              <w:jc w:val="both"/>
            </w:pPr>
            <w:r>
              <w:t>TE: A félévben megismert témák kapcsolódási pontjainak felismerése</w:t>
            </w:r>
          </w:p>
        </w:tc>
        <w:tc>
          <w:tcPr>
            <w:tcW w:w="1984" w:type="dxa"/>
            <w:vMerge/>
          </w:tcPr>
          <w:p w:rsidR="00382BB7" w:rsidRPr="00B27B9C" w:rsidRDefault="00382BB7" w:rsidP="00382BB7">
            <w:pPr>
              <w:jc w:val="both"/>
            </w:pPr>
          </w:p>
        </w:tc>
      </w:tr>
    </w:tbl>
    <w:p w:rsidR="00382BB7" w:rsidRDefault="00382BB7" w:rsidP="00382BB7">
      <w:r>
        <w:t>*TE tanulási eredmények</w:t>
      </w:r>
    </w:p>
    <w:p w:rsidR="00382BB7" w:rsidRDefault="00382BB7">
      <w:pPr>
        <w:spacing w:after="160" w:line="259" w:lineRule="auto"/>
      </w:pPr>
      <w:r>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30"/>
      </w:tblGrid>
      <w:tr w:rsidR="00382BB7" w:rsidRPr="00DD1A52" w:rsidTr="00382BB7">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ind w:left="20"/>
              <w:rPr>
                <w:lang w:eastAsia="zh-CN"/>
              </w:rPr>
            </w:pPr>
            <w:r w:rsidRPr="00DD1A52">
              <w:rPr>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rPr>
                <w:rFonts w:eastAsia="Arial Unicode MS"/>
                <w:b/>
                <w:lang w:eastAsia="zh-CN"/>
              </w:rPr>
            </w:pPr>
            <w:r w:rsidRPr="00DD1A52">
              <w:rPr>
                <w:lang w:eastAsia="zh-CN"/>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82BB7" w:rsidRPr="00DD1A52" w:rsidRDefault="00382BB7" w:rsidP="00382BB7">
            <w:pPr>
              <w:jc w:val="center"/>
              <w:rPr>
                <w:lang w:eastAsia="zh-CN"/>
              </w:rPr>
            </w:pPr>
            <w:r w:rsidRPr="00DD1A52">
              <w:rPr>
                <w:rFonts w:eastAsia="Arial Unicode MS"/>
                <w:b/>
                <w:lang w:eastAsia="zh-CN"/>
              </w:rPr>
              <w:t>Vállalatgazdaságtan</w:t>
            </w:r>
          </w:p>
        </w:tc>
        <w:tc>
          <w:tcPr>
            <w:tcW w:w="855" w:type="dxa"/>
            <w:gridSpan w:val="2"/>
            <w:vMerge w:val="restart"/>
            <w:tcBorders>
              <w:top w:val="single" w:sz="4" w:space="0" w:color="000000"/>
              <w:left w:val="single" w:sz="4" w:space="0" w:color="000000"/>
            </w:tcBorders>
            <w:shd w:val="clear" w:color="auto" w:fill="auto"/>
            <w:vAlign w:val="center"/>
          </w:tcPr>
          <w:p w:rsidR="00382BB7" w:rsidRPr="00DD1A52" w:rsidRDefault="00382BB7" w:rsidP="00382BB7">
            <w:pPr>
              <w:jc w:val="center"/>
              <w:rPr>
                <w:rFonts w:eastAsia="Arial Unicode MS"/>
                <w:b/>
                <w:lang w:eastAsia="zh-CN"/>
              </w:rPr>
            </w:pPr>
            <w:r w:rsidRPr="00DD1A52">
              <w:rPr>
                <w:lang w:eastAsia="zh-CN"/>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382BB7" w:rsidRPr="00DD1A52" w:rsidRDefault="00382BB7" w:rsidP="001064B9">
            <w:pPr>
              <w:snapToGrid w:val="0"/>
              <w:jc w:val="center"/>
              <w:rPr>
                <w:rFonts w:eastAsia="Arial Unicode MS"/>
                <w:b/>
                <w:lang w:eastAsia="zh-CN"/>
              </w:rPr>
            </w:pPr>
            <w:r w:rsidRPr="00DD1A52">
              <w:rPr>
                <w:rFonts w:eastAsia="Arial Unicode MS"/>
                <w:b/>
                <w:lang w:eastAsia="zh-CN"/>
              </w:rPr>
              <w:t>GT_AGMN003-17</w:t>
            </w:r>
          </w:p>
        </w:tc>
      </w:tr>
      <w:tr w:rsidR="00382BB7" w:rsidRPr="00DD1A52" w:rsidTr="00382BB7">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snapToGrid w:val="0"/>
              <w:rPr>
                <w:rFonts w:eastAsia="Arial Unicode MS"/>
                <w:lang w:eastAsia="zh-CN"/>
              </w:rPr>
            </w:pPr>
          </w:p>
        </w:tc>
        <w:tc>
          <w:tcPr>
            <w:tcW w:w="989" w:type="dxa"/>
            <w:gridSpan w:val="2"/>
            <w:tcBorders>
              <w:left w:val="single" w:sz="4" w:space="0" w:color="000000"/>
              <w:bottom w:val="single" w:sz="4" w:space="0" w:color="000000"/>
            </w:tcBorders>
            <w:shd w:val="clear" w:color="auto" w:fill="auto"/>
            <w:vAlign w:val="center"/>
          </w:tcPr>
          <w:p w:rsidR="00382BB7" w:rsidRPr="00DD1A52" w:rsidRDefault="00382BB7" w:rsidP="00382BB7">
            <w:pPr>
              <w:rPr>
                <w:b/>
                <w:lang w:eastAsia="zh-CN"/>
              </w:rPr>
            </w:pPr>
            <w:r w:rsidRPr="00DD1A52">
              <w:rPr>
                <w:lang w:eastAsia="zh-CN"/>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82BB7" w:rsidRPr="00F26B12" w:rsidRDefault="00382BB7" w:rsidP="00382BB7">
            <w:pPr>
              <w:jc w:val="center"/>
              <w:rPr>
                <w:rFonts w:eastAsia="Arial Unicode MS"/>
                <w:lang w:eastAsia="zh-CN"/>
              </w:rPr>
            </w:pPr>
            <w:r w:rsidRPr="00F26B12">
              <w:rPr>
                <w:lang w:eastAsia="zh-CN"/>
              </w:rPr>
              <w:t>Managerial Economics</w:t>
            </w:r>
          </w:p>
        </w:tc>
        <w:tc>
          <w:tcPr>
            <w:tcW w:w="855" w:type="dxa"/>
            <w:gridSpan w:val="2"/>
            <w:vMerge/>
            <w:tcBorders>
              <w:left w:val="single" w:sz="4" w:space="0" w:color="000000"/>
              <w:bottom w:val="single" w:sz="4" w:space="0" w:color="000000"/>
            </w:tcBorders>
            <w:shd w:val="clear" w:color="auto" w:fill="auto"/>
            <w:vAlign w:val="center"/>
          </w:tcPr>
          <w:p w:rsidR="00382BB7" w:rsidRPr="00DD1A52" w:rsidRDefault="00382BB7" w:rsidP="00382BB7">
            <w:pPr>
              <w:snapToGrid w:val="0"/>
              <w:rPr>
                <w:rFonts w:eastAsia="Arial Unicode MS"/>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382BB7" w:rsidRPr="00DD1A52" w:rsidRDefault="00382BB7" w:rsidP="00382BB7">
            <w:pPr>
              <w:snapToGrid w:val="0"/>
              <w:rPr>
                <w:rFonts w:eastAsia="Arial Unicode MS"/>
                <w:lang w:eastAsia="zh-CN"/>
              </w:rPr>
            </w:pPr>
          </w:p>
        </w:tc>
      </w:tr>
      <w:tr w:rsidR="00382BB7" w:rsidRPr="00DD1A52" w:rsidTr="00382BB7">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82BB7" w:rsidRPr="00DD1A52" w:rsidRDefault="00382BB7" w:rsidP="00382BB7">
            <w:pPr>
              <w:jc w:val="center"/>
              <w:rPr>
                <w:lang w:eastAsia="zh-CN"/>
              </w:rPr>
            </w:pPr>
            <w:r w:rsidRPr="00DD1A52">
              <w:rPr>
                <w:b/>
                <w:bCs/>
                <w:lang w:eastAsia="zh-CN"/>
              </w:rPr>
              <w:t>2020/2021/1. félév</w:t>
            </w:r>
          </w:p>
        </w:tc>
      </w:tr>
      <w:tr w:rsidR="00382BB7" w:rsidRPr="00DD1A52" w:rsidTr="00382BB7">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ind w:left="20"/>
              <w:rPr>
                <w:rFonts w:eastAsia="Times New Roman"/>
                <w:b/>
                <w:lang w:eastAsia="zh-CN"/>
              </w:rPr>
            </w:pPr>
            <w:r w:rsidRPr="00DD1A52">
              <w:rPr>
                <w:lang w:eastAsia="zh-CN"/>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382BB7" w:rsidRPr="00DD1A52" w:rsidRDefault="00382BB7" w:rsidP="00382BB7">
            <w:pPr>
              <w:rPr>
                <w:lang w:eastAsia="zh-CN"/>
              </w:rPr>
            </w:pPr>
            <w:r w:rsidRPr="00DD1A52">
              <w:rPr>
                <w:rFonts w:eastAsia="Times New Roman"/>
                <w:b/>
                <w:lang w:eastAsia="zh-CN"/>
              </w:rPr>
              <w:t xml:space="preserve"> </w:t>
            </w:r>
            <w:r w:rsidRPr="00DD1A52">
              <w:rPr>
                <w:b/>
                <w:lang w:eastAsia="zh-CN"/>
              </w:rPr>
              <w:t>Debreceni Egyetem, Gazdálkodástudományi Intézet, Vállalatgazdaságtani Tanszék</w:t>
            </w:r>
          </w:p>
        </w:tc>
      </w:tr>
      <w:tr w:rsidR="00382BB7" w:rsidRPr="00DD1A52" w:rsidTr="00382BB7">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ind w:left="20"/>
              <w:rPr>
                <w:rFonts w:eastAsia="Arial Unicode MS"/>
                <w:lang w:eastAsia="zh-CN"/>
              </w:rPr>
            </w:pPr>
            <w:r w:rsidRPr="00DD1A52">
              <w:rPr>
                <w:lang w:eastAsia="zh-CN"/>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82BB7" w:rsidRPr="00DD1A52" w:rsidRDefault="00382BB7" w:rsidP="00382BB7">
            <w:pPr>
              <w:snapToGrid w:val="0"/>
              <w:jc w:val="center"/>
              <w:rPr>
                <w:rFonts w:eastAsia="Arial Unicode MS"/>
                <w:lang w:eastAsia="zh-CN"/>
              </w:rPr>
            </w:pPr>
            <w:r w:rsidRPr="00DD1A52">
              <w:rPr>
                <w:rFonts w:eastAsia="Arial Unicode MS"/>
                <w:lang w:eastAsia="zh-CN"/>
              </w:rPr>
              <w:t>-</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jc w:val="center"/>
              <w:rPr>
                <w:rFonts w:eastAsia="Arial Unicode MS"/>
                <w:lang w:eastAsia="zh-CN"/>
              </w:rPr>
            </w:pPr>
            <w:r w:rsidRPr="00DD1A52">
              <w:rPr>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382BB7" w:rsidRPr="00DD1A52" w:rsidRDefault="00382BB7" w:rsidP="00382BB7">
            <w:pPr>
              <w:snapToGrid w:val="0"/>
              <w:jc w:val="center"/>
              <w:rPr>
                <w:rFonts w:eastAsia="Arial Unicode MS"/>
                <w:lang w:eastAsia="zh-CN"/>
              </w:rPr>
            </w:pPr>
            <w:r w:rsidRPr="00DD1A52">
              <w:rPr>
                <w:rFonts w:eastAsia="Arial Unicode MS"/>
                <w:lang w:eastAsia="zh-CN"/>
              </w:rPr>
              <w:t>-</w:t>
            </w:r>
          </w:p>
        </w:tc>
      </w:tr>
      <w:tr w:rsidR="00382BB7" w:rsidRPr="00DD1A52" w:rsidTr="00382BB7">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382BB7" w:rsidRPr="00DD1A52" w:rsidRDefault="00382BB7" w:rsidP="00382BB7">
            <w:pPr>
              <w:jc w:val="center"/>
            </w:pPr>
            <w:r w:rsidRPr="00DD1A52">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Óraszámok</w:t>
            </w:r>
          </w:p>
        </w:tc>
        <w:tc>
          <w:tcPr>
            <w:tcW w:w="1762" w:type="dxa"/>
            <w:vMerge w:val="restart"/>
            <w:tcBorders>
              <w:top w:val="single" w:sz="4" w:space="0" w:color="auto"/>
              <w:left w:val="single" w:sz="4" w:space="0" w:color="auto"/>
              <w:right w:val="single" w:sz="4" w:space="0" w:color="auto"/>
            </w:tcBorders>
            <w:vAlign w:val="center"/>
          </w:tcPr>
          <w:p w:rsidR="00382BB7" w:rsidRPr="00DD1A52" w:rsidRDefault="00382BB7" w:rsidP="00382BB7">
            <w:pPr>
              <w:jc w:val="center"/>
            </w:pPr>
            <w:r w:rsidRPr="00DD1A52">
              <w:t>Követelmény</w:t>
            </w:r>
          </w:p>
        </w:tc>
        <w:tc>
          <w:tcPr>
            <w:tcW w:w="855" w:type="dxa"/>
            <w:gridSpan w:val="2"/>
            <w:vMerge w:val="restart"/>
            <w:tcBorders>
              <w:top w:val="single" w:sz="4" w:space="0" w:color="auto"/>
              <w:left w:val="single" w:sz="4" w:space="0" w:color="auto"/>
              <w:right w:val="single" w:sz="4" w:space="0" w:color="auto"/>
            </w:tcBorders>
            <w:vAlign w:val="center"/>
          </w:tcPr>
          <w:p w:rsidR="00382BB7" w:rsidRPr="00DD1A52" w:rsidRDefault="00382BB7" w:rsidP="00382BB7">
            <w:pPr>
              <w:jc w:val="center"/>
            </w:pPr>
            <w:r w:rsidRPr="00DD1A52">
              <w:t>Kredit</w:t>
            </w:r>
          </w:p>
        </w:tc>
        <w:tc>
          <w:tcPr>
            <w:tcW w:w="2411" w:type="dxa"/>
            <w:gridSpan w:val="2"/>
            <w:vMerge w:val="restart"/>
            <w:tcBorders>
              <w:top w:val="single" w:sz="4" w:space="0" w:color="auto"/>
              <w:left w:val="single" w:sz="4" w:space="0" w:color="auto"/>
              <w:right w:val="single" w:sz="4" w:space="0" w:color="auto"/>
            </w:tcBorders>
            <w:vAlign w:val="center"/>
          </w:tcPr>
          <w:p w:rsidR="00382BB7" w:rsidRPr="00DD1A52" w:rsidRDefault="00382BB7" w:rsidP="00382BB7">
            <w:pPr>
              <w:jc w:val="center"/>
            </w:pPr>
            <w:r w:rsidRPr="00DD1A52">
              <w:t>Oktatás nyelve</w:t>
            </w:r>
          </w:p>
        </w:tc>
      </w:tr>
      <w:tr w:rsidR="00382BB7" w:rsidRPr="00DD1A52" w:rsidTr="00382BB7">
        <w:trPr>
          <w:gridAfter w:val="1"/>
          <w:wAfter w:w="30" w:type="dxa"/>
          <w:cantSplit/>
          <w:trHeight w:val="218"/>
        </w:trPr>
        <w:tc>
          <w:tcPr>
            <w:tcW w:w="1604" w:type="dxa"/>
            <w:gridSpan w:val="3"/>
            <w:vMerge/>
            <w:tcBorders>
              <w:left w:val="single" w:sz="4" w:space="0" w:color="auto"/>
              <w:bottom w:val="single" w:sz="4" w:space="0" w:color="auto"/>
              <w:right w:val="single" w:sz="4" w:space="0" w:color="auto"/>
            </w:tcBorders>
            <w:vAlign w:val="center"/>
          </w:tcPr>
          <w:p w:rsidR="00382BB7" w:rsidRPr="00DD1A52" w:rsidRDefault="00382BB7" w:rsidP="00382BB7"/>
        </w:tc>
        <w:tc>
          <w:tcPr>
            <w:tcW w:w="1515" w:type="dxa"/>
            <w:gridSpan w:val="5"/>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Gyakorlat</w:t>
            </w:r>
          </w:p>
        </w:tc>
        <w:tc>
          <w:tcPr>
            <w:tcW w:w="1762" w:type="dxa"/>
            <w:vMerge/>
            <w:tcBorders>
              <w:left w:val="single" w:sz="4" w:space="0" w:color="auto"/>
              <w:bottom w:val="single" w:sz="4" w:space="0" w:color="auto"/>
              <w:right w:val="single" w:sz="4" w:space="0" w:color="auto"/>
            </w:tcBorders>
            <w:vAlign w:val="center"/>
          </w:tcPr>
          <w:p w:rsidR="00382BB7" w:rsidRPr="00DD1A52" w:rsidRDefault="00382BB7" w:rsidP="00382BB7"/>
        </w:tc>
        <w:tc>
          <w:tcPr>
            <w:tcW w:w="855" w:type="dxa"/>
            <w:gridSpan w:val="2"/>
            <w:vMerge/>
            <w:tcBorders>
              <w:left w:val="single" w:sz="4" w:space="0" w:color="auto"/>
              <w:bottom w:val="single" w:sz="4" w:space="0" w:color="auto"/>
              <w:right w:val="single" w:sz="4" w:space="0" w:color="auto"/>
            </w:tcBorders>
            <w:vAlign w:val="center"/>
          </w:tcPr>
          <w:p w:rsidR="00382BB7" w:rsidRPr="00DD1A52" w:rsidRDefault="00382BB7" w:rsidP="00382BB7"/>
        </w:tc>
        <w:tc>
          <w:tcPr>
            <w:tcW w:w="2411" w:type="dxa"/>
            <w:gridSpan w:val="2"/>
            <w:vMerge/>
            <w:tcBorders>
              <w:left w:val="single" w:sz="4" w:space="0" w:color="auto"/>
              <w:bottom w:val="single" w:sz="4" w:space="0" w:color="auto"/>
              <w:right w:val="single" w:sz="4" w:space="0" w:color="auto"/>
            </w:tcBorders>
            <w:vAlign w:val="center"/>
          </w:tcPr>
          <w:p w:rsidR="00382BB7" w:rsidRPr="00DD1A52" w:rsidRDefault="00382BB7" w:rsidP="00382BB7"/>
        </w:tc>
      </w:tr>
      <w:tr w:rsidR="00382BB7" w:rsidRPr="00DD1A52" w:rsidTr="00382BB7">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r w:rsidRPr="00DD1A5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r w:rsidRPr="00DD1A52">
              <w:rPr>
                <w:b/>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r w:rsidRPr="00DD1A52">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DD1A52" w:rsidRDefault="00382BB7" w:rsidP="00382BB7">
            <w:pPr>
              <w:jc w:val="center"/>
              <w:rPr>
                <w:b/>
              </w:rPr>
            </w:pPr>
            <w:r w:rsidRPr="00DD1A52">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382BB7" w:rsidRPr="00DD1A52" w:rsidRDefault="00382BB7" w:rsidP="00382BB7">
            <w:pPr>
              <w:jc w:val="center"/>
              <w:rPr>
                <w:b/>
              </w:rPr>
            </w:pPr>
            <w:r w:rsidRPr="00DD1A52">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382BB7" w:rsidRPr="00DD1A52" w:rsidRDefault="00382BB7" w:rsidP="00382BB7">
            <w:pPr>
              <w:jc w:val="center"/>
              <w:rPr>
                <w:b/>
              </w:rPr>
            </w:pPr>
            <w:r w:rsidRPr="00DD1A52">
              <w:rPr>
                <w:b/>
              </w:rPr>
              <w:t>magyar</w:t>
            </w:r>
          </w:p>
        </w:tc>
      </w:tr>
      <w:tr w:rsidR="00382BB7" w:rsidRPr="00DD1A52" w:rsidTr="00382BB7">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82BB7" w:rsidRPr="00DD1A52" w:rsidRDefault="00382BB7" w:rsidP="00382BB7">
            <w:pPr>
              <w:jc w:val="center"/>
            </w:pPr>
            <w:r w:rsidRPr="00DD1A5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pPr>
          </w:p>
        </w:tc>
        <w:tc>
          <w:tcPr>
            <w:tcW w:w="855" w:type="dxa"/>
            <w:gridSpan w:val="2"/>
            <w:vMerge/>
            <w:tcBorders>
              <w:left w:val="single" w:sz="4" w:space="0" w:color="auto"/>
              <w:bottom w:val="single" w:sz="4" w:space="0" w:color="auto"/>
              <w:right w:val="single" w:sz="4" w:space="0" w:color="auto"/>
            </w:tcBorders>
            <w:vAlign w:val="center"/>
          </w:tcPr>
          <w:p w:rsidR="00382BB7" w:rsidRPr="00DD1A52" w:rsidRDefault="00382BB7" w:rsidP="00382BB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382BB7" w:rsidRPr="00DD1A52" w:rsidRDefault="00382BB7" w:rsidP="00382BB7">
            <w:pPr>
              <w:jc w:val="center"/>
            </w:pPr>
          </w:p>
        </w:tc>
      </w:tr>
      <w:tr w:rsidR="00382BB7" w:rsidRPr="00DD1A52" w:rsidTr="00382BB7">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ind w:left="20"/>
              <w:rPr>
                <w:lang w:eastAsia="zh-CN"/>
              </w:rPr>
            </w:pPr>
            <w:r w:rsidRPr="00DD1A52">
              <w:rPr>
                <w:lang w:eastAsia="zh-CN"/>
              </w:rPr>
              <w:t>Tantárgyfelelős oktatók</w:t>
            </w:r>
          </w:p>
        </w:tc>
        <w:tc>
          <w:tcPr>
            <w:tcW w:w="1149" w:type="dxa"/>
            <w:gridSpan w:val="2"/>
            <w:tcBorders>
              <w:left w:val="single" w:sz="4" w:space="0" w:color="000000"/>
              <w:bottom w:val="single" w:sz="4" w:space="0" w:color="000000"/>
            </w:tcBorders>
            <w:shd w:val="clear" w:color="auto" w:fill="auto"/>
            <w:vAlign w:val="center"/>
          </w:tcPr>
          <w:p w:rsidR="00382BB7" w:rsidRPr="00DD1A52" w:rsidRDefault="00382BB7" w:rsidP="00382BB7">
            <w:pPr>
              <w:rPr>
                <w:rFonts w:eastAsia="Arial Unicode MS"/>
                <w:b/>
                <w:lang w:eastAsia="zh-CN"/>
              </w:rPr>
            </w:pPr>
            <w:r w:rsidRPr="00DD1A52">
              <w:rPr>
                <w:lang w:eastAsia="zh-CN"/>
              </w:rP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jc w:val="center"/>
              <w:rPr>
                <w:lang w:eastAsia="zh-CN"/>
              </w:rPr>
            </w:pPr>
            <w:r w:rsidRPr="00DD1A52">
              <w:rPr>
                <w:rFonts w:eastAsia="Arial Unicode MS"/>
                <w:b/>
                <w:lang w:eastAsia="zh-CN"/>
              </w:rPr>
              <w:t>Prof. Dr. Bai Attila</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82BB7" w:rsidRPr="00DD1A52" w:rsidRDefault="00382BB7" w:rsidP="00382BB7">
            <w:pPr>
              <w:rPr>
                <w:b/>
                <w:lang w:eastAsia="zh-CN"/>
              </w:rPr>
            </w:pPr>
            <w:r w:rsidRPr="00DD1A52">
              <w:rPr>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382BB7" w:rsidRPr="00DD1A52" w:rsidRDefault="00382BB7" w:rsidP="00382BB7">
            <w:pPr>
              <w:jc w:val="center"/>
              <w:rPr>
                <w:lang w:eastAsia="zh-CN"/>
              </w:rPr>
            </w:pPr>
            <w:r w:rsidRPr="00DD1A52">
              <w:rPr>
                <w:b/>
                <w:lang w:eastAsia="zh-CN"/>
              </w:rPr>
              <w:t>egyetemi tanár</w:t>
            </w:r>
          </w:p>
        </w:tc>
      </w:tr>
      <w:tr w:rsidR="00382BB7" w:rsidRPr="00DD1A52" w:rsidTr="00382BB7">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82BB7" w:rsidRPr="00DD1A52" w:rsidRDefault="00382BB7" w:rsidP="00382BB7">
            <w:pPr>
              <w:rPr>
                <w:lang w:eastAsia="zh-CN"/>
              </w:rPr>
            </w:pPr>
            <w:r w:rsidRPr="00DD1A52">
              <w:rPr>
                <w:b/>
                <w:bCs/>
                <w:lang w:eastAsia="zh-CN"/>
              </w:rPr>
              <w:t xml:space="preserve">A kurzus célja, </w:t>
            </w:r>
            <w:r w:rsidRPr="00DD1A52">
              <w:rPr>
                <w:lang w:eastAsia="zh-CN"/>
              </w:rPr>
              <w:t>hogy a hallgatók</w:t>
            </w:r>
          </w:p>
          <w:p w:rsidR="00382BB7" w:rsidRPr="00DD1A52" w:rsidRDefault="00382BB7" w:rsidP="00224374">
            <w:pPr>
              <w:numPr>
                <w:ilvl w:val="1"/>
                <w:numId w:val="12"/>
              </w:numPr>
              <w:rPr>
                <w:lang w:eastAsia="zh-CN"/>
              </w:rPr>
            </w:pPr>
            <w:r w:rsidRPr="00DD1A52">
              <w:rPr>
                <w:lang w:eastAsia="zh-CN"/>
              </w:rPr>
              <w:t xml:space="preserve">megismerkedjenek a vállalati gazdaságtan területeivel, erőforrásaival, általános menedzsment feladatokkal, úgymint tervezés, emberi erőforrás- és készlet-gazdálkodás, beruházások értékelése. </w:t>
            </w:r>
          </w:p>
          <w:p w:rsidR="00382BB7" w:rsidRPr="00DD1A52" w:rsidRDefault="00382BB7" w:rsidP="00224374">
            <w:pPr>
              <w:numPr>
                <w:ilvl w:val="1"/>
                <w:numId w:val="12"/>
              </w:numPr>
              <w:rPr>
                <w:lang w:eastAsia="zh-CN"/>
              </w:rPr>
            </w:pPr>
            <w:r w:rsidRPr="00DD1A52">
              <w:rPr>
                <w:lang w:eastAsia="zh-CN"/>
              </w:rPr>
              <w:t>A tantárgy feladata továbbá, hogy a hallgatók tisztában legyenek a vállalkozások fogalmával, csoportosításukkal, a hozzájuk kötődő alapvető gazdasági ismeretekkel,</w:t>
            </w:r>
            <w:r w:rsidRPr="00DD1A52">
              <w:t xml:space="preserve"> a termelő- és szolgáltató-rendszerek hatékony működtetésének módszereivel</w:t>
            </w:r>
            <w:r w:rsidRPr="00DD1A52">
              <w:rPr>
                <w:lang w:eastAsia="zh-CN"/>
              </w:rPr>
              <w:t>.</w:t>
            </w:r>
          </w:p>
        </w:tc>
      </w:tr>
      <w:tr w:rsidR="00382BB7" w:rsidRPr="00DD1A52" w:rsidTr="00382BB7">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382BB7" w:rsidRPr="00DD1A52" w:rsidRDefault="00382BB7" w:rsidP="00382BB7">
            <w:pPr>
              <w:jc w:val="both"/>
              <w:rPr>
                <w:b/>
                <w:bCs/>
              </w:rPr>
            </w:pPr>
            <w:r w:rsidRPr="00DD1A52">
              <w:rPr>
                <w:b/>
                <w:bCs/>
              </w:rPr>
              <w:t xml:space="preserve">Azoknak az előírt szakmai kompetenciáknak, kompetencia-elemeknek (tudás, képesség stb., KKK 7. pont) a felsorolása, amelyek kialakításához a tantárgy jellemzően, érdemben hozzájárul </w:t>
            </w:r>
          </w:p>
          <w:p w:rsidR="00382BB7" w:rsidRPr="00DD1A52" w:rsidRDefault="00382BB7" w:rsidP="00382BB7">
            <w:pPr>
              <w:ind w:left="402"/>
              <w:jc w:val="both"/>
              <w:rPr>
                <w:lang w:eastAsia="zh-CN"/>
              </w:rPr>
            </w:pPr>
            <w:r w:rsidRPr="00DD1A52">
              <w:rPr>
                <w:i/>
                <w:lang w:eastAsia="zh-CN"/>
              </w:rPr>
              <w:t xml:space="preserve">Tudás: </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382BB7" w:rsidRPr="00DD1A52" w:rsidRDefault="00382BB7" w:rsidP="00382BB7">
            <w:pPr>
              <w:ind w:left="402"/>
              <w:jc w:val="both"/>
              <w:rPr>
                <w:lang w:eastAsia="zh-CN"/>
              </w:rPr>
            </w:pPr>
            <w:r w:rsidRPr="00DD1A52">
              <w:rPr>
                <w:i/>
                <w:lang w:eastAsia="zh-CN"/>
              </w:rPr>
              <w:t>Képesség:</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Legyen tisztában a menedzsment alapfunkcióival, a vállalkozások működtetésének feltételeivel.</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Ismerje az erőforrásokat és ezek értékelésének összefüggéseit.</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Értse az értéktermelő folyamatok és a menedzsment kapcsolatát.</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Legyen képes ismereteit felhasználni az üzleti- és a menedzsment kérdésköreinek bővítésére.</w:t>
            </w:r>
          </w:p>
          <w:p w:rsidR="00382BB7" w:rsidRPr="00DD1A52" w:rsidRDefault="00382BB7" w:rsidP="00382BB7">
            <w:pPr>
              <w:shd w:val="clear" w:color="auto" w:fill="E5DFEC"/>
              <w:suppressAutoHyphens/>
              <w:autoSpaceDE w:val="0"/>
              <w:spacing w:before="60" w:after="60"/>
              <w:ind w:left="417" w:right="113"/>
              <w:rPr>
                <w:i/>
                <w:lang w:eastAsia="zh-CN"/>
              </w:rPr>
            </w:pPr>
            <w:r w:rsidRPr="00DD1A52">
              <w:rPr>
                <w:lang w:eastAsia="zh-CN"/>
              </w:rPr>
              <w:t>Tudja alkalmazni a gyakorlatban, pl. iparági fejlesztésekben, a tantárgy tanulásakor megszerzett ismereteket.</w:t>
            </w:r>
          </w:p>
          <w:p w:rsidR="00382BB7" w:rsidRPr="00DD1A52" w:rsidRDefault="00382BB7" w:rsidP="00382BB7">
            <w:pPr>
              <w:ind w:left="402"/>
              <w:jc w:val="both"/>
              <w:rPr>
                <w:lang w:eastAsia="zh-CN"/>
              </w:rPr>
            </w:pPr>
            <w:r w:rsidRPr="00DD1A52">
              <w:rPr>
                <w:i/>
                <w:lang w:eastAsia="zh-CN"/>
              </w:rPr>
              <w:t>Attitűd:</w:t>
            </w:r>
          </w:p>
          <w:p w:rsidR="00382BB7" w:rsidRPr="00DD1A52" w:rsidRDefault="00382BB7" w:rsidP="00382BB7">
            <w:pPr>
              <w:shd w:val="clear" w:color="auto" w:fill="E5DFEC"/>
              <w:suppressAutoHyphens/>
              <w:autoSpaceDE w:val="0"/>
              <w:spacing w:before="60" w:after="60"/>
              <w:ind w:left="417" w:right="113"/>
              <w:rPr>
                <w:i/>
                <w:lang w:eastAsia="zh-CN"/>
              </w:rPr>
            </w:pPr>
            <w:r w:rsidRPr="00DD1A52">
              <w:rPr>
                <w:lang w:eastAsia="zh-CN"/>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382BB7" w:rsidRPr="00DD1A52" w:rsidRDefault="00382BB7" w:rsidP="00382BB7">
            <w:pPr>
              <w:ind w:left="402"/>
              <w:jc w:val="both"/>
              <w:rPr>
                <w:lang w:eastAsia="zh-CN"/>
              </w:rPr>
            </w:pPr>
            <w:r w:rsidRPr="00DD1A52">
              <w:rPr>
                <w:i/>
                <w:lang w:eastAsia="zh-CN"/>
              </w:rPr>
              <w:t>Autonómia és felelősség:</w:t>
            </w:r>
          </w:p>
          <w:p w:rsidR="00382BB7" w:rsidRPr="00DD1A52" w:rsidRDefault="00382BB7" w:rsidP="00382BB7">
            <w:pPr>
              <w:shd w:val="clear" w:color="auto" w:fill="E5DFEC"/>
              <w:suppressAutoHyphens/>
              <w:autoSpaceDE w:val="0"/>
              <w:spacing w:before="60" w:after="60"/>
              <w:ind w:left="417" w:right="113"/>
              <w:rPr>
                <w:rFonts w:eastAsia="Arial Unicode MS"/>
                <w:b/>
                <w:bCs/>
                <w:lang w:eastAsia="zh-CN"/>
              </w:rPr>
            </w:pPr>
            <w:r w:rsidRPr="00DD1A52">
              <w:rPr>
                <w:lang w:eastAsia="zh-CN"/>
              </w:rPr>
              <w:t>A kurzus hozzásegíti a hallgatót ahhoz, hogy munkájában innovatív, egyben befogadó és hatékony legyen, továbbá szakmai jövőépítéssel kapcsolatos kérdésekben megalapozottan és felelősséggel formáljon véleményt.</w:t>
            </w:r>
            <w:r w:rsidRPr="00DD1A52">
              <w:rPr>
                <w:rFonts w:eastAsia="Arial Unicode MS"/>
                <w:b/>
                <w:bCs/>
                <w:lang w:eastAsia="zh-CN"/>
              </w:rPr>
              <w:t xml:space="preserve"> </w:t>
            </w:r>
          </w:p>
        </w:tc>
      </w:tr>
      <w:tr w:rsidR="00382BB7" w:rsidRPr="00DD1A52" w:rsidTr="00382BB7">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82BB7" w:rsidRPr="00DD1A52" w:rsidRDefault="00382BB7" w:rsidP="00382BB7">
            <w:pPr>
              <w:rPr>
                <w:lang w:eastAsia="zh-CN"/>
              </w:rPr>
            </w:pPr>
            <w:r w:rsidRPr="00DD1A52">
              <w:rPr>
                <w:b/>
                <w:bCs/>
                <w:lang w:eastAsia="zh-CN"/>
              </w:rPr>
              <w:t>A kurzus rövid tartalma, témakörei</w:t>
            </w:r>
          </w:p>
          <w:p w:rsidR="00382BB7" w:rsidRPr="00DD1A52" w:rsidRDefault="00382BB7" w:rsidP="00382BB7">
            <w:pPr>
              <w:shd w:val="clear" w:color="auto" w:fill="E5DFEC"/>
              <w:suppressAutoHyphens/>
              <w:autoSpaceDE w:val="0"/>
              <w:spacing w:before="60" w:after="60"/>
              <w:ind w:left="417" w:right="113"/>
              <w:jc w:val="both"/>
              <w:rPr>
                <w:lang w:eastAsia="zh-CN"/>
              </w:rPr>
            </w:pPr>
            <w:r w:rsidRPr="00DD1A52">
              <w:rPr>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382BB7" w:rsidRPr="00DD1A52" w:rsidTr="00382BB7">
        <w:trPr>
          <w:gridBefore w:val="1"/>
          <w:wBefore w:w="10" w:type="dxa"/>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382BB7" w:rsidRPr="00DD1A52" w:rsidRDefault="00382BB7" w:rsidP="00382BB7">
            <w:pPr>
              <w:rPr>
                <w:lang w:eastAsia="zh-CN"/>
              </w:rPr>
            </w:pPr>
            <w:r w:rsidRPr="00DD1A52">
              <w:rPr>
                <w:b/>
                <w:bCs/>
                <w:lang w:eastAsia="zh-CN"/>
              </w:rPr>
              <w:t>Tervezett tanulási tevékenységek, tanítási módszerek</w:t>
            </w:r>
          </w:p>
          <w:p w:rsidR="00382BB7" w:rsidRPr="00DD1A52" w:rsidRDefault="00382BB7" w:rsidP="00382BB7">
            <w:pPr>
              <w:shd w:val="clear" w:color="auto" w:fill="E5DFEC"/>
              <w:suppressAutoHyphens/>
              <w:autoSpaceDE w:val="0"/>
              <w:spacing w:before="60" w:after="60"/>
              <w:ind w:left="417" w:right="113"/>
              <w:rPr>
                <w:lang w:eastAsia="zh-CN"/>
              </w:rPr>
            </w:pPr>
            <w:r w:rsidRPr="00DD1A52">
              <w:rPr>
                <w:lang w:eastAsia="zh-CN"/>
              </w:rPr>
              <w:t>Előadások modern infokommunikációs eszközök felhasználásával. Interaktív, elektronikus tananyag az E-learning programban. Lehetőség konzultációra.</w:t>
            </w:r>
          </w:p>
        </w:tc>
      </w:tr>
      <w:tr w:rsidR="00382BB7" w:rsidRPr="00DD1A52" w:rsidTr="00382BB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382BB7" w:rsidRPr="00DD1A52" w:rsidRDefault="00382BB7" w:rsidP="00382BB7">
            <w:pPr>
              <w:rPr>
                <w:lang w:eastAsia="zh-CN"/>
              </w:rPr>
            </w:pPr>
            <w:r w:rsidRPr="00DD1A52">
              <w:rPr>
                <w:b/>
                <w:bCs/>
                <w:lang w:eastAsia="zh-CN"/>
              </w:rPr>
              <w:t>Értékelés</w:t>
            </w:r>
          </w:p>
          <w:p w:rsidR="00382BB7" w:rsidRPr="00DD1A52" w:rsidRDefault="00382BB7" w:rsidP="00382BB7">
            <w:pPr>
              <w:shd w:val="clear" w:color="auto" w:fill="E5DFEC"/>
              <w:suppressAutoHyphens/>
              <w:autoSpaceDE w:val="0"/>
              <w:spacing w:before="60" w:after="60"/>
              <w:ind w:right="113"/>
            </w:pPr>
            <w:r w:rsidRPr="00DD1A52">
              <w:t>A félévvégi aláírás feltétele a gyakorlatok látogatása a TVSZ előírásainak megfelelően.</w:t>
            </w:r>
          </w:p>
          <w:p w:rsidR="00382BB7" w:rsidRPr="00DD1A52" w:rsidRDefault="00382BB7" w:rsidP="00382BB7">
            <w:pPr>
              <w:shd w:val="clear" w:color="auto" w:fill="E5DFEC"/>
              <w:suppressAutoHyphens/>
              <w:autoSpaceDE w:val="0"/>
              <w:spacing w:before="60" w:after="60"/>
              <w:ind w:right="113"/>
              <w:rPr>
                <w:lang w:eastAsia="zh-CN"/>
              </w:rPr>
            </w:pPr>
            <w:r w:rsidRPr="00DD1A52">
              <w:t xml:space="preserve">A félév során két előre megadott alkalommal a nappali tagozatos hallgatók zárthelyi dolgozatot írnak, fakultatív jelleggel, mely lehetőséget ad a megajánlott jegy megszerzésére. Ennek feltételei: (1) ha mindkét dolgozat eredménye eléri az elégségest, akkor átlagszámítást és felfelé kerekítést alkalmazunk az értékelésnél, (2) ha az egyik dolgozat eredménytelen, akkor a pontszámokat átlagoljuk és ennek figyelembe vételével alakítjuk ki a végleges érdemjegyet. Az elégséges alsó ponthatára 50%. Az előadásokon szintén lehetőség van pluszpontok megszerzésére. A gyakorlatokon végzett munka alapján a gyakorlatvezetők javaslatot tehetnek a legjobb teljesítményt nyújtó, csoportonként maximum 3 hallgatóra, akik </w:t>
            </w:r>
            <w:r w:rsidRPr="00DD1A52">
              <w:lastRenderedPageBreak/>
              <w:t>számára a félévközi dolgozatokon elért jegyüknél – amennyiben az legalább elégséges - egy érdemjeggyel jobbat ajánlunk meg. A megajánlott jegyek a TVSZ-nek megfelelően a vizsgaidőszakban javíthatók.</w:t>
            </w:r>
            <w:r w:rsidRPr="00DD1A52">
              <w:rPr>
                <w:lang w:eastAsia="zh-CN"/>
              </w:rPr>
              <w:t xml:space="preserve">            </w:t>
            </w:r>
          </w:p>
          <w:p w:rsidR="00382BB7" w:rsidRPr="00DD1A52" w:rsidRDefault="00382BB7" w:rsidP="00382BB7">
            <w:pPr>
              <w:shd w:val="clear" w:color="auto" w:fill="E5DFEC"/>
              <w:suppressAutoHyphens/>
              <w:autoSpaceDE w:val="0"/>
              <w:spacing w:before="60" w:after="60"/>
              <w:ind w:right="113"/>
              <w:rPr>
                <w:lang w:eastAsia="zh-CN"/>
              </w:rPr>
            </w:pPr>
          </w:p>
          <w:p w:rsidR="00382BB7" w:rsidRPr="00DD1A52" w:rsidRDefault="00382BB7" w:rsidP="00382BB7">
            <w:pPr>
              <w:shd w:val="clear" w:color="auto" w:fill="E5DFEC"/>
              <w:suppressAutoHyphens/>
              <w:autoSpaceDE w:val="0"/>
              <w:spacing w:before="60" w:after="60"/>
              <w:ind w:right="113"/>
              <w:rPr>
                <w:lang w:eastAsia="zh-CN"/>
              </w:rPr>
            </w:pPr>
            <w:r w:rsidRPr="00DD1A52">
              <w:rPr>
                <w:lang w:eastAsia="zh-CN"/>
              </w:rPr>
              <w:t>A vizsga sikeres teljesítéséhez legalább a maximális pontszám 50%-a szükséges. A ponthatárok:</w:t>
            </w:r>
          </w:p>
          <w:p w:rsidR="00382BB7" w:rsidRPr="00DD1A52" w:rsidRDefault="00382BB7" w:rsidP="00382BB7">
            <w:pPr>
              <w:shd w:val="clear" w:color="auto" w:fill="E5DFEC"/>
              <w:suppressAutoHyphens/>
              <w:autoSpaceDE w:val="0"/>
              <w:spacing w:before="60" w:after="60"/>
              <w:ind w:left="720" w:right="113"/>
              <w:rPr>
                <w:lang w:eastAsia="zh-CN"/>
              </w:rPr>
            </w:pPr>
            <w:r w:rsidRPr="00DD1A52">
              <w:rPr>
                <w:lang w:eastAsia="zh-CN"/>
              </w:rPr>
              <w:t xml:space="preserve">               0-49%: elégtelen (1)</w:t>
            </w:r>
          </w:p>
          <w:p w:rsidR="00382BB7" w:rsidRPr="00DD1A52" w:rsidRDefault="00382BB7" w:rsidP="00382BB7">
            <w:pPr>
              <w:shd w:val="clear" w:color="auto" w:fill="E5DFEC"/>
              <w:suppressAutoHyphens/>
              <w:autoSpaceDE w:val="0"/>
              <w:spacing w:before="60" w:after="60"/>
              <w:ind w:left="720" w:right="113"/>
              <w:rPr>
                <w:lang w:eastAsia="zh-CN"/>
              </w:rPr>
            </w:pPr>
            <w:r w:rsidRPr="00DD1A52">
              <w:rPr>
                <w:lang w:eastAsia="zh-CN"/>
              </w:rPr>
              <w:t xml:space="preserve">               50-59%: elégséges (2)</w:t>
            </w:r>
          </w:p>
          <w:p w:rsidR="00382BB7" w:rsidRPr="00DD1A52" w:rsidRDefault="00382BB7" w:rsidP="00382BB7">
            <w:pPr>
              <w:shd w:val="clear" w:color="auto" w:fill="E5DFEC"/>
              <w:suppressAutoHyphens/>
              <w:autoSpaceDE w:val="0"/>
              <w:spacing w:before="60" w:after="60"/>
              <w:ind w:left="720" w:right="113"/>
              <w:rPr>
                <w:lang w:eastAsia="zh-CN"/>
              </w:rPr>
            </w:pPr>
            <w:r w:rsidRPr="00DD1A52">
              <w:rPr>
                <w:lang w:eastAsia="zh-CN"/>
              </w:rPr>
              <w:t xml:space="preserve">               60-69%: közepes (3)</w:t>
            </w:r>
          </w:p>
          <w:p w:rsidR="00382BB7" w:rsidRPr="00DD1A52" w:rsidRDefault="00382BB7" w:rsidP="00382BB7">
            <w:pPr>
              <w:shd w:val="clear" w:color="auto" w:fill="E5DFEC"/>
              <w:suppressAutoHyphens/>
              <w:autoSpaceDE w:val="0"/>
              <w:spacing w:before="60" w:after="60"/>
              <w:ind w:left="720" w:right="113"/>
              <w:rPr>
                <w:lang w:eastAsia="zh-CN"/>
              </w:rPr>
            </w:pPr>
            <w:r w:rsidRPr="00DD1A52">
              <w:rPr>
                <w:lang w:eastAsia="zh-CN"/>
              </w:rPr>
              <w:t xml:space="preserve">               70-79%: jó (4)</w:t>
            </w:r>
          </w:p>
          <w:p w:rsidR="00382BB7" w:rsidRPr="00DD1A52" w:rsidRDefault="00382BB7" w:rsidP="00382BB7">
            <w:pPr>
              <w:shd w:val="clear" w:color="auto" w:fill="E5DFEC"/>
              <w:suppressAutoHyphens/>
              <w:autoSpaceDE w:val="0"/>
              <w:spacing w:before="60" w:after="60"/>
              <w:ind w:left="720" w:right="113"/>
              <w:rPr>
                <w:lang w:eastAsia="zh-CN"/>
              </w:rPr>
            </w:pPr>
            <w:r w:rsidRPr="00DD1A52">
              <w:rPr>
                <w:lang w:eastAsia="zh-CN"/>
              </w:rPr>
              <w:t xml:space="preserve">               80-100%: jeles (5)</w:t>
            </w:r>
          </w:p>
          <w:p w:rsidR="00382BB7" w:rsidRPr="00DD1A52" w:rsidRDefault="00382BB7" w:rsidP="00382BB7">
            <w:pPr>
              <w:shd w:val="clear" w:color="auto" w:fill="E5DFEC"/>
              <w:suppressAutoHyphens/>
              <w:autoSpaceDE w:val="0"/>
              <w:spacing w:before="60" w:after="60"/>
              <w:ind w:right="113"/>
              <w:rPr>
                <w:lang w:eastAsia="zh-CN"/>
              </w:rPr>
            </w:pPr>
            <w:r w:rsidRPr="00DD1A52">
              <w:rPr>
                <w:lang w:eastAsia="zh-CN"/>
              </w:rPr>
              <w:t>Az előadások és gyakorlatok anyaga folyamatosan felkerül az e-Learning rendszerbe. Az e-Learning rendszerbe feltett tananyagokat csak saját tanulásuk során használhatják fel, azokat a szerzői jogok és a GDPR rendelkezései egyaránt védik!</w:t>
            </w:r>
          </w:p>
        </w:tc>
      </w:tr>
      <w:tr w:rsidR="00382BB7" w:rsidRPr="00DD1A52" w:rsidTr="00382BB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82BB7" w:rsidRPr="00DD1A52" w:rsidRDefault="00382BB7" w:rsidP="00382BB7">
            <w:pPr>
              <w:rPr>
                <w:lang w:eastAsia="zh-CN"/>
              </w:rPr>
            </w:pPr>
            <w:r w:rsidRPr="00DD1A52">
              <w:rPr>
                <w:b/>
                <w:bCs/>
                <w:lang w:eastAsia="zh-CN"/>
              </w:rPr>
              <w:lastRenderedPageBreak/>
              <w:t>Kötelező szakirodalom:</w:t>
            </w:r>
          </w:p>
          <w:p w:rsidR="00382BB7" w:rsidRPr="00DD1A52" w:rsidRDefault="00382BB7" w:rsidP="00382BB7">
            <w:pPr>
              <w:shd w:val="clear" w:color="auto" w:fill="E5DFEC"/>
              <w:suppressAutoHyphens/>
              <w:autoSpaceDE w:val="0"/>
              <w:spacing w:before="60" w:after="60"/>
              <w:ind w:left="417" w:right="113"/>
              <w:rPr>
                <w:bCs/>
                <w:lang w:eastAsia="zh-CN"/>
              </w:rPr>
            </w:pPr>
            <w:r w:rsidRPr="00DD1A52">
              <w:rPr>
                <w:bCs/>
                <w:lang w:eastAsia="zh-CN"/>
              </w:rPr>
              <w:t>1. Nábrádi A. (szerk) – Bai A. (szerk.) – Gabnai Z: Mezőgazdasági és energetikai ökonómiai ismeretek (2., 3., 5. fejezet). Debrecen, 2018</w:t>
            </w:r>
          </w:p>
          <w:p w:rsidR="00382BB7" w:rsidRPr="00DD1A52" w:rsidRDefault="00382BB7" w:rsidP="00382BB7">
            <w:pPr>
              <w:shd w:val="clear" w:color="auto" w:fill="E5DFEC"/>
              <w:suppressAutoHyphens/>
              <w:autoSpaceDE w:val="0"/>
              <w:spacing w:before="60" w:after="60"/>
              <w:ind w:left="417" w:right="113"/>
              <w:rPr>
                <w:lang w:eastAsia="zh-CN"/>
              </w:rPr>
            </w:pPr>
            <w:r w:rsidRPr="00DD1A52">
              <w:rPr>
                <w:bCs/>
                <w:lang w:eastAsia="zh-CN"/>
              </w:rPr>
              <w:t>2. Nábrádi A. Vállalkozási ismeretek, 2015, 2018, Debreceni Egyetem ISBN 978-963-12-3048-2</w:t>
            </w:r>
            <w:r w:rsidRPr="00DD1A52">
              <w:rPr>
                <w:lang w:eastAsia="zh-CN"/>
              </w:rPr>
              <w:t xml:space="preserve"> </w:t>
            </w:r>
          </w:p>
          <w:p w:rsidR="00382BB7" w:rsidRPr="00DD1A52" w:rsidRDefault="00382BB7" w:rsidP="00382BB7">
            <w:pPr>
              <w:shd w:val="clear" w:color="auto" w:fill="E5DFEC"/>
              <w:suppressAutoHyphens/>
              <w:autoSpaceDE w:val="0"/>
              <w:spacing w:before="60" w:after="60"/>
              <w:ind w:left="417" w:right="113"/>
              <w:rPr>
                <w:bCs/>
                <w:lang w:eastAsia="zh-CN"/>
              </w:rPr>
            </w:pPr>
            <w:r w:rsidRPr="00DD1A52">
              <w:rPr>
                <w:lang w:eastAsia="zh-CN"/>
              </w:rPr>
              <w:t>3. Chikán A. Vállalatgazdaságtan, Aula Kiadó, Budapest, 2010.</w:t>
            </w:r>
          </w:p>
          <w:p w:rsidR="00382BB7" w:rsidRPr="00DD1A52" w:rsidRDefault="00382BB7" w:rsidP="00382BB7">
            <w:pPr>
              <w:rPr>
                <w:b/>
                <w:lang w:eastAsia="zh-CN"/>
              </w:rPr>
            </w:pPr>
            <w:r w:rsidRPr="00DD1A52">
              <w:rPr>
                <w:b/>
                <w:bCs/>
                <w:lang w:eastAsia="zh-CN"/>
              </w:rPr>
              <w:t>Ajánlott szakirodalom:</w:t>
            </w:r>
          </w:p>
          <w:p w:rsidR="00382BB7" w:rsidRPr="00DD1A52" w:rsidRDefault="00382BB7" w:rsidP="00382BB7">
            <w:pPr>
              <w:shd w:val="clear" w:color="auto" w:fill="E5DFEC"/>
              <w:suppressAutoHyphens/>
              <w:autoSpaceDE w:val="0"/>
              <w:spacing w:before="60" w:after="60"/>
              <w:ind w:left="417" w:right="113"/>
              <w:rPr>
                <w:lang w:eastAsia="zh-CN"/>
              </w:rPr>
            </w:pPr>
            <w:r w:rsidRPr="00DD1A52">
              <w:t>1. Pupos Tibor et al: Termelés- és szolgáltatás menedzsment. Pannon Egyetem, Georgikon Kar, Keszthely, 2011</w:t>
            </w:r>
          </w:p>
          <w:p w:rsidR="00382BB7" w:rsidRPr="00DD1A52" w:rsidRDefault="00382BB7" w:rsidP="00382BB7">
            <w:pPr>
              <w:shd w:val="clear" w:color="auto" w:fill="E5DFEC"/>
              <w:suppressAutoHyphens/>
              <w:autoSpaceDE w:val="0"/>
              <w:spacing w:before="60" w:after="60"/>
              <w:ind w:left="417" w:right="113"/>
              <w:rPr>
                <w:bCs/>
                <w:lang w:eastAsia="zh-CN"/>
              </w:rPr>
            </w:pPr>
            <w:r w:rsidRPr="00DD1A52">
              <w:rPr>
                <w:lang w:eastAsia="zh-CN"/>
              </w:rPr>
              <w:t xml:space="preserve">2. Andy Schmitz (2013): Principles of Managerial Economics, </w:t>
            </w:r>
            <w:hyperlink r:id="rId7" w:history="1">
              <w:r w:rsidRPr="00DD1A52">
                <w:rPr>
                  <w:color w:val="0000FF"/>
                  <w:u w:val="single"/>
                  <w:lang w:eastAsia="zh-CN"/>
                </w:rPr>
                <w:t>http://lardbucket.org</w:t>
              </w:r>
            </w:hyperlink>
          </w:p>
        </w:tc>
      </w:tr>
    </w:tbl>
    <w:p w:rsidR="00382BB7" w:rsidRPr="00DD1A52" w:rsidRDefault="00382BB7" w:rsidP="00382BB7">
      <w:pPr>
        <w:rPr>
          <w:lang w:eastAsia="zh-CN"/>
        </w:rPr>
      </w:pPr>
    </w:p>
    <w:p w:rsidR="00382BB7" w:rsidRDefault="00382BB7" w:rsidP="00382BB7">
      <w:pPr>
        <w:rPr>
          <w:lang w:eastAsia="zh-CN"/>
        </w:rPr>
      </w:pPr>
    </w:p>
    <w:p w:rsidR="0050343B" w:rsidRDefault="0050343B" w:rsidP="00382BB7">
      <w:pPr>
        <w:rPr>
          <w:lang w:eastAsia="zh-CN"/>
        </w:rPr>
      </w:pPr>
    </w:p>
    <w:p w:rsidR="0050343B" w:rsidRPr="00DD1A52" w:rsidRDefault="0050343B" w:rsidP="00382BB7">
      <w:pPr>
        <w:rPr>
          <w:lang w:eastAsia="zh-CN"/>
        </w:rPr>
      </w:pPr>
    </w:p>
    <w:p w:rsidR="001064B9" w:rsidRPr="0050343B" w:rsidRDefault="00382BB7" w:rsidP="001064B9">
      <w:pPr>
        <w:rPr>
          <w:b/>
          <w:sz w:val="24"/>
          <w:szCs w:val="24"/>
          <w:lang w:eastAsia="zh-CN"/>
        </w:rPr>
      </w:pPr>
      <w:r w:rsidRPr="0050343B">
        <w:rPr>
          <w:b/>
          <w:sz w:val="24"/>
          <w:szCs w:val="24"/>
          <w:lang w:eastAsia="zh-CN"/>
        </w:rPr>
        <w:t xml:space="preserve">Heti bontott tematika: </w:t>
      </w:r>
    </w:p>
    <w:p w:rsidR="00382BB7" w:rsidRPr="00DD1A52" w:rsidRDefault="00382BB7" w:rsidP="00382BB7">
      <w:pPr>
        <w:rPr>
          <w:b/>
          <w:lang w:eastAsia="zh-C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73"/>
        <w:gridCol w:w="3378"/>
        <w:gridCol w:w="3132"/>
        <w:gridCol w:w="859"/>
      </w:tblGrid>
      <w:tr w:rsidR="00382BB7" w:rsidRPr="00DD1A52" w:rsidTr="00382BB7">
        <w:trPr>
          <w:jc w:val="center"/>
        </w:trPr>
        <w:tc>
          <w:tcPr>
            <w:tcW w:w="925" w:type="pct"/>
          </w:tcPr>
          <w:p w:rsidR="00382BB7" w:rsidRPr="00DD1A52" w:rsidRDefault="00382BB7" w:rsidP="00382BB7">
            <w:pPr>
              <w:spacing w:before="120" w:after="120"/>
              <w:jc w:val="center"/>
              <w:rPr>
                <w:b/>
                <w:lang w:eastAsia="zh-CN"/>
              </w:rPr>
            </w:pPr>
            <w:r w:rsidRPr="00DD1A52">
              <w:rPr>
                <w:b/>
                <w:lang w:eastAsia="zh-CN"/>
              </w:rPr>
              <w:t>Hét, időpont</w:t>
            </w:r>
          </w:p>
        </w:tc>
        <w:tc>
          <w:tcPr>
            <w:tcW w:w="1868" w:type="pct"/>
            <w:tcBorders>
              <w:right w:val="single" w:sz="12" w:space="0" w:color="auto"/>
            </w:tcBorders>
          </w:tcPr>
          <w:p w:rsidR="00382BB7" w:rsidRPr="00DD1A52" w:rsidRDefault="00382BB7" w:rsidP="00382BB7">
            <w:pPr>
              <w:spacing w:before="120" w:after="120"/>
              <w:jc w:val="center"/>
              <w:rPr>
                <w:b/>
                <w:lang w:eastAsia="zh-CN"/>
              </w:rPr>
            </w:pPr>
            <w:r w:rsidRPr="00DD1A52">
              <w:rPr>
                <w:b/>
                <w:lang w:eastAsia="zh-CN"/>
              </w:rPr>
              <w:t>Előadás (téma)</w:t>
            </w:r>
          </w:p>
        </w:tc>
        <w:tc>
          <w:tcPr>
            <w:tcW w:w="1732" w:type="pct"/>
            <w:tcBorders>
              <w:top w:val="single" w:sz="12" w:space="0" w:color="auto"/>
              <w:left w:val="single" w:sz="12" w:space="0" w:color="auto"/>
              <w:bottom w:val="single" w:sz="4" w:space="0" w:color="auto"/>
            </w:tcBorders>
          </w:tcPr>
          <w:p w:rsidR="00382BB7" w:rsidRPr="00DD1A52" w:rsidRDefault="00382BB7" w:rsidP="00382BB7">
            <w:pPr>
              <w:spacing w:before="120" w:after="120"/>
              <w:jc w:val="center"/>
              <w:rPr>
                <w:b/>
                <w:lang w:eastAsia="zh-CN"/>
              </w:rPr>
            </w:pPr>
            <w:r w:rsidRPr="00DD1A52">
              <w:rPr>
                <w:b/>
                <w:lang w:eastAsia="zh-CN"/>
              </w:rPr>
              <w:t>Gyakorlat/szeminárium</w:t>
            </w:r>
          </w:p>
        </w:tc>
        <w:tc>
          <w:tcPr>
            <w:tcW w:w="475" w:type="pct"/>
            <w:tcBorders>
              <w:top w:val="single" w:sz="12" w:space="0" w:color="auto"/>
              <w:bottom w:val="single" w:sz="4" w:space="0" w:color="auto"/>
            </w:tcBorders>
          </w:tcPr>
          <w:p w:rsidR="00382BB7" w:rsidRPr="00DD1A52" w:rsidRDefault="00382BB7" w:rsidP="00382BB7">
            <w:pPr>
              <w:spacing w:before="120" w:after="120"/>
              <w:jc w:val="center"/>
              <w:rPr>
                <w:b/>
                <w:lang w:eastAsia="zh-CN"/>
              </w:rPr>
            </w:pPr>
            <w:r w:rsidRPr="00DD1A52">
              <w:rPr>
                <w:b/>
                <w:lang w:eastAsia="zh-CN"/>
              </w:rPr>
              <w:t>Hét</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Követelményrendszer ismertetése, a vállalkozásokkal kapcsolatos alapfogalmak I.</w:t>
            </w:r>
          </w:p>
          <w:p w:rsidR="00382BB7" w:rsidRPr="00DD1A52" w:rsidRDefault="00382BB7" w:rsidP="00382BB7">
            <w:pPr>
              <w:rPr>
                <w:lang w:eastAsia="zh-CN"/>
              </w:rPr>
            </w:pPr>
            <w:r w:rsidRPr="00DD1A52">
              <w:rPr>
                <w:lang w:eastAsia="zh-CN"/>
              </w:rPr>
              <w:t>TE: Vállalkozások fogalma, jellemzői, alapítása, megszűnése</w:t>
            </w:r>
          </w:p>
        </w:tc>
        <w:tc>
          <w:tcPr>
            <w:tcW w:w="1732" w:type="pct"/>
            <w:vMerge w:val="restart"/>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r w:rsidRPr="00DD1A52">
              <w:rPr>
                <w:lang w:eastAsia="zh-CN"/>
              </w:rPr>
              <w:t>A félév felépítése, szükséges tudnivalók</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t>1-2</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Vállalkozásokkal kapcsolatos alapfogalmak II., Termelési értékkel kapcsolatos alapfogalmak</w:t>
            </w:r>
          </w:p>
          <w:p w:rsidR="00382BB7" w:rsidRPr="00DD1A52" w:rsidRDefault="00382BB7" w:rsidP="00382BB7">
            <w:pPr>
              <w:rPr>
                <w:lang w:eastAsia="zh-CN"/>
              </w:rPr>
            </w:pPr>
            <w:r w:rsidRPr="00DD1A52">
              <w:rPr>
                <w:lang w:eastAsia="zh-CN"/>
              </w:rPr>
              <w:t>TE: Vállalkozási formák csoportosítása méret, tevékenység. A termelési értéket kialakító tényezők, a hozam fajtái, az árak fajtái, a termelési értéket befolyásoló egyéb tényezők.</w:t>
            </w:r>
          </w:p>
        </w:tc>
        <w:tc>
          <w:tcPr>
            <w:tcW w:w="1732" w:type="pct"/>
            <w:vMerge/>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vAlign w:val="center"/>
          </w:tcPr>
          <w:p w:rsidR="00382BB7" w:rsidRPr="00DD1A52" w:rsidRDefault="00382BB7" w:rsidP="00382BB7">
            <w:pPr>
              <w:jc w:val="cente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Termelési költség, önköltség</w:t>
            </w:r>
          </w:p>
          <w:p w:rsidR="00382BB7" w:rsidRPr="00DD1A52" w:rsidRDefault="00382BB7" w:rsidP="00382BB7">
            <w:pPr>
              <w:rPr>
                <w:lang w:eastAsia="zh-CN"/>
              </w:rPr>
            </w:pPr>
            <w:r w:rsidRPr="00DD1A52">
              <w:rPr>
                <w:lang w:eastAsia="zh-CN"/>
              </w:rPr>
              <w:t>TE: A termelési költséget kialakító tényezők, a ráfordítások típusai, a jövedelem kategóriái.</w:t>
            </w:r>
          </w:p>
        </w:tc>
        <w:tc>
          <w:tcPr>
            <w:tcW w:w="1732" w:type="pct"/>
            <w:vMerge w:val="restart"/>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r w:rsidRPr="00DD1A52">
              <w:rPr>
                <w:lang w:eastAsia="zh-CN"/>
              </w:rPr>
              <w:t>Komplex feladatok az eddig tanult alapfogalmakkal kapcsolatban</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t>3-4</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Jövedelem</w:t>
            </w:r>
          </w:p>
          <w:p w:rsidR="00382BB7" w:rsidRPr="00DD1A52" w:rsidRDefault="00382BB7" w:rsidP="00382BB7">
            <w:pPr>
              <w:rPr>
                <w:lang w:eastAsia="zh-CN"/>
              </w:rPr>
            </w:pPr>
            <w:r w:rsidRPr="00DD1A52">
              <w:rPr>
                <w:lang w:eastAsia="zh-CN"/>
              </w:rPr>
              <w:t xml:space="preserve">TE: A jövedelmet befolyásoló tényezők készség szintű ismerete. </w:t>
            </w:r>
          </w:p>
        </w:tc>
        <w:tc>
          <w:tcPr>
            <w:tcW w:w="1732" w:type="pct"/>
            <w:vMerge/>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vAlign w:val="center"/>
          </w:tcPr>
          <w:p w:rsidR="00382BB7" w:rsidRPr="00DD1A52" w:rsidRDefault="00382BB7" w:rsidP="00382BB7">
            <w:pPr>
              <w:jc w:val="cente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Hatékonyság</w:t>
            </w:r>
          </w:p>
          <w:p w:rsidR="00382BB7" w:rsidRPr="00DD1A52" w:rsidRDefault="00382BB7" w:rsidP="00382BB7">
            <w:pPr>
              <w:rPr>
                <w:lang w:eastAsia="zh-CN"/>
              </w:rPr>
            </w:pPr>
            <w:r w:rsidRPr="00DD1A52">
              <w:rPr>
                <w:lang w:eastAsia="zh-CN"/>
              </w:rPr>
              <w:t>TE: A gazdasági hatékonyság kategóriái, a termelékenység, az igényesség, az ellátottság és a jövedelem-arányossági mutatók értelmezése, az átlagos, a pótlólagos és a marginális hatékonyság számítása</w:t>
            </w:r>
          </w:p>
        </w:tc>
        <w:tc>
          <w:tcPr>
            <w:tcW w:w="1732" w:type="pct"/>
            <w:vMerge w:val="restart"/>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r w:rsidRPr="00DD1A52">
              <w:rPr>
                <w:lang w:eastAsia="zh-CN"/>
              </w:rPr>
              <w:t>Komplex feladatok az eddig tanult alapfogalmakkal kapcsolatban</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t>5-6</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Értéktermelő folyamatok menedzsmentje: termelés és szolgáltatás</w:t>
            </w:r>
          </w:p>
          <w:p w:rsidR="00382BB7" w:rsidRPr="00DD1A52" w:rsidRDefault="00382BB7" w:rsidP="00382BB7">
            <w:pPr>
              <w:rPr>
                <w:lang w:eastAsia="zh-CN"/>
              </w:rPr>
            </w:pPr>
            <w:r w:rsidRPr="00DD1A52">
              <w:rPr>
                <w:lang w:eastAsia="zh-CN"/>
              </w:rPr>
              <w:t>TE: A termelés és a szolgáltatás sajátosságai, a termelésmenedzsment területei.</w:t>
            </w:r>
          </w:p>
        </w:tc>
        <w:tc>
          <w:tcPr>
            <w:tcW w:w="1732" w:type="pct"/>
            <w:vMerge/>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vAlign w:val="center"/>
          </w:tcPr>
          <w:p w:rsidR="00382BB7" w:rsidRPr="00DD1A52" w:rsidRDefault="00382BB7" w:rsidP="00382BB7">
            <w:pPr>
              <w:jc w:val="cente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Zárthelyi dolgozat</w:t>
            </w:r>
          </w:p>
        </w:tc>
        <w:tc>
          <w:tcPr>
            <w:tcW w:w="1732" w:type="pct"/>
            <w:vMerge w:val="restart"/>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r w:rsidRPr="00DD1A52">
              <w:rPr>
                <w:lang w:eastAsia="zh-CN"/>
              </w:rPr>
              <w:t>Amortizációs számítások,</w:t>
            </w:r>
          </w:p>
          <w:p w:rsidR="00382BB7" w:rsidRPr="00DD1A52" w:rsidRDefault="00382BB7" w:rsidP="00382BB7">
            <w:pPr>
              <w:rPr>
                <w:lang w:eastAsia="zh-CN"/>
              </w:rPr>
            </w:pPr>
            <w:r w:rsidRPr="00DD1A52">
              <w:rPr>
                <w:lang w:eastAsia="zh-CN"/>
              </w:rPr>
              <w:lastRenderedPageBreak/>
              <w:t>beruházás-gazdaságossági számítások</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lastRenderedPageBreak/>
              <w:t>7-8</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Erőforrások: befektetett eszközök</w:t>
            </w:r>
          </w:p>
          <w:p w:rsidR="00382BB7" w:rsidRPr="00DD1A52" w:rsidRDefault="00382BB7" w:rsidP="00382BB7">
            <w:pPr>
              <w:rPr>
                <w:lang w:eastAsia="zh-CN"/>
              </w:rPr>
            </w:pPr>
            <w:r w:rsidRPr="00DD1A52">
              <w:rPr>
                <w:lang w:eastAsia="zh-CN"/>
              </w:rPr>
              <w:t>TE: A befektetett eszközök csoportjai, vállalat gazdaságtani sajátosságai. Az immateriális javak, a tárgyi eszközök és a befektetett pénzügyi eszközök csoportjai, a fenntartási és az értékcsökkenési költségek sajátosságai</w:t>
            </w:r>
          </w:p>
        </w:tc>
        <w:tc>
          <w:tcPr>
            <w:tcW w:w="1732" w:type="pct"/>
            <w:vMerge/>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vAlign w:val="center"/>
          </w:tcPr>
          <w:p w:rsidR="00382BB7" w:rsidRPr="00DD1A52" w:rsidRDefault="00382BB7" w:rsidP="00382BB7">
            <w:pPr>
              <w:jc w:val="cente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Beruházások értékelése, az idő pénzértéke I.</w:t>
            </w:r>
          </w:p>
          <w:p w:rsidR="00382BB7" w:rsidRPr="00DD1A52" w:rsidRDefault="00382BB7" w:rsidP="00382BB7">
            <w:pPr>
              <w:rPr>
                <w:lang w:eastAsia="zh-CN"/>
              </w:rPr>
            </w:pPr>
            <w:r w:rsidRPr="00DD1A52">
              <w:rPr>
                <w:lang w:eastAsia="zh-CN"/>
              </w:rPr>
              <w:t>TE: Az idő pénzértékének fontossága, kalkulációja</w:t>
            </w:r>
          </w:p>
        </w:tc>
        <w:tc>
          <w:tcPr>
            <w:tcW w:w="1732" w:type="pct"/>
            <w:vMerge w:val="restart"/>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r w:rsidRPr="00DD1A52">
              <w:rPr>
                <w:lang w:eastAsia="zh-CN"/>
              </w:rPr>
              <w:t>Beruházás-gazdaságossági számítások</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t>9-10</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Beruházások értékelése, az idő pénzértéke II.</w:t>
            </w:r>
          </w:p>
          <w:p w:rsidR="00382BB7" w:rsidRPr="00DD1A52" w:rsidRDefault="00382BB7" w:rsidP="00382BB7">
            <w:pPr>
              <w:rPr>
                <w:lang w:eastAsia="zh-CN"/>
              </w:rPr>
            </w:pPr>
            <w:r w:rsidRPr="00DD1A52">
              <w:rPr>
                <w:lang w:eastAsia="zh-CN"/>
              </w:rPr>
              <w:t>TE: Az NPV, az IRR, a PI, DDP számításmenete, összefüggései</w:t>
            </w:r>
          </w:p>
        </w:tc>
        <w:tc>
          <w:tcPr>
            <w:tcW w:w="1732" w:type="pct"/>
            <w:vMerge/>
            <w:tcBorders>
              <w:top w:val="single" w:sz="4" w:space="0" w:color="auto"/>
              <w:left w:val="single" w:sz="12" w:space="0" w:color="auto"/>
              <w:bottom w:val="single" w:sz="4"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vAlign w:val="center"/>
          </w:tcPr>
          <w:p w:rsidR="00382BB7" w:rsidRPr="00DD1A52" w:rsidRDefault="00382BB7" w:rsidP="00382BB7">
            <w:pPr>
              <w:jc w:val="cente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Erőforrások: forgóeszközök</w:t>
            </w:r>
          </w:p>
          <w:p w:rsidR="00382BB7" w:rsidRPr="00DD1A52" w:rsidRDefault="00382BB7" w:rsidP="00382BB7">
            <w:pPr>
              <w:rPr>
                <w:lang w:eastAsia="zh-CN"/>
              </w:rPr>
            </w:pPr>
            <w:r w:rsidRPr="00DD1A52">
              <w:rPr>
                <w:lang w:eastAsia="zh-CN"/>
              </w:rPr>
              <w:t>TE: A készletek, a követelések, a rövid távú pénzügyi befektetések és a pénzeszközök sajátosságai. A forgóeszköz szükségletet befolyásoló tényezők vizsgálata.</w:t>
            </w:r>
          </w:p>
        </w:tc>
        <w:tc>
          <w:tcPr>
            <w:tcW w:w="1732" w:type="pct"/>
            <w:vMerge w:val="restart"/>
            <w:tcBorders>
              <w:top w:val="single" w:sz="4" w:space="0" w:color="auto"/>
              <w:left w:val="single" w:sz="12" w:space="0" w:color="auto"/>
            </w:tcBorders>
            <w:vAlign w:val="center"/>
          </w:tcPr>
          <w:p w:rsidR="00382BB7" w:rsidRPr="00DD1A52" w:rsidRDefault="00382BB7" w:rsidP="00382BB7">
            <w:pPr>
              <w:rPr>
                <w:color w:val="FF0000"/>
                <w:lang w:eastAsia="zh-CN"/>
              </w:rPr>
            </w:pPr>
            <w:r w:rsidRPr="00DD1A52">
              <w:rPr>
                <w:lang w:eastAsia="zh-CN"/>
              </w:rPr>
              <w:t>Forgóeszköz-gazdálkodással kapcsolatos számítások</w:t>
            </w:r>
          </w:p>
        </w:tc>
        <w:tc>
          <w:tcPr>
            <w:tcW w:w="475" w:type="pct"/>
            <w:vMerge w:val="restart"/>
            <w:tcBorders>
              <w:top w:val="single" w:sz="4" w:space="0" w:color="auto"/>
              <w:bottom w:val="single" w:sz="4" w:space="0" w:color="auto"/>
            </w:tcBorders>
            <w:vAlign w:val="center"/>
          </w:tcPr>
          <w:p w:rsidR="00382BB7" w:rsidRPr="00DD1A52" w:rsidRDefault="00382BB7" w:rsidP="00382BB7">
            <w:pPr>
              <w:jc w:val="center"/>
              <w:rPr>
                <w:lang w:eastAsia="zh-CN"/>
              </w:rPr>
            </w:pPr>
            <w:r w:rsidRPr="00DD1A52">
              <w:rPr>
                <w:lang w:eastAsia="zh-CN"/>
              </w:rPr>
              <w:t xml:space="preserve">11-12 </w:t>
            </w: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Erőforrások: emberi erőforrás-gazdálkodás</w:t>
            </w:r>
          </w:p>
          <w:p w:rsidR="00382BB7" w:rsidRPr="00DD1A52" w:rsidRDefault="00382BB7" w:rsidP="00382BB7">
            <w:pPr>
              <w:rPr>
                <w:lang w:eastAsia="zh-CN"/>
              </w:rPr>
            </w:pPr>
            <w:r w:rsidRPr="00DD1A52">
              <w:rPr>
                <w:lang w:eastAsia="zh-CN"/>
              </w:rPr>
              <w:t>TE: Az EEG területei, munkaerő-gazdálkodás, bérgazdálkodás, munkaerő fejlesztés, a munkavégzés szervezése</w:t>
            </w:r>
          </w:p>
        </w:tc>
        <w:tc>
          <w:tcPr>
            <w:tcW w:w="1732" w:type="pct"/>
            <w:vMerge/>
            <w:tcBorders>
              <w:left w:val="single" w:sz="12" w:space="0" w:color="auto"/>
            </w:tcBorders>
            <w:vAlign w:val="center"/>
          </w:tcPr>
          <w:p w:rsidR="00382BB7" w:rsidRPr="00DD1A52" w:rsidRDefault="00382BB7" w:rsidP="00382BB7">
            <w:pPr>
              <w:rPr>
                <w:lang w:eastAsia="zh-CN"/>
              </w:rPr>
            </w:pPr>
          </w:p>
        </w:tc>
        <w:tc>
          <w:tcPr>
            <w:tcW w:w="475" w:type="pct"/>
            <w:vMerge/>
            <w:tcBorders>
              <w:top w:val="single" w:sz="4" w:space="0" w:color="auto"/>
              <w:bottom w:val="single" w:sz="4" w:space="0" w:color="auto"/>
            </w:tcBorders>
          </w:tcPr>
          <w:p w:rsidR="00382BB7" w:rsidRPr="00DD1A52" w:rsidRDefault="00382BB7" w:rsidP="00382BB7">
            <w:pPr>
              <w:rPr>
                <w:lang w:eastAsia="zh-CN"/>
              </w:rPr>
            </w:pPr>
          </w:p>
        </w:tc>
      </w:tr>
      <w:tr w:rsidR="00382BB7" w:rsidRPr="00DD1A52" w:rsidTr="00382BB7">
        <w:trPr>
          <w:jc w:val="center"/>
        </w:trPr>
        <w:tc>
          <w:tcPr>
            <w:tcW w:w="925" w:type="pct"/>
            <w:shd w:val="clear" w:color="auto" w:fill="auto"/>
          </w:tcPr>
          <w:p w:rsidR="00382BB7" w:rsidRPr="001064B9" w:rsidRDefault="00382BB7" w:rsidP="001F5A98">
            <w:pPr>
              <w:pStyle w:val="Listaszerbekezds"/>
              <w:numPr>
                <w:ilvl w:val="0"/>
                <w:numId w:val="69"/>
              </w:numPr>
              <w:rPr>
                <w:sz w:val="20"/>
                <w:szCs w:val="20"/>
              </w:r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Vállalati tervezés, stratégiai management</w:t>
            </w:r>
          </w:p>
          <w:p w:rsidR="00382BB7" w:rsidRPr="00DD1A52" w:rsidRDefault="00382BB7" w:rsidP="00382BB7">
            <w:pPr>
              <w:rPr>
                <w:lang w:eastAsia="zh-CN"/>
              </w:rPr>
            </w:pPr>
            <w:r w:rsidRPr="00DD1A52">
              <w:rPr>
                <w:lang w:eastAsia="zh-CN"/>
              </w:rPr>
              <w:t>TE: Az üzleti terv részei, felépítésének hangsúlyos elemei, a pénzügyi terv Stratégiai irányok meghatározása GE, SWOT, BCG, GSM mátrixok segítségével.</w:t>
            </w:r>
          </w:p>
        </w:tc>
        <w:tc>
          <w:tcPr>
            <w:tcW w:w="1732" w:type="pct"/>
            <w:vMerge/>
            <w:tcBorders>
              <w:left w:val="single" w:sz="12" w:space="0" w:color="auto"/>
            </w:tcBorders>
            <w:vAlign w:val="center"/>
          </w:tcPr>
          <w:p w:rsidR="00382BB7" w:rsidRPr="00DD1A52" w:rsidRDefault="00382BB7" w:rsidP="00382BB7">
            <w:pPr>
              <w:rPr>
                <w:lang w:eastAsia="zh-CN"/>
              </w:rPr>
            </w:pPr>
          </w:p>
        </w:tc>
        <w:tc>
          <w:tcPr>
            <w:tcW w:w="475" w:type="pct"/>
            <w:vMerge w:val="restart"/>
            <w:tcBorders>
              <w:top w:val="single" w:sz="4" w:space="0" w:color="auto"/>
            </w:tcBorders>
            <w:vAlign w:val="center"/>
          </w:tcPr>
          <w:p w:rsidR="00382BB7" w:rsidRPr="00DD1A52" w:rsidRDefault="00382BB7" w:rsidP="00382BB7">
            <w:pPr>
              <w:jc w:val="center"/>
              <w:rPr>
                <w:lang w:eastAsia="zh-CN"/>
              </w:rPr>
            </w:pPr>
            <w:r w:rsidRPr="00DD1A52">
              <w:rPr>
                <w:lang w:eastAsia="zh-CN"/>
              </w:rPr>
              <w:t>13-14</w:t>
            </w:r>
          </w:p>
        </w:tc>
      </w:tr>
      <w:tr w:rsidR="00382BB7" w:rsidRPr="00DD1A52" w:rsidTr="00382BB7">
        <w:trPr>
          <w:jc w:val="center"/>
        </w:trPr>
        <w:tc>
          <w:tcPr>
            <w:tcW w:w="925" w:type="pct"/>
            <w:shd w:val="clear" w:color="auto" w:fill="auto"/>
          </w:tcPr>
          <w:p w:rsidR="00382BB7" w:rsidRPr="00DD1A52" w:rsidRDefault="00382BB7" w:rsidP="001F5A98">
            <w:pPr>
              <w:pStyle w:val="Listaszerbekezds"/>
              <w:numPr>
                <w:ilvl w:val="0"/>
                <w:numId w:val="69"/>
              </w:numPr>
            </w:pPr>
          </w:p>
        </w:tc>
        <w:tc>
          <w:tcPr>
            <w:tcW w:w="1868" w:type="pct"/>
            <w:tcBorders>
              <w:right w:val="single" w:sz="12" w:space="0" w:color="auto"/>
            </w:tcBorders>
            <w:vAlign w:val="center"/>
          </w:tcPr>
          <w:p w:rsidR="00382BB7" w:rsidRPr="00DD1A52" w:rsidRDefault="00382BB7" w:rsidP="00382BB7">
            <w:pPr>
              <w:rPr>
                <w:lang w:eastAsia="zh-CN"/>
              </w:rPr>
            </w:pPr>
            <w:r w:rsidRPr="00DD1A52">
              <w:rPr>
                <w:lang w:eastAsia="zh-CN"/>
              </w:rPr>
              <w:t>Zárthelyi dolgozat</w:t>
            </w:r>
          </w:p>
        </w:tc>
        <w:tc>
          <w:tcPr>
            <w:tcW w:w="1732" w:type="pct"/>
            <w:vMerge/>
            <w:tcBorders>
              <w:left w:val="single" w:sz="12" w:space="0" w:color="auto"/>
              <w:bottom w:val="single" w:sz="12" w:space="0" w:color="auto"/>
            </w:tcBorders>
            <w:vAlign w:val="center"/>
          </w:tcPr>
          <w:p w:rsidR="00382BB7" w:rsidRPr="00DD1A52" w:rsidRDefault="00382BB7" w:rsidP="00382BB7">
            <w:pPr>
              <w:rPr>
                <w:lang w:eastAsia="zh-CN"/>
              </w:rPr>
            </w:pPr>
          </w:p>
        </w:tc>
        <w:tc>
          <w:tcPr>
            <w:tcW w:w="475" w:type="pct"/>
            <w:vMerge/>
            <w:tcBorders>
              <w:bottom w:val="single" w:sz="12" w:space="0" w:color="auto"/>
            </w:tcBorders>
            <w:vAlign w:val="center"/>
          </w:tcPr>
          <w:p w:rsidR="00382BB7" w:rsidRPr="00DD1A52" w:rsidRDefault="00382BB7" w:rsidP="00382BB7">
            <w:pPr>
              <w:jc w:val="center"/>
              <w:rPr>
                <w:lang w:eastAsia="zh-CN"/>
              </w:rPr>
            </w:pPr>
          </w:p>
        </w:tc>
      </w:tr>
    </w:tbl>
    <w:p w:rsidR="00382BB7" w:rsidRDefault="00382BB7" w:rsidP="00382BB7">
      <w:pPr>
        <w:rPr>
          <w:lang w:eastAsia="zh-CN"/>
        </w:rPr>
      </w:pPr>
    </w:p>
    <w:p w:rsidR="0050343B" w:rsidRDefault="0050343B" w:rsidP="00382BB7">
      <w:pPr>
        <w:rPr>
          <w:lang w:eastAsia="zh-CN"/>
        </w:rPr>
      </w:pPr>
    </w:p>
    <w:p w:rsidR="0050343B" w:rsidRPr="00DD1A52" w:rsidRDefault="0050343B" w:rsidP="00382BB7">
      <w:pPr>
        <w:rPr>
          <w:lang w:eastAsia="zh-CN"/>
        </w:rPr>
      </w:pPr>
    </w:p>
    <w:p w:rsidR="00382BB7" w:rsidRPr="0050343B" w:rsidRDefault="00382BB7" w:rsidP="00382BB7">
      <w:pPr>
        <w:jc w:val="center"/>
        <w:rPr>
          <w:b/>
          <w:sz w:val="24"/>
          <w:szCs w:val="24"/>
        </w:rPr>
      </w:pPr>
      <w:r w:rsidRPr="0050343B">
        <w:rPr>
          <w:b/>
          <w:sz w:val="24"/>
          <w:szCs w:val="24"/>
        </w:rPr>
        <w:t xml:space="preserve">Vizsgatételek </w:t>
      </w:r>
    </w:p>
    <w:p w:rsidR="00382BB7" w:rsidRPr="00DD1A52" w:rsidRDefault="00382BB7" w:rsidP="00382BB7"/>
    <w:p w:rsidR="00382BB7" w:rsidRPr="00DD1A52" w:rsidRDefault="00382BB7" w:rsidP="00224374">
      <w:pPr>
        <w:pStyle w:val="Listaszerbekezds"/>
        <w:numPr>
          <w:ilvl w:val="0"/>
          <w:numId w:val="13"/>
        </w:numPr>
        <w:spacing w:line="259" w:lineRule="auto"/>
        <w:rPr>
          <w:sz w:val="20"/>
          <w:szCs w:val="20"/>
        </w:rPr>
      </w:pPr>
      <w:r w:rsidRPr="00DD1A52">
        <w:rPr>
          <w:sz w:val="20"/>
          <w:szCs w:val="20"/>
        </w:rPr>
        <w:t>Vállalkozásokkal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Termelési értékkel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Termelési költséggel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Önköltséggel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Jövedelemmel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Hatékonysággal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 xml:space="preserve">Értéktermelő folyamatok menedzsmentje: termelés és szolgáltatás </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Befektetett eszközökkel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Beruházások értékelése</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Forgóeszközökkel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Készlet-gazdálkodással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Emberi erőforrás-gazdálkodással kapcsolatos alapismeretek</w:t>
      </w:r>
    </w:p>
    <w:p w:rsidR="00382BB7" w:rsidRPr="00DD1A52" w:rsidRDefault="00382BB7" w:rsidP="00224374">
      <w:pPr>
        <w:pStyle w:val="Listaszerbekezds"/>
        <w:numPr>
          <w:ilvl w:val="0"/>
          <w:numId w:val="13"/>
        </w:numPr>
        <w:spacing w:line="259" w:lineRule="auto"/>
        <w:rPr>
          <w:sz w:val="20"/>
          <w:szCs w:val="20"/>
        </w:rPr>
      </w:pPr>
      <w:r w:rsidRPr="00DD1A52">
        <w:rPr>
          <w:sz w:val="20"/>
          <w:szCs w:val="20"/>
        </w:rPr>
        <w:t>Vállalati tervezéssel kapcsolatos alapismeretek</w:t>
      </w:r>
    </w:p>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0B4259"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0B4259" w:rsidRDefault="00382BB7" w:rsidP="00382BB7">
            <w:pPr>
              <w:ind w:left="20"/>
              <w:rPr>
                <w:rFonts w:eastAsia="Arial Unicode MS"/>
              </w:rPr>
            </w:pPr>
            <w:r w:rsidRPr="000B425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0B4259" w:rsidRDefault="00382BB7" w:rsidP="00382BB7">
            <w:pPr>
              <w:rPr>
                <w:rFonts w:eastAsia="Arial Unicode MS"/>
              </w:rPr>
            </w:pPr>
            <w:r w:rsidRPr="000B425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rFonts w:eastAsia="Arial Unicode MS"/>
                <w:b/>
              </w:rPr>
            </w:pPr>
            <w:r w:rsidRPr="000B4259">
              <w:rPr>
                <w:rFonts w:eastAsia="Arial Unicode MS"/>
                <w:b/>
              </w:rPr>
              <w:t>Pénzügytan</w:t>
            </w:r>
          </w:p>
        </w:tc>
        <w:tc>
          <w:tcPr>
            <w:tcW w:w="855" w:type="dxa"/>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rPr>
                <w:rFonts w:eastAsia="Arial Unicode MS"/>
              </w:rPr>
            </w:pPr>
            <w:r w:rsidRPr="000B425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0B4259" w:rsidRDefault="00382BB7" w:rsidP="00382BB7">
            <w:pPr>
              <w:jc w:val="center"/>
              <w:rPr>
                <w:rFonts w:eastAsia="Arial Unicode MS"/>
                <w:b/>
              </w:rPr>
            </w:pPr>
            <w:r w:rsidRPr="000B4259">
              <w:rPr>
                <w:rFonts w:eastAsia="Arial Unicode MS"/>
                <w:b/>
              </w:rPr>
              <w:t>GT_AGMN008</w:t>
            </w:r>
            <w:r w:rsidR="009C3CA6">
              <w:rPr>
                <w:rFonts w:eastAsia="Arial Unicode MS"/>
                <w:b/>
              </w:rPr>
              <w:t>-17</w:t>
            </w:r>
          </w:p>
        </w:tc>
      </w:tr>
      <w:tr w:rsidR="00382BB7" w:rsidRPr="000B4259"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0B4259"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0B4259" w:rsidRDefault="00382BB7" w:rsidP="00382BB7">
            <w:r w:rsidRPr="000B425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Finance studies</w:t>
            </w:r>
          </w:p>
        </w:tc>
        <w:tc>
          <w:tcPr>
            <w:tcW w:w="855" w:type="dxa"/>
            <w:vMerge/>
            <w:tcBorders>
              <w:left w:val="single" w:sz="4" w:space="0" w:color="auto"/>
              <w:bottom w:val="single" w:sz="4" w:space="0" w:color="auto"/>
              <w:right w:val="single" w:sz="4" w:space="0" w:color="auto"/>
            </w:tcBorders>
            <w:vAlign w:val="center"/>
          </w:tcPr>
          <w:p w:rsidR="00382BB7" w:rsidRPr="000B4259" w:rsidRDefault="00382BB7" w:rsidP="00382BB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0B4259" w:rsidRDefault="00382BB7" w:rsidP="00382BB7">
            <w:pPr>
              <w:rPr>
                <w:rFonts w:eastAsia="Arial Unicode MS"/>
              </w:rPr>
            </w:pPr>
          </w:p>
        </w:tc>
      </w:tr>
      <w:tr w:rsidR="00382BB7" w:rsidRPr="000B4259"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rPr>
                <w:b/>
                <w:bCs/>
              </w:rPr>
            </w:pPr>
          </w:p>
        </w:tc>
      </w:tr>
      <w:tr w:rsidR="00382BB7" w:rsidRPr="000B4259"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ind w:left="20"/>
            </w:pPr>
            <w:r w:rsidRPr="000B425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DE GTK Számviteli és Pénzügyi Intézet</w:t>
            </w:r>
          </w:p>
        </w:tc>
      </w:tr>
      <w:tr w:rsidR="00382BB7" w:rsidRPr="000B4259"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ind w:left="20"/>
              <w:rPr>
                <w:rFonts w:eastAsia="Arial Unicode MS"/>
              </w:rPr>
            </w:pPr>
            <w:r w:rsidRPr="000B425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rFonts w:eastAsia="Arial Unicode MS"/>
              </w:rPr>
            </w:pPr>
            <w:r w:rsidRPr="000B425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82BB7" w:rsidRPr="000B4259" w:rsidRDefault="00382BB7" w:rsidP="00382BB7">
            <w:pPr>
              <w:jc w:val="center"/>
              <w:rPr>
                <w:rFonts w:eastAsia="Arial Unicode MS"/>
              </w:rPr>
            </w:pPr>
            <w:r w:rsidRPr="000B425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rFonts w:eastAsia="Arial Unicode MS"/>
              </w:rPr>
            </w:pPr>
            <w:r w:rsidRPr="000B4259">
              <w:rPr>
                <w:rFonts w:eastAsia="Arial Unicode MS"/>
              </w:rPr>
              <w:t>-</w:t>
            </w:r>
          </w:p>
        </w:tc>
      </w:tr>
      <w:tr w:rsidR="00382BB7" w:rsidRPr="000B4259"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pPr>
            <w:r w:rsidRPr="000B425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Óraszámok</w:t>
            </w:r>
          </w:p>
        </w:tc>
        <w:tc>
          <w:tcPr>
            <w:tcW w:w="1762" w:type="dxa"/>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pPr>
            <w:r w:rsidRPr="000B4259">
              <w:t>Követelmény</w:t>
            </w:r>
          </w:p>
        </w:tc>
        <w:tc>
          <w:tcPr>
            <w:tcW w:w="855" w:type="dxa"/>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pPr>
            <w:r w:rsidRPr="000B4259">
              <w:t>Kredit</w:t>
            </w:r>
          </w:p>
        </w:tc>
        <w:tc>
          <w:tcPr>
            <w:tcW w:w="2411" w:type="dxa"/>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pPr>
            <w:r w:rsidRPr="000B4259">
              <w:t>Oktatás nyelve</w:t>
            </w:r>
          </w:p>
        </w:tc>
      </w:tr>
      <w:tr w:rsidR="00382BB7" w:rsidRPr="000B4259"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0B4259" w:rsidRDefault="00382BB7" w:rsidP="00382BB7"/>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Gyakorlat</w:t>
            </w:r>
          </w:p>
        </w:tc>
        <w:tc>
          <w:tcPr>
            <w:tcW w:w="1762" w:type="dxa"/>
            <w:vMerge/>
            <w:tcBorders>
              <w:left w:val="single" w:sz="4" w:space="0" w:color="auto"/>
              <w:bottom w:val="single" w:sz="4" w:space="0" w:color="auto"/>
              <w:right w:val="single" w:sz="4" w:space="0" w:color="auto"/>
            </w:tcBorders>
            <w:vAlign w:val="center"/>
          </w:tcPr>
          <w:p w:rsidR="00382BB7" w:rsidRPr="000B4259" w:rsidRDefault="00382BB7" w:rsidP="00382BB7"/>
        </w:tc>
        <w:tc>
          <w:tcPr>
            <w:tcW w:w="855" w:type="dxa"/>
            <w:vMerge/>
            <w:tcBorders>
              <w:left w:val="single" w:sz="4" w:space="0" w:color="auto"/>
              <w:bottom w:val="single" w:sz="4" w:space="0" w:color="auto"/>
              <w:right w:val="single" w:sz="4" w:space="0" w:color="auto"/>
            </w:tcBorders>
            <w:vAlign w:val="center"/>
          </w:tcPr>
          <w:p w:rsidR="00382BB7" w:rsidRPr="000B4259" w:rsidRDefault="00382BB7" w:rsidP="00382BB7"/>
        </w:tc>
        <w:tc>
          <w:tcPr>
            <w:tcW w:w="2411" w:type="dxa"/>
            <w:vMerge/>
            <w:tcBorders>
              <w:left w:val="single" w:sz="4" w:space="0" w:color="auto"/>
              <w:bottom w:val="single" w:sz="4" w:space="0" w:color="auto"/>
              <w:right w:val="single" w:sz="4" w:space="0" w:color="auto"/>
            </w:tcBorders>
            <w:vAlign w:val="center"/>
          </w:tcPr>
          <w:p w:rsidR="00382BB7" w:rsidRPr="000B4259" w:rsidRDefault="00382BB7" w:rsidP="00382BB7"/>
        </w:tc>
      </w:tr>
      <w:tr w:rsidR="00382BB7" w:rsidRPr="000B4259"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zárthelyi dolgozat min. 50 %-os teljesítése</w:t>
            </w:r>
          </w:p>
        </w:tc>
        <w:tc>
          <w:tcPr>
            <w:tcW w:w="855" w:type="dxa"/>
            <w:vMerge w:val="restart"/>
            <w:tcBorders>
              <w:top w:val="single" w:sz="4" w:space="0" w:color="auto"/>
              <w:left w:val="single" w:sz="4" w:space="0" w:color="auto"/>
              <w:right w:val="single" w:sz="4" w:space="0" w:color="auto"/>
            </w:tcBorders>
            <w:vAlign w:val="center"/>
          </w:tcPr>
          <w:p w:rsidR="00382BB7" w:rsidRPr="000B4259" w:rsidRDefault="00382BB7" w:rsidP="00382BB7">
            <w:pPr>
              <w:jc w:val="center"/>
              <w:rPr>
                <w:b/>
              </w:rPr>
            </w:pPr>
            <w:r w:rsidRPr="000B4259">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magyar</w:t>
            </w:r>
          </w:p>
        </w:tc>
      </w:tr>
      <w:tr w:rsidR="00382BB7" w:rsidRPr="000B4259"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kötelező</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jc w:val="center"/>
            </w:pPr>
            <w:r w:rsidRPr="000B425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pPr>
          </w:p>
        </w:tc>
        <w:tc>
          <w:tcPr>
            <w:tcW w:w="855" w:type="dxa"/>
            <w:vMerge/>
            <w:tcBorders>
              <w:left w:val="single" w:sz="4" w:space="0" w:color="auto"/>
              <w:bottom w:val="single" w:sz="4" w:space="0" w:color="auto"/>
              <w:right w:val="single" w:sz="4" w:space="0" w:color="auto"/>
            </w:tcBorders>
            <w:vAlign w:val="center"/>
          </w:tcPr>
          <w:p w:rsidR="00382BB7" w:rsidRPr="000B4259" w:rsidRDefault="00382BB7" w:rsidP="00382BB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0B4259" w:rsidRDefault="00382BB7" w:rsidP="00382BB7">
            <w:pPr>
              <w:jc w:val="center"/>
            </w:pPr>
          </w:p>
        </w:tc>
      </w:tr>
      <w:tr w:rsidR="00382BB7" w:rsidRPr="000B4259"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0B4259" w:rsidRDefault="00382BB7" w:rsidP="00382BB7">
            <w:pPr>
              <w:ind w:left="20"/>
              <w:rPr>
                <w:rFonts w:eastAsia="Arial Unicode MS"/>
              </w:rPr>
            </w:pPr>
            <w:r w:rsidRPr="000B4259">
              <w:t>Tantárgyfelelős oktató:</w:t>
            </w:r>
          </w:p>
        </w:tc>
        <w:tc>
          <w:tcPr>
            <w:tcW w:w="850" w:type="dxa"/>
            <w:tcBorders>
              <w:top w:val="nil"/>
              <w:left w:val="nil"/>
              <w:bottom w:val="single" w:sz="4" w:space="0" w:color="auto"/>
              <w:right w:val="single" w:sz="4" w:space="0" w:color="auto"/>
            </w:tcBorders>
            <w:vAlign w:val="center"/>
          </w:tcPr>
          <w:p w:rsidR="00382BB7" w:rsidRPr="000B4259" w:rsidRDefault="00382BB7" w:rsidP="00382BB7">
            <w:pPr>
              <w:rPr>
                <w:rFonts w:eastAsia="Arial Unicode MS"/>
              </w:rPr>
            </w:pPr>
            <w:r w:rsidRPr="000B425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Dr. Darabos Éva</w:t>
            </w:r>
          </w:p>
        </w:tc>
        <w:tc>
          <w:tcPr>
            <w:tcW w:w="855" w:type="dxa"/>
            <w:tcBorders>
              <w:top w:val="single" w:sz="4" w:space="0" w:color="auto"/>
              <w:left w:val="nil"/>
              <w:bottom w:val="single" w:sz="4" w:space="0" w:color="auto"/>
              <w:right w:val="single" w:sz="4" w:space="0" w:color="auto"/>
            </w:tcBorders>
            <w:vAlign w:val="center"/>
          </w:tcPr>
          <w:p w:rsidR="00382BB7" w:rsidRPr="000B4259" w:rsidRDefault="00382BB7" w:rsidP="00382BB7">
            <w:pPr>
              <w:rPr>
                <w:rFonts w:eastAsia="Arial Unicode MS"/>
              </w:rPr>
            </w:pPr>
            <w:r w:rsidRPr="000B425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egyetemi docens</w:t>
            </w:r>
          </w:p>
        </w:tc>
      </w:tr>
      <w:tr w:rsidR="00382BB7" w:rsidRPr="000B4259"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0B4259" w:rsidRDefault="00382BB7" w:rsidP="00382BB7">
            <w:pPr>
              <w:ind w:left="20"/>
            </w:pPr>
            <w:r w:rsidRPr="000B4259">
              <w:t>Tantárgy oktatásába bevont oktató</w:t>
            </w:r>
          </w:p>
        </w:tc>
        <w:tc>
          <w:tcPr>
            <w:tcW w:w="850" w:type="dxa"/>
            <w:tcBorders>
              <w:top w:val="nil"/>
              <w:left w:val="nil"/>
              <w:bottom w:val="single" w:sz="4" w:space="0" w:color="auto"/>
              <w:right w:val="single" w:sz="4" w:space="0" w:color="auto"/>
            </w:tcBorders>
            <w:vAlign w:val="center"/>
          </w:tcPr>
          <w:p w:rsidR="00382BB7" w:rsidRPr="000B4259" w:rsidRDefault="00382BB7" w:rsidP="00382BB7">
            <w:r w:rsidRPr="000B425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Nagy Tünde Orsolya</w:t>
            </w:r>
          </w:p>
          <w:p w:rsidR="00382BB7" w:rsidRPr="000B4259" w:rsidRDefault="00382BB7" w:rsidP="00382BB7">
            <w:pPr>
              <w:jc w:val="center"/>
              <w:rPr>
                <w:b/>
              </w:rPr>
            </w:pPr>
            <w:r w:rsidRPr="000B4259">
              <w:rPr>
                <w:b/>
              </w:rPr>
              <w:t>Béresné Dr. Mártha Bernadett</w:t>
            </w:r>
          </w:p>
        </w:tc>
        <w:tc>
          <w:tcPr>
            <w:tcW w:w="855" w:type="dxa"/>
            <w:tcBorders>
              <w:top w:val="single" w:sz="4" w:space="0" w:color="auto"/>
              <w:left w:val="nil"/>
              <w:bottom w:val="single" w:sz="4" w:space="0" w:color="auto"/>
              <w:right w:val="single" w:sz="4" w:space="0" w:color="auto"/>
            </w:tcBorders>
            <w:vAlign w:val="center"/>
          </w:tcPr>
          <w:p w:rsidR="00382BB7" w:rsidRPr="000B4259" w:rsidRDefault="00382BB7" w:rsidP="00382BB7">
            <w:r w:rsidRPr="000B425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0B4259" w:rsidRDefault="00382BB7" w:rsidP="00382BB7">
            <w:pPr>
              <w:jc w:val="center"/>
              <w:rPr>
                <w:b/>
              </w:rPr>
            </w:pPr>
            <w:r w:rsidRPr="000B4259">
              <w:rPr>
                <w:b/>
              </w:rPr>
              <w:t>egyetemi tanársegéd</w:t>
            </w:r>
          </w:p>
          <w:p w:rsidR="00382BB7" w:rsidRPr="000B4259" w:rsidRDefault="00382BB7" w:rsidP="00382BB7">
            <w:pPr>
              <w:jc w:val="center"/>
              <w:rPr>
                <w:b/>
              </w:rPr>
            </w:pPr>
            <w:r w:rsidRPr="000B4259">
              <w:rPr>
                <w:b/>
              </w:rPr>
              <w:t>egyetemi adjunktus</w:t>
            </w:r>
          </w:p>
        </w:tc>
      </w:tr>
      <w:tr w:rsidR="00382BB7" w:rsidRPr="000B4259"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r w:rsidRPr="000B4259">
              <w:rPr>
                <w:b/>
                <w:bCs/>
              </w:rPr>
              <w:t xml:space="preserve">A kurzus célja, </w:t>
            </w:r>
            <w:r w:rsidRPr="000B4259">
              <w:t>hogy a hallgatók</w:t>
            </w:r>
          </w:p>
          <w:p w:rsidR="00382BB7" w:rsidRPr="000B4259" w:rsidRDefault="00382BB7" w:rsidP="00382BB7">
            <w:pPr>
              <w:tabs>
                <w:tab w:val="left" w:pos="798"/>
              </w:tabs>
              <w:spacing w:before="120"/>
              <w:jc w:val="both"/>
            </w:pPr>
            <w:r w:rsidRPr="000B4259">
              <w:t xml:space="preserve">megismerjék a pénzügyi alapfogalmakat, bankrendszer felépítését, a Magyar Nemzeti Bank feladatait, eszközrendszerét, a bankügyleteket, fizetési módokat, az értékpapírok és a valuta, deviza forgalmát, működését. A szemináriumokon a hallgatók a pénz időértékéhez és az értékpapírokhoz kapcsolódó számításokat sajátítják el. </w:t>
            </w:r>
          </w:p>
          <w:p w:rsidR="00382BB7" w:rsidRPr="000B4259" w:rsidRDefault="00382BB7" w:rsidP="00382BB7">
            <w:pPr>
              <w:shd w:val="clear" w:color="auto" w:fill="E5DFEC"/>
              <w:suppressAutoHyphens/>
              <w:autoSpaceDE w:val="0"/>
              <w:spacing w:before="60" w:after="60"/>
              <w:ind w:left="417" w:right="113"/>
              <w:jc w:val="both"/>
            </w:pPr>
          </w:p>
          <w:p w:rsidR="00382BB7" w:rsidRPr="000B4259" w:rsidRDefault="00382BB7" w:rsidP="00382BB7"/>
        </w:tc>
      </w:tr>
      <w:tr w:rsidR="00382BB7" w:rsidRPr="000B4259"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Pr="000B4259" w:rsidRDefault="00382BB7" w:rsidP="00382BB7">
            <w:pPr>
              <w:jc w:val="both"/>
              <w:rPr>
                <w:b/>
                <w:bCs/>
              </w:rPr>
            </w:pPr>
            <w:r w:rsidRPr="000B4259">
              <w:rPr>
                <w:b/>
                <w:bCs/>
              </w:rPr>
              <w:t xml:space="preserve">Azoknak az előírt szakmai kompetenciáknak, kompetencia-elemeknek (tudás, képesség stb., KKK 7. pont) a felsorolása, amelyek kialakításához a tantárgy jellemzően, érdemben hozzájárul </w:t>
            </w:r>
          </w:p>
          <w:p w:rsidR="00382BB7" w:rsidRPr="000B4259" w:rsidRDefault="00382BB7" w:rsidP="00382BB7">
            <w:pPr>
              <w:jc w:val="both"/>
              <w:rPr>
                <w:b/>
                <w:bCs/>
              </w:rPr>
            </w:pPr>
          </w:p>
          <w:p w:rsidR="00382BB7" w:rsidRPr="000B4259" w:rsidRDefault="00382BB7" w:rsidP="00382BB7">
            <w:pPr>
              <w:shd w:val="clear" w:color="auto" w:fill="FFFFFF"/>
              <w:spacing w:line="276" w:lineRule="auto"/>
              <w:ind w:firstLine="240"/>
              <w:jc w:val="both"/>
              <w:rPr>
                <w:rFonts w:eastAsia="Times New Roman"/>
              </w:rPr>
            </w:pPr>
            <w:r w:rsidRPr="000B4259">
              <w:rPr>
                <w:i/>
              </w:rPr>
              <w:t xml:space="preserve">Tudás: </w:t>
            </w:r>
          </w:p>
          <w:p w:rsidR="00382BB7" w:rsidRPr="000B4259" w:rsidRDefault="00382BB7" w:rsidP="00382BB7">
            <w:pPr>
              <w:shd w:val="clear" w:color="auto" w:fill="FFFFFF"/>
              <w:spacing w:line="276" w:lineRule="auto"/>
              <w:ind w:firstLine="240"/>
              <w:jc w:val="both"/>
            </w:pPr>
            <w:r w:rsidRPr="000B4259">
              <w:t>- Rendelkezik a pénzügyi ismeretek alapvető, átfogó fogalmainak, elméleteinek, tényeinek, nemzetgazdasági és nemzetközi összefüggéseinek ismeretével, a releváns gazdasági szereplőkre, funkciókra és folyamatokra vonatkozóan.</w:t>
            </w:r>
          </w:p>
          <w:p w:rsidR="00382BB7" w:rsidRPr="000B4259" w:rsidRDefault="00382BB7" w:rsidP="00382BB7">
            <w:pPr>
              <w:shd w:val="clear" w:color="auto" w:fill="FFFFFF"/>
              <w:spacing w:line="276" w:lineRule="auto"/>
              <w:ind w:firstLine="240"/>
              <w:jc w:val="both"/>
            </w:pPr>
            <w:r w:rsidRPr="000B4259">
              <w:t>- Tisztában van a pénzügyi szervezetek és intézmények létrehozására, struktúrájuk, szervezeti magatartásuk kialakítására és változtatására vonatkozó alapelvekkel és módszerekkel.</w:t>
            </w:r>
          </w:p>
          <w:p w:rsidR="00382BB7" w:rsidRPr="000B4259" w:rsidRDefault="00382BB7" w:rsidP="00382BB7">
            <w:pPr>
              <w:shd w:val="clear" w:color="auto" w:fill="FFFFFF"/>
              <w:spacing w:line="276" w:lineRule="auto"/>
              <w:ind w:firstLine="240"/>
              <w:jc w:val="both"/>
            </w:pPr>
            <w:r w:rsidRPr="000B4259">
              <w:t>- Ismeri a szakterületéhez kapcsolódó jogszabályokat (Hitelintézeti törvény, Számviteli Törvény, Jegybank törvény) alapjait.</w:t>
            </w:r>
          </w:p>
          <w:p w:rsidR="00382BB7" w:rsidRPr="000B4259" w:rsidRDefault="00382BB7" w:rsidP="00382BB7">
            <w:pPr>
              <w:shd w:val="clear" w:color="auto" w:fill="FFFFFF"/>
              <w:spacing w:line="276" w:lineRule="auto"/>
              <w:ind w:firstLine="240"/>
              <w:jc w:val="both"/>
            </w:pPr>
            <w:r w:rsidRPr="000B4259">
              <w:t>- Birtokában van a pénzügytan alapvető szakmai szókincsének anyanyelvén és legalább egy idegen nyelven.</w:t>
            </w:r>
          </w:p>
          <w:p w:rsidR="00382BB7" w:rsidRPr="000B4259" w:rsidRDefault="00382BB7" w:rsidP="00382BB7">
            <w:pPr>
              <w:shd w:val="clear" w:color="auto" w:fill="FFFFFF"/>
              <w:spacing w:line="276" w:lineRule="auto"/>
              <w:ind w:firstLine="240"/>
              <w:jc w:val="both"/>
            </w:pPr>
          </w:p>
          <w:p w:rsidR="00382BB7" w:rsidRPr="000B4259" w:rsidRDefault="00382BB7" w:rsidP="00382BB7">
            <w:pPr>
              <w:spacing w:line="276" w:lineRule="auto"/>
              <w:ind w:left="402"/>
              <w:jc w:val="both"/>
              <w:rPr>
                <w:i/>
              </w:rPr>
            </w:pPr>
            <w:r w:rsidRPr="000B4259">
              <w:rPr>
                <w:i/>
              </w:rPr>
              <w:t>Képesség:</w:t>
            </w:r>
          </w:p>
          <w:p w:rsidR="00382BB7" w:rsidRPr="000B4259" w:rsidRDefault="00382BB7" w:rsidP="00382BB7">
            <w:pPr>
              <w:shd w:val="clear" w:color="auto" w:fill="FFFFFF"/>
              <w:spacing w:line="276" w:lineRule="auto"/>
              <w:ind w:firstLine="240"/>
              <w:jc w:val="both"/>
            </w:pPr>
            <w:r w:rsidRPr="000B4259">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82BB7" w:rsidRPr="000B4259" w:rsidRDefault="00382BB7" w:rsidP="00382BB7">
            <w:pPr>
              <w:shd w:val="clear" w:color="auto" w:fill="FFFFFF"/>
              <w:spacing w:line="276" w:lineRule="auto"/>
              <w:ind w:firstLine="240"/>
              <w:jc w:val="both"/>
            </w:pPr>
            <w:r w:rsidRPr="000B4259">
              <w:t>- Követi és értelmezi a világgazdasági, nemzetközi pénzügyi folyamatokat, a gazdaságpolitika és a szakterület szerint releváns, kapcsolódó szakpolitikák, jogszabályok változásait, azok hatásait, ezeket figyelembe veszi elemzései, javaslatai, döntései során.</w:t>
            </w:r>
          </w:p>
          <w:p w:rsidR="00382BB7" w:rsidRPr="000B4259" w:rsidRDefault="00382BB7" w:rsidP="00382BB7">
            <w:pPr>
              <w:spacing w:line="276" w:lineRule="auto"/>
              <w:ind w:left="402"/>
              <w:jc w:val="both"/>
              <w:rPr>
                <w:i/>
              </w:rPr>
            </w:pPr>
            <w:r w:rsidRPr="000B4259">
              <w:rPr>
                <w:i/>
              </w:rPr>
              <w:t>Attitűd:</w:t>
            </w:r>
          </w:p>
          <w:p w:rsidR="00382BB7" w:rsidRPr="000B4259" w:rsidRDefault="00382BB7" w:rsidP="00382BB7">
            <w:pPr>
              <w:shd w:val="clear" w:color="auto" w:fill="FFFFFF"/>
              <w:spacing w:line="276" w:lineRule="auto"/>
              <w:ind w:firstLine="240"/>
              <w:jc w:val="both"/>
            </w:pPr>
            <w:r w:rsidRPr="000B4259">
              <w:t>- Nyitott az adott munkakör, munkaszervezet, vállalkozás tágabb gazdasági, társadalmi környezetének változásai iránt, törekszik a változások követésére és megértésére.</w:t>
            </w:r>
          </w:p>
          <w:p w:rsidR="00382BB7" w:rsidRPr="000B4259" w:rsidRDefault="00382BB7" w:rsidP="00382BB7">
            <w:pPr>
              <w:shd w:val="clear" w:color="auto" w:fill="FFFFFF"/>
              <w:spacing w:line="276" w:lineRule="auto"/>
              <w:ind w:firstLine="240"/>
              <w:jc w:val="both"/>
            </w:pPr>
            <w:r w:rsidRPr="000B4259">
              <w:t>- Befogadó mások véleménye, az ágazati, regionális, nemzeti és európai értékek iránt (ide értve a társadalmi, szociális és ökológiai, fenntarthatósági szempontokat is).</w:t>
            </w:r>
          </w:p>
          <w:p w:rsidR="00382BB7" w:rsidRPr="000B4259" w:rsidRDefault="00382BB7" w:rsidP="00382BB7">
            <w:pPr>
              <w:shd w:val="clear" w:color="auto" w:fill="FFFFFF"/>
              <w:spacing w:line="276" w:lineRule="auto"/>
              <w:ind w:firstLine="240"/>
              <w:jc w:val="both"/>
            </w:pPr>
            <w:r w:rsidRPr="000B4259">
              <w:t>- Törekszik a folyamatos tanulásra, ismereteinek bővítésére a munka világában és azon kívül is.</w:t>
            </w:r>
          </w:p>
          <w:p w:rsidR="00382BB7" w:rsidRPr="000B4259" w:rsidRDefault="00382BB7" w:rsidP="00382BB7">
            <w:pPr>
              <w:spacing w:line="276" w:lineRule="auto"/>
              <w:ind w:left="402"/>
              <w:jc w:val="both"/>
              <w:rPr>
                <w:i/>
              </w:rPr>
            </w:pPr>
            <w:r w:rsidRPr="000B4259">
              <w:rPr>
                <w:i/>
              </w:rPr>
              <w:t>Autonómia és felelősség:</w:t>
            </w:r>
          </w:p>
          <w:p w:rsidR="00382BB7" w:rsidRPr="000B4259" w:rsidRDefault="00382BB7" w:rsidP="00382BB7">
            <w:pPr>
              <w:shd w:val="clear" w:color="auto" w:fill="FFFFFF"/>
              <w:spacing w:line="276" w:lineRule="auto"/>
              <w:ind w:firstLine="240"/>
              <w:jc w:val="both"/>
            </w:pPr>
            <w:r w:rsidRPr="000B4259">
              <w:t>- Az elemzésekért, következtetéseiért és döntéseiért felelősséget vállal.</w:t>
            </w:r>
          </w:p>
          <w:p w:rsidR="00382BB7" w:rsidRPr="000B4259" w:rsidRDefault="00382BB7" w:rsidP="00382BB7">
            <w:pPr>
              <w:shd w:val="clear" w:color="auto" w:fill="FFFFFF"/>
              <w:spacing w:line="276" w:lineRule="auto"/>
              <w:ind w:firstLine="240"/>
              <w:jc w:val="both"/>
            </w:pPr>
            <w:r w:rsidRPr="000B4259">
              <w:t>- Gazdálkodó szervezetben, gazdasági munkakörben képesítése szerinti gazdasági és pénzügyi tevékenységet szervez, irányít és ellenőriz.</w:t>
            </w:r>
          </w:p>
          <w:p w:rsidR="00382BB7" w:rsidRPr="000B4259" w:rsidRDefault="00382BB7" w:rsidP="00382BB7">
            <w:pPr>
              <w:shd w:val="clear" w:color="auto" w:fill="FFFFFF"/>
              <w:spacing w:line="276" w:lineRule="auto"/>
              <w:ind w:firstLine="240"/>
              <w:jc w:val="both"/>
            </w:pPr>
            <w:r w:rsidRPr="000B4259">
              <w:t>- Projektek, csoportmunkák, szervezeti egységek tagjaként a rá eső feladatokat önállóan, felelősséggel végzi.</w:t>
            </w:r>
          </w:p>
          <w:p w:rsidR="00382BB7" w:rsidRPr="000B4259" w:rsidRDefault="00382BB7" w:rsidP="00382BB7">
            <w:pPr>
              <w:shd w:val="clear" w:color="auto" w:fill="E5DFEC"/>
              <w:suppressAutoHyphens/>
              <w:autoSpaceDE w:val="0"/>
              <w:spacing w:before="60" w:after="60" w:line="276" w:lineRule="auto"/>
              <w:ind w:left="417" w:right="113"/>
              <w:jc w:val="both"/>
            </w:pPr>
          </w:p>
          <w:p w:rsidR="00382BB7" w:rsidRPr="000B4259" w:rsidRDefault="00382BB7" w:rsidP="00382BB7">
            <w:pPr>
              <w:ind w:left="720"/>
              <w:rPr>
                <w:rFonts w:eastAsia="Arial Unicode MS"/>
                <w:b/>
                <w:bCs/>
              </w:rPr>
            </w:pPr>
          </w:p>
        </w:tc>
      </w:tr>
      <w:tr w:rsidR="00382BB7" w:rsidRPr="000B4259"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rPr>
                <w:b/>
                <w:bCs/>
              </w:rPr>
            </w:pPr>
            <w:r w:rsidRPr="000B4259">
              <w:rPr>
                <w:b/>
                <w:bCs/>
              </w:rPr>
              <w:t>A kurzus rövid tartalma, témakörei</w:t>
            </w:r>
          </w:p>
          <w:p w:rsidR="00382BB7" w:rsidRPr="000B4259" w:rsidRDefault="00382BB7" w:rsidP="00382BB7">
            <w:pPr>
              <w:jc w:val="both"/>
            </w:pPr>
          </w:p>
          <w:p w:rsidR="00382BB7" w:rsidRPr="000B4259" w:rsidRDefault="00382BB7" w:rsidP="00382BB7">
            <w:pPr>
              <w:jc w:val="both"/>
            </w:pPr>
            <w:r w:rsidRPr="000B4259">
              <w:t>A pénz időértéke, bankrendszer felépítése, pénzügyi szolgáltatások, bankügyletek, belföldi és külföldi fizetési módok, értékpapírok, valuta, deviza, árfolyamok, államháztartás rendszere, fizetési mérleg.</w:t>
            </w:r>
          </w:p>
          <w:p w:rsidR="00382BB7" w:rsidRPr="000B4259" w:rsidRDefault="00382BB7" w:rsidP="00382BB7">
            <w:pPr>
              <w:ind w:right="138"/>
              <w:jc w:val="both"/>
            </w:pPr>
          </w:p>
        </w:tc>
      </w:tr>
      <w:tr w:rsidR="00382BB7" w:rsidRPr="000B4259" w:rsidTr="00382BB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82BB7" w:rsidRPr="000B4259" w:rsidRDefault="00382BB7" w:rsidP="00382BB7">
            <w:pPr>
              <w:rPr>
                <w:b/>
                <w:bCs/>
              </w:rPr>
            </w:pPr>
            <w:r w:rsidRPr="000B4259">
              <w:rPr>
                <w:b/>
                <w:bCs/>
              </w:rPr>
              <w:lastRenderedPageBreak/>
              <w:t>Tervezett tanulási tevékenységek, tanítási módszerek</w:t>
            </w:r>
          </w:p>
          <w:p w:rsidR="00382BB7" w:rsidRPr="000B4259" w:rsidRDefault="00382BB7" w:rsidP="00224374">
            <w:pPr>
              <w:pStyle w:val="Listaszerbekezds"/>
              <w:numPr>
                <w:ilvl w:val="1"/>
                <w:numId w:val="15"/>
              </w:numPr>
              <w:tabs>
                <w:tab w:val="left" w:pos="798"/>
              </w:tabs>
              <w:rPr>
                <w:sz w:val="20"/>
                <w:szCs w:val="20"/>
              </w:rPr>
            </w:pPr>
            <w:r w:rsidRPr="000B4259">
              <w:rPr>
                <w:sz w:val="20"/>
                <w:szCs w:val="20"/>
              </w:rPr>
              <w:t>az előadásokon és a gyakorlatokon való aktív részvétel,</w:t>
            </w:r>
          </w:p>
          <w:p w:rsidR="00382BB7" w:rsidRPr="000B4259" w:rsidRDefault="00382BB7" w:rsidP="00224374">
            <w:pPr>
              <w:pStyle w:val="Listaszerbekezds"/>
              <w:numPr>
                <w:ilvl w:val="1"/>
                <w:numId w:val="15"/>
              </w:numPr>
              <w:rPr>
                <w:sz w:val="20"/>
                <w:szCs w:val="20"/>
              </w:rPr>
            </w:pPr>
            <w:r w:rsidRPr="000B4259">
              <w:rPr>
                <w:sz w:val="20"/>
                <w:szCs w:val="20"/>
              </w:rPr>
              <w:t>a gyakorlatokon az eredményes munkához szükséges tárgyi feltételek: a gyakorlat anyaga nyomtatott formában, és a számításokhoz táblázatok (kamat, diszkont, annuitás).</w:t>
            </w:r>
          </w:p>
        </w:tc>
      </w:tr>
      <w:tr w:rsidR="00382BB7" w:rsidRPr="000B4259"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0B4259" w:rsidRDefault="00382BB7" w:rsidP="00382BB7">
            <w:pPr>
              <w:rPr>
                <w:b/>
                <w:bCs/>
              </w:rPr>
            </w:pPr>
            <w:r w:rsidRPr="000B4259">
              <w:rPr>
                <w:b/>
                <w:bCs/>
              </w:rPr>
              <w:t>Értékelés</w:t>
            </w:r>
          </w:p>
          <w:p w:rsidR="00382BB7" w:rsidRPr="000B4259" w:rsidRDefault="00382BB7" w:rsidP="00382BB7">
            <w:pPr>
              <w:tabs>
                <w:tab w:val="left" w:pos="798"/>
              </w:tabs>
              <w:ind w:left="360"/>
              <w:jc w:val="both"/>
            </w:pPr>
            <w:r w:rsidRPr="000B4259">
              <w:t>A megfelelő felkészülés érdekében elvárt és ajánlott az előadásokon való részvétel. Követelmény a gyakorlati foglalkozásokon való felkészült megjelenés és aktív részvétel.</w:t>
            </w:r>
          </w:p>
          <w:p w:rsidR="00382BB7" w:rsidRPr="000B4259" w:rsidRDefault="00382BB7" w:rsidP="00382BB7">
            <w:pPr>
              <w:pStyle w:val="Listaszerbekezds"/>
              <w:rPr>
                <w:b/>
                <w:sz w:val="20"/>
                <w:szCs w:val="20"/>
                <w:u w:val="single"/>
              </w:rPr>
            </w:pPr>
            <w:r w:rsidRPr="000B4259">
              <w:rPr>
                <w:b/>
                <w:sz w:val="20"/>
                <w:szCs w:val="20"/>
                <w:u w:val="single"/>
              </w:rPr>
              <w:t>A gyakorlati jegy megszerzésének feltétele:</w:t>
            </w:r>
          </w:p>
          <w:p w:rsidR="00382BB7" w:rsidRPr="000B4259" w:rsidRDefault="00382BB7" w:rsidP="00224374">
            <w:pPr>
              <w:pStyle w:val="Listaszerbekezds"/>
              <w:numPr>
                <w:ilvl w:val="0"/>
                <w:numId w:val="14"/>
              </w:numPr>
              <w:ind w:left="1418" w:hanging="284"/>
              <w:rPr>
                <w:sz w:val="20"/>
                <w:szCs w:val="20"/>
              </w:rPr>
            </w:pPr>
            <w:r w:rsidRPr="000B4259">
              <w:rPr>
                <w:sz w:val="20"/>
                <w:szCs w:val="20"/>
              </w:rPr>
              <w:t>A zárthelyi dolgozatok 50-50-%-os teljesítése szükséges az előadás és a gyakorlat anyagából külön-külön dolgozatonként, a szorgalmi időszakban a dolgozat egyszer javítható.</w:t>
            </w:r>
          </w:p>
          <w:p w:rsidR="00382BB7" w:rsidRPr="000B4259" w:rsidRDefault="00382BB7" w:rsidP="00224374">
            <w:pPr>
              <w:pStyle w:val="Listaszerbekezds"/>
              <w:numPr>
                <w:ilvl w:val="0"/>
                <w:numId w:val="14"/>
              </w:numPr>
              <w:ind w:left="1418" w:hanging="284"/>
              <w:rPr>
                <w:sz w:val="20"/>
                <w:szCs w:val="20"/>
              </w:rPr>
            </w:pPr>
            <w:r w:rsidRPr="000B4259">
              <w:rPr>
                <w:sz w:val="20"/>
                <w:szCs w:val="20"/>
              </w:rPr>
              <w:t>Aki a szorgalmi időszak alatt nem teljesíti a gyakorlati jegy követelményét, a vizsgaidőszak első három hetében egy alkalommal javíthat, ha igazoltan (pl. betegség, hivatalos távollét miatt) maradt távol a dolgozatírásról.</w:t>
            </w:r>
          </w:p>
          <w:p w:rsidR="00382BB7" w:rsidRPr="000B4259" w:rsidRDefault="00382BB7" w:rsidP="00224374">
            <w:pPr>
              <w:pStyle w:val="Listaszerbekezds"/>
              <w:numPr>
                <w:ilvl w:val="0"/>
                <w:numId w:val="14"/>
              </w:numPr>
              <w:ind w:left="1418" w:hanging="284"/>
              <w:rPr>
                <w:sz w:val="20"/>
                <w:szCs w:val="20"/>
              </w:rPr>
            </w:pPr>
            <w:r w:rsidRPr="000B4259">
              <w:rPr>
                <w:b/>
                <w:i/>
                <w:sz w:val="20"/>
                <w:szCs w:val="20"/>
              </w:rPr>
              <w:t>Érdemjegy</w:t>
            </w:r>
            <w:r w:rsidRPr="000B4259">
              <w:rPr>
                <w:sz w:val="20"/>
                <w:szCs w:val="20"/>
              </w:rPr>
              <w:t>: a zárthelyi dolgozatok 50-50 %-os arányban kerülnek beszámításra a gyakorlati jegy megállapításánál.</w:t>
            </w:r>
          </w:p>
          <w:p w:rsidR="00382BB7" w:rsidRPr="000B4259" w:rsidRDefault="00382BB7" w:rsidP="00382BB7">
            <w:pPr>
              <w:pStyle w:val="Listaszerbekezds"/>
              <w:jc w:val="both"/>
              <w:rPr>
                <w:sz w:val="20"/>
                <w:szCs w:val="20"/>
              </w:rPr>
            </w:pPr>
          </w:p>
          <w:p w:rsidR="00382BB7" w:rsidRPr="000B4259" w:rsidRDefault="00382BB7" w:rsidP="00382BB7">
            <w:pPr>
              <w:ind w:left="350"/>
              <w:jc w:val="both"/>
            </w:pPr>
            <w:r w:rsidRPr="000B4259">
              <w:t>Aki az aláírást megszerezte, de a zárthelyi dolgozatok eredménye nem éri el az 50%-ot, az adott félévben nem tejesíti a tárgyhoz előírt kreditet. A következő félév(ek)ben vizsgakurzusként veheti fel a tárgyat, a vizsgaidőszakban megadott időpontokban a gyakorlat és az előadás anyagából egyszerre ad számot ismeretéről. A vizsgaidőszakban 3 vizsga alkalom kerül meghirdetésre. Minimum 50-50% teljesítése szükséges a sikeres érdemjegy eléréséhez.</w:t>
            </w:r>
          </w:p>
          <w:p w:rsidR="00382BB7" w:rsidRPr="000B4259" w:rsidRDefault="00382BB7" w:rsidP="00382BB7">
            <w:pPr>
              <w:shd w:val="clear" w:color="auto" w:fill="E5DFEC"/>
              <w:suppressAutoHyphens/>
              <w:autoSpaceDE w:val="0"/>
              <w:spacing w:before="60" w:after="60"/>
              <w:ind w:left="417" w:right="113"/>
            </w:pPr>
          </w:p>
          <w:p w:rsidR="00382BB7" w:rsidRPr="000B4259" w:rsidRDefault="00382BB7" w:rsidP="00382BB7"/>
        </w:tc>
      </w:tr>
      <w:tr w:rsidR="00382BB7" w:rsidRPr="000B4259"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0B4259" w:rsidRDefault="00382BB7" w:rsidP="00382BB7">
            <w:pPr>
              <w:rPr>
                <w:b/>
                <w:bCs/>
              </w:rPr>
            </w:pPr>
            <w:r w:rsidRPr="000B4259">
              <w:rPr>
                <w:b/>
                <w:bCs/>
              </w:rPr>
              <w:t>Kötelező szakirodalom:</w:t>
            </w:r>
          </w:p>
          <w:p w:rsidR="00382BB7" w:rsidRPr="000B4259" w:rsidRDefault="00382BB7" w:rsidP="00382BB7">
            <w:pPr>
              <w:tabs>
                <w:tab w:val="left" w:pos="798"/>
              </w:tabs>
              <w:ind w:left="360"/>
              <w:jc w:val="both"/>
            </w:pPr>
            <w:r w:rsidRPr="000B4259">
              <w:t>Az előadások és a gyakorlat anyaga. (E-learningben elérhető)</w:t>
            </w:r>
          </w:p>
          <w:p w:rsidR="00382BB7" w:rsidRPr="000B4259" w:rsidRDefault="00382BB7" w:rsidP="00382BB7">
            <w:pPr>
              <w:tabs>
                <w:tab w:val="left" w:pos="798"/>
              </w:tabs>
              <w:ind w:left="360"/>
              <w:jc w:val="both"/>
              <w:rPr>
                <w:rFonts w:eastAsia="Times New Roman"/>
              </w:rPr>
            </w:pPr>
            <w:r w:rsidRPr="000B4259">
              <w:rPr>
                <w:rFonts w:eastAsia="Times New Roman"/>
              </w:rPr>
              <w:t>Darabos Éva: Pénzügyi ismeretek. Kézirat, 2019. Debrecen. 57 oldal.</w:t>
            </w:r>
          </w:p>
          <w:p w:rsidR="00382BB7" w:rsidRPr="000B4259" w:rsidRDefault="00382BB7" w:rsidP="00382BB7">
            <w:pPr>
              <w:shd w:val="clear" w:color="auto" w:fill="E5DFEC"/>
              <w:suppressAutoHyphens/>
              <w:autoSpaceDE w:val="0"/>
              <w:spacing w:before="60" w:after="60"/>
              <w:ind w:left="417" w:right="113"/>
              <w:jc w:val="both"/>
            </w:pPr>
          </w:p>
          <w:p w:rsidR="00382BB7" w:rsidRPr="000B4259" w:rsidRDefault="00382BB7" w:rsidP="00382BB7">
            <w:pPr>
              <w:rPr>
                <w:b/>
                <w:bCs/>
              </w:rPr>
            </w:pPr>
            <w:r w:rsidRPr="000B4259">
              <w:rPr>
                <w:b/>
                <w:bCs/>
              </w:rPr>
              <w:t>Ajánlott szakirodalom:</w:t>
            </w:r>
          </w:p>
          <w:p w:rsidR="00382BB7" w:rsidRPr="000B4259" w:rsidRDefault="00382BB7" w:rsidP="00224374">
            <w:pPr>
              <w:pStyle w:val="Listaszerbekezds"/>
              <w:numPr>
                <w:ilvl w:val="0"/>
                <w:numId w:val="16"/>
              </w:numPr>
              <w:tabs>
                <w:tab w:val="left" w:pos="798"/>
              </w:tabs>
              <w:jc w:val="both"/>
              <w:rPr>
                <w:sz w:val="20"/>
                <w:szCs w:val="20"/>
              </w:rPr>
            </w:pPr>
            <w:r w:rsidRPr="000B4259">
              <w:rPr>
                <w:sz w:val="20"/>
                <w:szCs w:val="20"/>
              </w:rPr>
              <w:t>Zeller Gyula-Koltai Zoltán: Pénzügyi alapismeretek. Pécs, 2017. 1-3., 6.1.,8-9.,12-14. fejezet.</w:t>
            </w:r>
          </w:p>
          <w:p w:rsidR="00382BB7" w:rsidRPr="000B4259" w:rsidRDefault="00382BB7" w:rsidP="00224374">
            <w:pPr>
              <w:pStyle w:val="Listaszerbekezds"/>
              <w:numPr>
                <w:ilvl w:val="0"/>
                <w:numId w:val="16"/>
              </w:numPr>
              <w:tabs>
                <w:tab w:val="left" w:pos="798"/>
              </w:tabs>
              <w:spacing w:before="120"/>
              <w:jc w:val="both"/>
              <w:rPr>
                <w:b/>
                <w:smallCaps/>
                <w:sz w:val="20"/>
                <w:szCs w:val="20"/>
              </w:rPr>
            </w:pPr>
            <w:r w:rsidRPr="000B4259">
              <w:rPr>
                <w:sz w:val="20"/>
                <w:szCs w:val="20"/>
              </w:rPr>
              <w:t>Katona Klára (szerk.): A pénzügyi közvetítő rendszer funkciói. Wolters Kluwer 2018. II-III. fejezet.</w:t>
            </w:r>
          </w:p>
          <w:p w:rsidR="00382BB7" w:rsidRPr="000B4259" w:rsidRDefault="00382BB7" w:rsidP="00224374">
            <w:pPr>
              <w:pStyle w:val="Listaszerbekezds"/>
              <w:numPr>
                <w:ilvl w:val="0"/>
                <w:numId w:val="16"/>
              </w:numPr>
              <w:tabs>
                <w:tab w:val="left" w:pos="798"/>
              </w:tabs>
              <w:spacing w:before="120"/>
              <w:jc w:val="both"/>
              <w:rPr>
                <w:b/>
                <w:smallCaps/>
                <w:sz w:val="20"/>
                <w:szCs w:val="20"/>
              </w:rPr>
            </w:pPr>
            <w:r w:rsidRPr="000B4259">
              <w:rPr>
                <w:sz w:val="20"/>
                <w:szCs w:val="20"/>
              </w:rPr>
              <w:t>Brealey-Myers: Modern vállalati pénzügyek (Panem-McGraw-Hill)</w:t>
            </w:r>
          </w:p>
          <w:p w:rsidR="00382BB7" w:rsidRPr="000B4259" w:rsidRDefault="00382BB7" w:rsidP="00224374">
            <w:pPr>
              <w:pStyle w:val="Listaszerbekezds"/>
              <w:numPr>
                <w:ilvl w:val="0"/>
                <w:numId w:val="16"/>
              </w:numPr>
              <w:tabs>
                <w:tab w:val="left" w:pos="798"/>
              </w:tabs>
              <w:spacing w:before="120"/>
              <w:jc w:val="both"/>
              <w:rPr>
                <w:b/>
                <w:smallCaps/>
                <w:sz w:val="20"/>
                <w:szCs w:val="20"/>
              </w:rPr>
            </w:pPr>
            <w:r w:rsidRPr="000B4259">
              <w:rPr>
                <w:b/>
                <w:smallCaps/>
                <w:sz w:val="20"/>
                <w:szCs w:val="20"/>
              </w:rPr>
              <w:t xml:space="preserve">Pénzügy –számvitel:  </w:t>
            </w:r>
            <w:hyperlink r:id="rId8" w:history="1">
              <w:r w:rsidRPr="000B4259">
                <w:rPr>
                  <w:rStyle w:val="Hiperhivatkozs"/>
                  <w:rFonts w:eastAsiaTheme="minorHAnsi"/>
                  <w:b/>
                  <w:bCs/>
                  <w:sz w:val="20"/>
                  <w:szCs w:val="20"/>
                  <w:lang w:eastAsia="en-US"/>
                </w:rPr>
                <w:t>http://odin.agr.unideb.hu/hefop/</w:t>
              </w:r>
            </w:hyperlink>
          </w:p>
          <w:p w:rsidR="00382BB7" w:rsidRPr="000B4259" w:rsidRDefault="00382BB7" w:rsidP="00382BB7">
            <w:pPr>
              <w:shd w:val="clear" w:color="auto" w:fill="E5DFEC"/>
              <w:suppressAutoHyphens/>
              <w:autoSpaceDE w:val="0"/>
              <w:spacing w:before="60" w:after="60"/>
              <w:ind w:left="417" w:right="113"/>
            </w:pPr>
            <w:r w:rsidRPr="000B4259">
              <w:rPr>
                <w:b/>
                <w:smallCaps/>
              </w:rPr>
              <w:t>Közgazdasági Szemle, Statisztikai Szemle, Pénzügy Szemle, Hitelintézeti Szemle, HVG, Figyelő folyóiratok aktuális cikke</w:t>
            </w:r>
          </w:p>
          <w:p w:rsidR="00382BB7" w:rsidRPr="000B4259" w:rsidRDefault="00382BB7" w:rsidP="00382BB7">
            <w:pPr>
              <w:shd w:val="clear" w:color="auto" w:fill="E5DFEC"/>
              <w:suppressAutoHyphens/>
              <w:autoSpaceDE w:val="0"/>
              <w:spacing w:before="60" w:after="60"/>
              <w:ind w:left="417" w:right="113"/>
            </w:pPr>
          </w:p>
        </w:tc>
      </w:tr>
    </w:tbl>
    <w:p w:rsidR="00382BB7" w:rsidRPr="000B4259" w:rsidRDefault="00382BB7" w:rsidP="00382BB7"/>
    <w:p w:rsidR="00382BB7" w:rsidRDefault="00382BB7" w:rsidP="00382BB7"/>
    <w:p w:rsidR="0034275A" w:rsidRPr="000B4259" w:rsidRDefault="0034275A" w:rsidP="00382BB7"/>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382BB7" w:rsidRPr="000B4259" w:rsidTr="00382BB7">
        <w:tc>
          <w:tcPr>
            <w:tcW w:w="9024" w:type="dxa"/>
            <w:gridSpan w:val="2"/>
            <w:shd w:val="clear" w:color="auto" w:fill="auto"/>
          </w:tcPr>
          <w:p w:rsidR="00382BB7" w:rsidRPr="0034275A" w:rsidRDefault="00382BB7" w:rsidP="00382BB7">
            <w:pPr>
              <w:jc w:val="center"/>
              <w:rPr>
                <w:sz w:val="24"/>
                <w:szCs w:val="24"/>
              </w:rPr>
            </w:pPr>
            <w:r w:rsidRPr="0034275A">
              <w:rPr>
                <w:sz w:val="24"/>
                <w:szCs w:val="24"/>
              </w:rPr>
              <w:t>Heti bontott tematika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pPr>
            <w:r w:rsidRPr="000B4259">
              <w:t>A pénz funkciói, pénz időértéke.</w:t>
            </w:r>
          </w:p>
          <w:p w:rsidR="00382BB7" w:rsidRPr="000B4259" w:rsidRDefault="00382BB7" w:rsidP="00382BB7">
            <w:pPr>
              <w:tabs>
                <w:tab w:val="left" w:pos="798"/>
              </w:tabs>
            </w:pPr>
            <w:r w:rsidRPr="000B4259">
              <w:t>A pénz időértéke, jövőérték számítás, egyszerű kamatszámítás.</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pPr>
            <w:r w:rsidRPr="000B4259">
              <w:t>TE: Időérték számítás elsajátítása.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A pénzügyi intézményi rendszer. Az MNB jogállása és feladatai.</w:t>
            </w:r>
          </w:p>
          <w:p w:rsidR="00382BB7" w:rsidRPr="000B4259" w:rsidRDefault="00382BB7" w:rsidP="00382BB7">
            <w:pPr>
              <w:jc w:val="both"/>
            </w:pPr>
            <w:r w:rsidRPr="000B4259">
              <w:t>Jövőérték számítás</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Jövőérték számítás, kamatos kamatszámítás elsajátítása.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A monetáris politika, eszközrendszere. Prudens működés.</w:t>
            </w:r>
          </w:p>
          <w:p w:rsidR="00382BB7" w:rsidRPr="000B4259" w:rsidRDefault="00382BB7" w:rsidP="00382BB7">
            <w:pPr>
              <w:jc w:val="both"/>
            </w:pPr>
            <w:r w:rsidRPr="000B4259">
              <w:t>Jelenérték számítás</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Jelenérték számítás elsajátítása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Pénzügyi szolgáltatások.</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Speciális pénzáramlás sorozatok – egyszerű és növekvő tagú örökjáradék</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Bankügyletek (aktív-, passzív bankügyletek).</w:t>
            </w:r>
          </w:p>
          <w:p w:rsidR="00382BB7" w:rsidRPr="000B4259" w:rsidRDefault="00382BB7" w:rsidP="00382BB7">
            <w:pPr>
              <w:jc w:val="both"/>
            </w:pPr>
            <w:r w:rsidRPr="000B4259">
              <w:t>Annuitás jelenértéke.</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Annuitás jelenérték számítás elsajátítása, alkalmazásának gyakorlati hasznosítása.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Hitelek csoportosítása, formái, biztosítékok.</w:t>
            </w:r>
          </w:p>
          <w:p w:rsidR="00382BB7" w:rsidRPr="000B4259" w:rsidRDefault="00382BB7" w:rsidP="00382BB7">
            <w:pPr>
              <w:jc w:val="both"/>
            </w:pPr>
            <w:r w:rsidRPr="000B4259">
              <w:t>Annuitás jelenértéke.</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Annuitás jelenértéke számítás elsajátítása, alkalmazásának gyakorlati hasznosítása.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Faktoring, forfait, lízing.</w:t>
            </w:r>
          </w:p>
          <w:p w:rsidR="00382BB7" w:rsidRPr="000B4259" w:rsidRDefault="00382BB7" w:rsidP="00382BB7">
            <w:pPr>
              <w:jc w:val="both"/>
            </w:pPr>
            <w:r w:rsidRPr="000B4259">
              <w:t>Annuitás jövőértéke számítás és gyakorlati alkalmazása.</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jc w:val="both"/>
            </w:pPr>
            <w:r w:rsidRPr="000B4259">
              <w:t>TE: Annuitás jövőértéke számítás elsajátítása, alkalmazásának gyakorlati hasznosítása.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rPr>
                <w:b/>
                <w:i/>
              </w:rPr>
            </w:pPr>
            <w:r w:rsidRPr="000B4259">
              <w:t>Értékpapírok I. Értékpapírok fogalma, csoportosítása, fajtái.</w:t>
            </w:r>
            <w:r w:rsidRPr="000B4259">
              <w:rPr>
                <w:b/>
                <w:i/>
              </w:rPr>
              <w:t xml:space="preserve"> </w:t>
            </w:r>
            <w:r w:rsidRPr="000B4259">
              <w:t>Követelést megtestesítő értékpapírok: váltó, kötvény, csekk.</w:t>
            </w:r>
            <w:r w:rsidRPr="000B4259">
              <w:rPr>
                <w:b/>
                <w:i/>
              </w:rPr>
              <w:t xml:space="preserve"> </w:t>
            </w:r>
          </w:p>
          <w:p w:rsidR="00382BB7" w:rsidRPr="000B4259" w:rsidRDefault="00382BB7" w:rsidP="00382BB7">
            <w:r w:rsidRPr="000B4259">
              <w:t>Annuitás jövőértéke.</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TE: Annuitás jövőértéke számítás és gyakorlati alkalmazása.</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pPr>
            <w:r w:rsidRPr="000B4259">
              <w:t>Kárpótlási jegy, állampapír, közraktárjegy, befektetési jegy, részvény, részjegy.</w:t>
            </w:r>
          </w:p>
          <w:p w:rsidR="00382BB7" w:rsidRPr="000B4259" w:rsidRDefault="00382BB7" w:rsidP="00382BB7">
            <w:pPr>
              <w:tabs>
                <w:tab w:val="left" w:pos="798"/>
              </w:tabs>
            </w:pPr>
            <w:r w:rsidRPr="000B4259">
              <w:t xml:space="preserve"> Váltó, diszkontálás, faktorálás.</w:t>
            </w:r>
          </w:p>
        </w:tc>
      </w:tr>
      <w:tr w:rsidR="00382BB7" w:rsidRPr="000B4259" w:rsidTr="00382BB7">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Váltó, diszkontálás, faktorált követelés számítás.</w:t>
            </w:r>
          </w:p>
        </w:tc>
      </w:tr>
      <w:tr w:rsidR="00382BB7" w:rsidRPr="000B4259" w:rsidTr="00382BB7">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 xml:space="preserve">Pénzforgalom lebonyolítása I. </w:t>
            </w:r>
          </w:p>
          <w:p w:rsidR="00382BB7" w:rsidRPr="000B4259" w:rsidRDefault="00382BB7" w:rsidP="00382BB7">
            <w:r w:rsidRPr="000B4259">
              <w:t>Bankszámla szerződés, vállalkozói bankszámlák. Készpénzes és készpénz helyettesítő fizetési módok.</w:t>
            </w:r>
          </w:p>
        </w:tc>
      </w:tr>
      <w:tr w:rsidR="00382BB7" w:rsidRPr="000B4259" w:rsidTr="00382BB7">
        <w:trPr>
          <w:trHeight w:val="70"/>
        </w:trPr>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TE: Kötvény jelenérték, árfolyam, kamatrugalmasság számítás.</w:t>
            </w:r>
          </w:p>
        </w:tc>
      </w:tr>
      <w:tr w:rsidR="00382BB7" w:rsidRPr="000B4259" w:rsidTr="00382BB7">
        <w:trPr>
          <w:trHeight w:val="113"/>
        </w:trPr>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spacing w:before="60"/>
            </w:pPr>
            <w:r w:rsidRPr="000B4259">
              <w:t>A pénzforgalom lebonyolítása II.</w:t>
            </w:r>
          </w:p>
          <w:p w:rsidR="00382BB7" w:rsidRPr="000B4259" w:rsidRDefault="00382BB7" w:rsidP="00382BB7">
            <w:pPr>
              <w:tabs>
                <w:tab w:val="left" w:pos="798"/>
              </w:tabs>
              <w:spacing w:before="60"/>
            </w:pPr>
            <w:r w:rsidRPr="000B4259">
              <w:t>Készpénz nélküli fizetési módok.</w:t>
            </w:r>
          </w:p>
        </w:tc>
      </w:tr>
      <w:tr w:rsidR="00382BB7" w:rsidRPr="000B4259" w:rsidTr="00382BB7">
        <w:trPr>
          <w:trHeight w:val="112"/>
        </w:trPr>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TE: Kötvény árfolyam, kamatrugalmasság, megtérülés, IRR számítás,.</w:t>
            </w:r>
          </w:p>
        </w:tc>
      </w:tr>
      <w:tr w:rsidR="00382BB7" w:rsidRPr="000B4259" w:rsidTr="00382BB7">
        <w:trPr>
          <w:trHeight w:val="113"/>
        </w:trPr>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spacing w:before="60"/>
            </w:pPr>
            <w:r w:rsidRPr="000B4259">
              <w:t>A pénzforgalom lebonyolítása III.</w:t>
            </w:r>
          </w:p>
          <w:p w:rsidR="00382BB7" w:rsidRPr="000B4259" w:rsidRDefault="00382BB7" w:rsidP="00382BB7">
            <w:pPr>
              <w:tabs>
                <w:tab w:val="left" w:pos="798"/>
              </w:tabs>
              <w:spacing w:before="60"/>
            </w:pPr>
            <w:r w:rsidRPr="000B4259">
              <w:t>Külkereskedelemben használatos fizetési módok.</w:t>
            </w:r>
          </w:p>
        </w:tc>
      </w:tr>
      <w:tr w:rsidR="00382BB7" w:rsidRPr="000B4259" w:rsidTr="00382BB7">
        <w:trPr>
          <w:trHeight w:val="112"/>
        </w:trPr>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TE: Részvényekkel kapcsolatos számítások.</w:t>
            </w:r>
          </w:p>
        </w:tc>
      </w:tr>
      <w:tr w:rsidR="00382BB7" w:rsidRPr="000B4259" w:rsidTr="00382BB7">
        <w:trPr>
          <w:trHeight w:val="113"/>
        </w:trPr>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pPr>
              <w:tabs>
                <w:tab w:val="left" w:pos="798"/>
              </w:tabs>
              <w:spacing w:before="60"/>
              <w:rPr>
                <w:b/>
                <w:i/>
              </w:rPr>
            </w:pPr>
            <w:r w:rsidRPr="000B4259">
              <w:t>Valuta, deviza, konvertibilitás. Fizetési mérleg.</w:t>
            </w:r>
          </w:p>
          <w:p w:rsidR="00382BB7" w:rsidRPr="000B4259" w:rsidRDefault="00382BB7" w:rsidP="00382BB7">
            <w:r w:rsidRPr="000B4259">
              <w:t>Valuta árfolyamok, külkereskedelemben betöltött szerepe.</w:t>
            </w:r>
          </w:p>
        </w:tc>
      </w:tr>
      <w:tr w:rsidR="00382BB7" w:rsidRPr="000B4259" w:rsidTr="00382BB7">
        <w:trPr>
          <w:trHeight w:val="112"/>
        </w:trPr>
        <w:tc>
          <w:tcPr>
            <w:tcW w:w="1495" w:type="dxa"/>
            <w:vMerge/>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TE: Részvényekkel kapcsolatos számítások.</w:t>
            </w:r>
          </w:p>
        </w:tc>
      </w:tr>
      <w:tr w:rsidR="00382BB7" w:rsidRPr="000B4259" w:rsidTr="00382BB7">
        <w:trPr>
          <w:trHeight w:val="113"/>
        </w:trPr>
        <w:tc>
          <w:tcPr>
            <w:tcW w:w="1495" w:type="dxa"/>
            <w:vMerge w:val="restart"/>
            <w:shd w:val="clear" w:color="auto" w:fill="auto"/>
          </w:tcPr>
          <w:p w:rsidR="00382BB7" w:rsidRPr="009C3CA6" w:rsidRDefault="00382BB7" w:rsidP="001F5A98">
            <w:pPr>
              <w:pStyle w:val="Listaszerbekezds"/>
              <w:numPr>
                <w:ilvl w:val="0"/>
                <w:numId w:val="70"/>
              </w:numPr>
              <w:rPr>
                <w:sz w:val="20"/>
                <w:szCs w:val="20"/>
              </w:rPr>
            </w:pPr>
          </w:p>
        </w:tc>
        <w:tc>
          <w:tcPr>
            <w:tcW w:w="7529" w:type="dxa"/>
            <w:shd w:val="clear" w:color="auto" w:fill="auto"/>
          </w:tcPr>
          <w:p w:rsidR="00382BB7" w:rsidRPr="000B4259" w:rsidRDefault="00382BB7" w:rsidP="00382BB7">
            <w:r w:rsidRPr="000B4259">
              <w:t>Államháztartás rendszere. Állami költségvetés, bevételek és kiadások.</w:t>
            </w:r>
          </w:p>
        </w:tc>
      </w:tr>
      <w:tr w:rsidR="00382BB7" w:rsidRPr="000B4259" w:rsidTr="00382BB7">
        <w:trPr>
          <w:trHeight w:val="112"/>
        </w:trPr>
        <w:tc>
          <w:tcPr>
            <w:tcW w:w="1495" w:type="dxa"/>
            <w:vMerge/>
            <w:shd w:val="clear" w:color="auto" w:fill="auto"/>
          </w:tcPr>
          <w:p w:rsidR="00382BB7" w:rsidRPr="000B4259" w:rsidRDefault="00382BB7" w:rsidP="00382BB7">
            <w:pPr>
              <w:numPr>
                <w:ilvl w:val="0"/>
                <w:numId w:val="1"/>
              </w:numPr>
            </w:pPr>
          </w:p>
        </w:tc>
        <w:tc>
          <w:tcPr>
            <w:tcW w:w="7529" w:type="dxa"/>
            <w:shd w:val="clear" w:color="auto" w:fill="auto"/>
          </w:tcPr>
          <w:p w:rsidR="00382BB7" w:rsidRPr="000B4259" w:rsidRDefault="00382BB7" w:rsidP="00382BB7">
            <w:r w:rsidRPr="000B4259">
              <w:t>TE: Gyakorló feladatok.</w:t>
            </w:r>
          </w:p>
        </w:tc>
      </w:tr>
    </w:tbl>
    <w:p w:rsidR="00382BB7" w:rsidRPr="000B4259" w:rsidRDefault="00382BB7" w:rsidP="00382BB7">
      <w:r w:rsidRPr="000B4259">
        <w:t>*TE tanulási eredmények</w:t>
      </w:r>
    </w:p>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F770E" w:rsidRPr="009B3A68"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770E" w:rsidRPr="009B3A68" w:rsidRDefault="006F770E" w:rsidP="00E2551F">
            <w:pPr>
              <w:ind w:left="20"/>
              <w:rPr>
                <w:rFonts w:eastAsia="Arial Unicode MS"/>
              </w:rPr>
            </w:pPr>
            <w:r w:rsidRPr="009B3A68">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F770E" w:rsidRPr="009B3A68" w:rsidRDefault="006F770E" w:rsidP="00E2551F">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770E" w:rsidRPr="006F770E" w:rsidRDefault="006F770E" w:rsidP="006F770E">
            <w:pPr>
              <w:jc w:val="center"/>
              <w:rPr>
                <w:b/>
              </w:rPr>
            </w:pPr>
            <w:r w:rsidRPr="006F770E">
              <w:rPr>
                <w:b/>
              </w:rPr>
              <w:t>GT_AGMN038-17</w:t>
            </w:r>
          </w:p>
        </w:tc>
      </w:tr>
      <w:tr w:rsidR="006F770E" w:rsidRPr="009B3A68"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770E" w:rsidRPr="009B3A68" w:rsidRDefault="006F770E"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F770E" w:rsidRPr="009B3A68" w:rsidRDefault="006F770E" w:rsidP="00E2551F">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770E" w:rsidRPr="00F26B12" w:rsidRDefault="006F770E" w:rsidP="00E2551F">
            <w:pPr>
              <w:jc w:val="center"/>
            </w:pPr>
            <w:r w:rsidRPr="00F26B12">
              <w:t>Proseminar</w:t>
            </w:r>
          </w:p>
        </w:tc>
        <w:tc>
          <w:tcPr>
            <w:tcW w:w="855" w:type="dxa"/>
            <w:vMerge/>
            <w:tcBorders>
              <w:left w:val="single" w:sz="4" w:space="0" w:color="auto"/>
              <w:bottom w:val="single" w:sz="4" w:space="0" w:color="auto"/>
              <w:right w:val="single" w:sz="4" w:space="0" w:color="auto"/>
            </w:tcBorders>
            <w:vAlign w:val="center"/>
          </w:tcPr>
          <w:p w:rsidR="006F770E" w:rsidRPr="009B3A68" w:rsidRDefault="006F770E" w:rsidP="00E2551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770E" w:rsidRPr="009B3A68" w:rsidRDefault="006F770E" w:rsidP="00E2551F">
            <w:pPr>
              <w:rPr>
                <w:rFonts w:eastAsia="Arial Unicode MS"/>
                <w:sz w:val="16"/>
                <w:szCs w:val="16"/>
              </w:rPr>
            </w:pPr>
          </w:p>
        </w:tc>
      </w:tr>
      <w:tr w:rsidR="006F770E" w:rsidRPr="009B3A68"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rPr>
                <w:b/>
                <w:bCs/>
                <w:sz w:val="24"/>
                <w:szCs w:val="24"/>
              </w:rPr>
            </w:pPr>
          </w:p>
        </w:tc>
      </w:tr>
      <w:tr w:rsidR="006F770E" w:rsidRPr="009B3A68"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9B3A68" w:rsidRDefault="006F770E" w:rsidP="00E2551F">
            <w:pPr>
              <w:jc w:val="center"/>
              <w:rPr>
                <w:b/>
              </w:rPr>
            </w:pPr>
            <w:r>
              <w:rPr>
                <w:b/>
              </w:rPr>
              <w:t>DE GTK Vezetés-és Szervezéstudományi Intézet</w:t>
            </w:r>
          </w:p>
        </w:tc>
      </w:tr>
      <w:tr w:rsidR="006F770E" w:rsidRPr="009B3A68"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6F770E" w:rsidRPr="009B3A68" w:rsidRDefault="006F770E" w:rsidP="00E2551F">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rFonts w:eastAsia="Arial Unicode MS"/>
              </w:rPr>
            </w:pPr>
            <w:r>
              <w:rPr>
                <w:rFonts w:eastAsia="Arial Unicode MS"/>
              </w:rPr>
              <w:t>–</w:t>
            </w:r>
          </w:p>
        </w:tc>
      </w:tr>
      <w:tr w:rsidR="006F770E" w:rsidRPr="009B3A68"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pPr>
            <w:r w:rsidRPr="009B3A68">
              <w:t>Oktatás nyelve</w:t>
            </w:r>
          </w:p>
        </w:tc>
      </w:tr>
      <w:tr w:rsidR="006F770E" w:rsidRPr="009B3A68"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770E" w:rsidRPr="009B3A68" w:rsidRDefault="006F770E" w:rsidP="00E2551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F770E" w:rsidRPr="009B3A68" w:rsidRDefault="006F770E" w:rsidP="00E2551F">
            <w:pPr>
              <w:rPr>
                <w:sz w:val="16"/>
                <w:szCs w:val="16"/>
              </w:rPr>
            </w:pPr>
          </w:p>
        </w:tc>
        <w:tc>
          <w:tcPr>
            <w:tcW w:w="855" w:type="dxa"/>
            <w:vMerge/>
            <w:tcBorders>
              <w:left w:val="single" w:sz="4" w:space="0" w:color="auto"/>
              <w:bottom w:val="single" w:sz="4" w:space="0" w:color="auto"/>
              <w:right w:val="single" w:sz="4" w:space="0" w:color="auto"/>
            </w:tcBorders>
            <w:vAlign w:val="center"/>
          </w:tcPr>
          <w:p w:rsidR="006F770E" w:rsidRPr="009B3A68" w:rsidRDefault="006F770E" w:rsidP="00E2551F">
            <w:pPr>
              <w:rPr>
                <w:sz w:val="16"/>
                <w:szCs w:val="16"/>
              </w:rPr>
            </w:pPr>
          </w:p>
        </w:tc>
        <w:tc>
          <w:tcPr>
            <w:tcW w:w="2411" w:type="dxa"/>
            <w:vMerge/>
            <w:tcBorders>
              <w:left w:val="single" w:sz="4" w:space="0" w:color="auto"/>
              <w:bottom w:val="single" w:sz="4" w:space="0" w:color="auto"/>
              <w:right w:val="single" w:sz="4" w:space="0" w:color="auto"/>
            </w:tcBorders>
            <w:vAlign w:val="center"/>
          </w:tcPr>
          <w:p w:rsidR="006F770E" w:rsidRPr="009B3A68" w:rsidRDefault="006F770E" w:rsidP="00E2551F">
            <w:pPr>
              <w:rPr>
                <w:sz w:val="16"/>
                <w:szCs w:val="16"/>
              </w:rPr>
            </w:pPr>
          </w:p>
        </w:tc>
      </w:tr>
      <w:tr w:rsidR="006F770E" w:rsidRPr="009B3A68"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rPr>
                <w:sz w:val="16"/>
                <w:szCs w:val="16"/>
              </w:rPr>
            </w:pPr>
            <w:r w:rsidRPr="009B3A68">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BB3E78" w:rsidRDefault="006F770E" w:rsidP="00E2551F">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770E" w:rsidRPr="00BB3E78" w:rsidRDefault="006F770E" w:rsidP="00E2551F">
            <w:pPr>
              <w:jc w:val="center"/>
              <w:rPr>
                <w:sz w:val="16"/>
                <w:szCs w:val="16"/>
              </w:rPr>
            </w:pPr>
            <w:r w:rsidRPr="00BB3E78">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BB3E78" w:rsidRDefault="006F770E" w:rsidP="00E2551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6F770E" w:rsidRPr="00BB3E78" w:rsidRDefault="006F770E" w:rsidP="00E2551F">
            <w:pPr>
              <w:jc w:val="center"/>
              <w:rPr>
                <w:sz w:val="16"/>
                <w:szCs w:val="16"/>
              </w:rPr>
            </w:pPr>
            <w:r w:rsidRPr="00BB3E78">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BB3E78" w:rsidRDefault="006F770E" w:rsidP="00E2551F">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F770E" w:rsidRPr="00AD1A2C" w:rsidRDefault="006F770E" w:rsidP="00E2551F">
            <w:pPr>
              <w:jc w:val="center"/>
              <w:rPr>
                <w:b/>
              </w:rPr>
            </w:pPr>
            <w:r w:rsidRPr="00AD1A2C">
              <w:rPr>
                <w:b/>
              </w:rPr>
              <w:t>gyakorlati jegy</w:t>
            </w:r>
          </w:p>
        </w:tc>
        <w:tc>
          <w:tcPr>
            <w:tcW w:w="855" w:type="dxa"/>
            <w:vMerge w:val="restart"/>
            <w:tcBorders>
              <w:top w:val="single" w:sz="4" w:space="0" w:color="auto"/>
              <w:left w:val="single" w:sz="4" w:space="0" w:color="auto"/>
              <w:right w:val="single" w:sz="4" w:space="0" w:color="auto"/>
            </w:tcBorders>
            <w:vAlign w:val="center"/>
          </w:tcPr>
          <w:p w:rsidR="006F770E" w:rsidRPr="009B3A68" w:rsidRDefault="006F770E" w:rsidP="00E2551F">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F770E" w:rsidRPr="009B3A68" w:rsidRDefault="006F770E" w:rsidP="00E2551F">
            <w:pPr>
              <w:jc w:val="center"/>
              <w:rPr>
                <w:b/>
              </w:rPr>
            </w:pPr>
            <w:r>
              <w:rPr>
                <w:b/>
              </w:rPr>
              <w:t>magyar</w:t>
            </w:r>
          </w:p>
        </w:tc>
      </w:tr>
      <w:tr w:rsidR="006F770E" w:rsidRPr="009B3A68"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jc w:val="center"/>
              <w:rPr>
                <w:sz w:val="16"/>
                <w:szCs w:val="16"/>
              </w:rPr>
            </w:pPr>
            <w:r w:rsidRPr="009B3A68">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BB3E78" w:rsidRDefault="006F770E" w:rsidP="00E2551F">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F770E" w:rsidRPr="00BB3E78" w:rsidRDefault="006F770E" w:rsidP="00E2551F">
            <w:pPr>
              <w:jc w:val="center"/>
              <w:rPr>
                <w:sz w:val="16"/>
                <w:szCs w:val="16"/>
              </w:rPr>
            </w:pPr>
            <w:r w:rsidRPr="00BB3E78">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BB3E78" w:rsidRDefault="006F770E" w:rsidP="00E2551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F770E" w:rsidRPr="00BB3E78" w:rsidRDefault="006F770E" w:rsidP="00E2551F">
            <w:pPr>
              <w:jc w:val="center"/>
              <w:rPr>
                <w:sz w:val="16"/>
                <w:szCs w:val="16"/>
              </w:rPr>
            </w:pPr>
            <w:r w:rsidRPr="00BB3E78">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F770E" w:rsidRPr="00826EC1" w:rsidRDefault="006F770E" w:rsidP="00E2551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F770E" w:rsidRPr="009B3A68" w:rsidRDefault="006F770E" w:rsidP="00E2551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F770E" w:rsidRPr="009B3A68" w:rsidRDefault="006F770E" w:rsidP="00E2551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F770E" w:rsidRPr="009B3A68" w:rsidRDefault="006F770E" w:rsidP="00E2551F">
            <w:pPr>
              <w:jc w:val="center"/>
              <w:rPr>
                <w:sz w:val="16"/>
                <w:szCs w:val="16"/>
              </w:rPr>
            </w:pPr>
          </w:p>
        </w:tc>
      </w:tr>
      <w:tr w:rsidR="006F770E" w:rsidRPr="009B3A68"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770E" w:rsidRPr="009B3A68" w:rsidRDefault="006F770E" w:rsidP="00E2551F">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rsidR="006F770E" w:rsidRPr="009B3A68" w:rsidRDefault="006F770E" w:rsidP="00E2551F">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rsidR="006F770E" w:rsidRPr="009B3A68" w:rsidRDefault="006F770E" w:rsidP="00E2551F">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b/>
              </w:rPr>
            </w:pPr>
            <w:r>
              <w:rPr>
                <w:b/>
              </w:rPr>
              <w:t>docens</w:t>
            </w:r>
          </w:p>
        </w:tc>
      </w:tr>
      <w:tr w:rsidR="006F770E" w:rsidRPr="009B3A68"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F770E" w:rsidRPr="009B3A68" w:rsidRDefault="006F770E" w:rsidP="00E2551F">
            <w:pPr>
              <w:ind w:left="20"/>
            </w:pPr>
            <w:r w:rsidRPr="009B3A68">
              <w:t>Tantárgy oktatásába bevont oktató</w:t>
            </w:r>
          </w:p>
        </w:tc>
        <w:tc>
          <w:tcPr>
            <w:tcW w:w="850" w:type="dxa"/>
            <w:tcBorders>
              <w:top w:val="nil"/>
              <w:left w:val="nil"/>
              <w:bottom w:val="single" w:sz="4" w:space="0" w:color="auto"/>
              <w:right w:val="single" w:sz="4" w:space="0" w:color="auto"/>
            </w:tcBorders>
            <w:vAlign w:val="center"/>
          </w:tcPr>
          <w:p w:rsidR="006F770E" w:rsidRPr="009B3A68" w:rsidRDefault="006F770E" w:rsidP="00E2551F">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6F770E" w:rsidRPr="009B3A68" w:rsidRDefault="006F770E" w:rsidP="00E2551F">
            <w:r w:rsidRPr="009B3A68">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F770E" w:rsidRPr="009B3A68" w:rsidRDefault="006F770E" w:rsidP="00E2551F">
            <w:pPr>
              <w:jc w:val="center"/>
              <w:rPr>
                <w:b/>
              </w:rPr>
            </w:pPr>
          </w:p>
        </w:tc>
      </w:tr>
      <w:tr w:rsidR="006F770E" w:rsidRPr="009B3A68"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r w:rsidRPr="009B3A68">
              <w:rPr>
                <w:b/>
                <w:bCs/>
              </w:rPr>
              <w:t xml:space="preserve">A kurzus célja, </w:t>
            </w:r>
            <w:r w:rsidRPr="009B3A68">
              <w:t>hogy a hallgatók</w:t>
            </w:r>
          </w:p>
          <w:p w:rsidR="006F770E" w:rsidRPr="009B3A68" w:rsidRDefault="006F770E" w:rsidP="00E2551F">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6F770E" w:rsidRPr="009B3A68"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6F770E" w:rsidRPr="009B3A68" w:rsidRDefault="006F770E" w:rsidP="00E2551F">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rsidR="006F770E" w:rsidRPr="009B3A68" w:rsidRDefault="006F770E" w:rsidP="00E2551F">
            <w:pPr>
              <w:jc w:val="both"/>
              <w:rPr>
                <w:b/>
                <w:bCs/>
              </w:rPr>
            </w:pPr>
          </w:p>
          <w:p w:rsidR="006F770E" w:rsidRPr="009B3A68" w:rsidRDefault="006F770E" w:rsidP="00E2551F">
            <w:pPr>
              <w:ind w:left="402"/>
              <w:jc w:val="both"/>
              <w:rPr>
                <w:i/>
              </w:rPr>
            </w:pPr>
            <w:r w:rsidRPr="009B3A68">
              <w:rPr>
                <w:i/>
              </w:rPr>
              <w:t xml:space="preserve">Tudás: </w:t>
            </w:r>
          </w:p>
          <w:p w:rsidR="006F770E" w:rsidRPr="009B3A68" w:rsidRDefault="006F770E" w:rsidP="00E2551F">
            <w:pPr>
              <w:shd w:val="clear" w:color="auto" w:fill="E5DFEC"/>
              <w:suppressAutoHyphens/>
              <w:autoSpaceDE w:val="0"/>
              <w:spacing w:before="60" w:after="60"/>
              <w:ind w:left="417" w:right="113"/>
              <w:jc w:val="both"/>
            </w:pPr>
            <w:r>
              <w:t>Birtokában van az alapvető információ-gyűjtési, matematikai és statisztikai elemzési módszereknek. Ismeri a projektben, teamben, munkaszervezetben való együttműködés, a projekt vezetés szabályait és etikai normáit.  Elsajátította a szakszerű és hatékony kommunikáció írásbeli és szóbeli formáit, az adatok bemutatásának táblázatos és grafikus módjait. Birtokában van a gazdaságtudomány alapvető szakmai szókincsének anyanyelvén és legalább egy idegen nyelven.</w:t>
            </w:r>
          </w:p>
          <w:p w:rsidR="006F770E" w:rsidRPr="009B3A68" w:rsidRDefault="006F770E" w:rsidP="00E2551F">
            <w:pPr>
              <w:ind w:left="402"/>
              <w:jc w:val="both"/>
              <w:rPr>
                <w:i/>
              </w:rPr>
            </w:pPr>
            <w:r w:rsidRPr="009B3A68">
              <w:rPr>
                <w:i/>
              </w:rPr>
              <w:t>Képesség:</w:t>
            </w:r>
          </w:p>
          <w:p w:rsidR="006F770E" w:rsidRPr="009B3A68" w:rsidRDefault="006F770E" w:rsidP="00E2551F">
            <w:pPr>
              <w:shd w:val="clear" w:color="auto" w:fill="E5DFEC"/>
              <w:suppressAutoHyphens/>
              <w:autoSpaceDE w:val="0"/>
              <w:spacing w:before="60" w:after="60"/>
              <w:ind w:left="417" w:right="113"/>
              <w:jc w:val="both"/>
            </w:pPr>
            <w:r w:rsidRPr="0031788A">
              <w:t>A tanult elméletek és módszerek alkalmazásával tényeket és alapvető összefüggéseket tár fel, rendszerez és elemez, önálló következtetéseket, kritikai észrevételeket fogalmaz meg, döntés-előkészítő javaslatokat készít</w:t>
            </w:r>
            <w:r>
              <w:t xml:space="preserve">. </w:t>
            </w:r>
            <w:r w:rsidRPr="0031788A">
              <w:t>Alkalmazni tudja a gazdasági problémák megoldásának technikáit, a probléma megoldási módszereket, ezek alkalmazási feltételeire és korlátaira tekintettel.</w:t>
            </w:r>
            <w:r>
              <w:t xml:space="preserve"> Projektben, csoportos feladatmegoldásban vesz részt. </w:t>
            </w:r>
            <w:r w:rsidRPr="00DA5D2B">
              <w:t>fogalmi és elméleti szempontból szakszerűen megfogalmazott szakmai javaslatot, álláspontot szóban és írásban, magyar és idegen nyelven, a szakmai kommunikáció szabályai szerint prezentálja.</w:t>
            </w:r>
          </w:p>
          <w:p w:rsidR="006F770E" w:rsidRPr="009B3A68" w:rsidRDefault="006F770E" w:rsidP="00E2551F">
            <w:pPr>
              <w:ind w:left="402"/>
              <w:jc w:val="both"/>
              <w:rPr>
                <w:i/>
              </w:rPr>
            </w:pPr>
            <w:r w:rsidRPr="009B3A68">
              <w:rPr>
                <w:i/>
              </w:rPr>
              <w:t>Attitűd:</w:t>
            </w:r>
          </w:p>
          <w:p w:rsidR="006F770E" w:rsidRPr="009B3A68" w:rsidRDefault="006F770E" w:rsidP="00E2551F">
            <w:pPr>
              <w:shd w:val="clear" w:color="auto" w:fill="E5DFEC"/>
              <w:suppressAutoHyphens/>
              <w:autoSpaceDE w:val="0"/>
              <w:spacing w:before="60" w:after="60"/>
              <w:ind w:left="417" w:right="113"/>
              <w:jc w:val="both"/>
            </w:pPr>
            <w:r>
              <w:t xml:space="preserve">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w:t>
            </w:r>
            <w:r w:rsidRPr="00DA5D2B">
              <w:t>Befogadó mások véleménye, az ágazati, regionális, nemzeti és európai értékek iránt (ide értve a társadalmi, szociális és ökológiai, fenntarthatósági szempontokat is).</w:t>
            </w:r>
            <w:r>
              <w:t xml:space="preserve"> </w:t>
            </w:r>
            <w:r w:rsidRPr="00DA5D2B">
              <w:t>Törekszik az életen át tartó tanulásra a munka világában és azon kívül is.</w:t>
            </w:r>
          </w:p>
          <w:p w:rsidR="006F770E" w:rsidRPr="009B3A68" w:rsidRDefault="006F770E" w:rsidP="00E2551F">
            <w:pPr>
              <w:ind w:left="402"/>
              <w:jc w:val="both"/>
              <w:rPr>
                <w:i/>
              </w:rPr>
            </w:pPr>
            <w:r w:rsidRPr="009B3A68">
              <w:rPr>
                <w:i/>
              </w:rPr>
              <w:t>Autonómia és felelősség:</w:t>
            </w:r>
          </w:p>
          <w:p w:rsidR="006F770E" w:rsidRPr="009B3A68" w:rsidRDefault="006F770E" w:rsidP="00E2551F">
            <w:pPr>
              <w:shd w:val="clear" w:color="auto" w:fill="E5DFEC"/>
              <w:suppressAutoHyphens/>
              <w:autoSpaceDE w:val="0"/>
              <w:spacing w:before="60" w:after="60"/>
              <w:ind w:left="417" w:right="113"/>
              <w:jc w:val="both"/>
            </w:pPr>
            <w:r w:rsidRPr="00DA5D2B">
              <w:t>Az elemzésekért, következtetéseiért és döntéseiért felelősséget vállal.</w:t>
            </w:r>
            <w:r>
              <w:t xml:space="preserve"> Felelősséget vállal a munkával és magatartásával kapcsolatos szakmai, jogi, etikai normák és szabályok betartása terén. Projektek, csoportmunkák, szervezeti egységek tagjaként a rá eső feladatokat önállóan, felelősséggel végzi. Előadásokat tart, vitavezetést önállóan végez. Önállóan és felelősséggel vesz részt a gazdálkodó szervezeten belüli és azon kívüli szakmai fórumok munkájában.</w:t>
            </w:r>
          </w:p>
          <w:p w:rsidR="006F770E" w:rsidRPr="009B3A68" w:rsidRDefault="006F770E" w:rsidP="00E2551F">
            <w:pPr>
              <w:ind w:left="720"/>
              <w:rPr>
                <w:rFonts w:eastAsia="Arial Unicode MS"/>
                <w:b/>
                <w:bCs/>
              </w:rPr>
            </w:pPr>
          </w:p>
        </w:tc>
      </w:tr>
      <w:tr w:rsidR="006F770E" w:rsidRPr="009B3A68"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rPr>
                <w:b/>
                <w:bCs/>
              </w:rPr>
            </w:pPr>
            <w:r w:rsidRPr="009B3A68">
              <w:rPr>
                <w:b/>
                <w:bCs/>
              </w:rPr>
              <w:t>A kurzus rövid tartalma, témakörei</w:t>
            </w:r>
          </w:p>
          <w:p w:rsidR="006F770E" w:rsidRPr="009B3A68" w:rsidRDefault="006F770E" w:rsidP="00E2551F">
            <w:pPr>
              <w:jc w:val="both"/>
            </w:pPr>
          </w:p>
          <w:p w:rsidR="006F770E" w:rsidRPr="009B3A68" w:rsidRDefault="006F770E" w:rsidP="00E2551F">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6F770E" w:rsidRPr="009B3A68" w:rsidRDefault="006F770E" w:rsidP="00E2551F">
            <w:pPr>
              <w:ind w:right="138"/>
              <w:jc w:val="both"/>
            </w:pPr>
          </w:p>
        </w:tc>
      </w:tr>
      <w:tr w:rsidR="006F770E" w:rsidRPr="009B3A68" w:rsidTr="00E2551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F770E" w:rsidRPr="009B3A68" w:rsidRDefault="006F770E" w:rsidP="00E2551F">
            <w:pPr>
              <w:rPr>
                <w:b/>
                <w:bCs/>
              </w:rPr>
            </w:pPr>
            <w:r w:rsidRPr="009B3A68">
              <w:rPr>
                <w:b/>
                <w:bCs/>
              </w:rPr>
              <w:lastRenderedPageBreak/>
              <w:t>Tervezett tanulási tevékenységek, tanítási módszerek</w:t>
            </w:r>
          </w:p>
          <w:p w:rsidR="006F770E" w:rsidRPr="009B3A68" w:rsidRDefault="006F770E" w:rsidP="00E2551F">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rsidR="006F770E" w:rsidRPr="009B3A68" w:rsidRDefault="006F770E" w:rsidP="00E2551F"/>
        </w:tc>
      </w:tr>
      <w:tr w:rsidR="006F770E" w:rsidRPr="009B3A68"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F770E" w:rsidRPr="009B3A68" w:rsidRDefault="006F770E" w:rsidP="00E2551F">
            <w:pPr>
              <w:rPr>
                <w:b/>
                <w:bCs/>
              </w:rPr>
            </w:pPr>
            <w:r w:rsidRPr="009B3A68">
              <w:rPr>
                <w:b/>
                <w:bCs/>
              </w:rPr>
              <w:t>Értékelés</w:t>
            </w:r>
          </w:p>
          <w:p w:rsidR="006F770E" w:rsidRDefault="006F770E" w:rsidP="00E2551F">
            <w:pPr>
              <w:shd w:val="clear" w:color="auto" w:fill="E5DFEC"/>
              <w:suppressAutoHyphens/>
              <w:autoSpaceDE w:val="0"/>
              <w:spacing w:before="60" w:after="60"/>
              <w:ind w:left="417" w:right="113"/>
            </w:pPr>
            <w:r>
              <w:t>Írásbeli zárthelyi dolgozat (feleletválasztós és gyakorlati problémamegoldó feladatokkal) 100%.</w:t>
            </w:r>
          </w:p>
          <w:p w:rsidR="006F770E" w:rsidRPr="009B3A68" w:rsidRDefault="006F770E" w:rsidP="00E2551F">
            <w:pPr>
              <w:shd w:val="clear" w:color="auto" w:fill="E5DFEC"/>
              <w:suppressAutoHyphens/>
              <w:autoSpaceDE w:val="0"/>
              <w:spacing w:before="60" w:after="60"/>
              <w:ind w:left="417" w:right="113"/>
            </w:pPr>
            <w:r>
              <w:t>A jegyek ponthatárai: 50%-ig elégtelen, 51-62%-ig elégséges, 63-74%-ig közepes, 75-88%-ig jó, 89% felett jeles.</w:t>
            </w:r>
          </w:p>
        </w:tc>
      </w:tr>
      <w:tr w:rsidR="006F770E" w:rsidRPr="009B3A68"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F770E" w:rsidRPr="009B3A68" w:rsidRDefault="006F770E" w:rsidP="00E2551F">
            <w:pPr>
              <w:rPr>
                <w:b/>
                <w:bCs/>
              </w:rPr>
            </w:pPr>
            <w:r w:rsidRPr="009B3A68">
              <w:rPr>
                <w:b/>
                <w:bCs/>
              </w:rPr>
              <w:t>Kötelező szakirodalom:</w:t>
            </w:r>
          </w:p>
          <w:p w:rsidR="006F770E" w:rsidRDefault="006F770E" w:rsidP="00E2551F">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rsidR="006F770E" w:rsidRDefault="006F770E" w:rsidP="00E2551F">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rsidR="006F770E" w:rsidRDefault="006F770E" w:rsidP="00E2551F">
            <w:pPr>
              <w:shd w:val="clear" w:color="auto" w:fill="E5DFEC"/>
              <w:suppressAutoHyphens/>
              <w:autoSpaceDE w:val="0"/>
              <w:spacing w:before="60" w:after="60"/>
              <w:ind w:left="417" w:right="113"/>
              <w:jc w:val="both"/>
            </w:pPr>
            <w:r>
              <w:t>Szabó Katalin (2009): Kommunikáció felsőfokon. Kossuth Kiadó, Budapest.</w:t>
            </w:r>
          </w:p>
          <w:p w:rsidR="006F770E" w:rsidRPr="009B3A68" w:rsidRDefault="006F770E" w:rsidP="00E2551F">
            <w:pPr>
              <w:rPr>
                <w:b/>
                <w:bCs/>
              </w:rPr>
            </w:pPr>
            <w:r w:rsidRPr="009B3A68">
              <w:rPr>
                <w:b/>
                <w:bCs/>
              </w:rPr>
              <w:t>Ajánlott szakirodalom:</w:t>
            </w:r>
          </w:p>
          <w:p w:rsidR="006F770E" w:rsidRDefault="006F770E" w:rsidP="00E2551F">
            <w:pPr>
              <w:shd w:val="clear" w:color="auto" w:fill="E5DFEC"/>
              <w:suppressAutoHyphens/>
              <w:autoSpaceDE w:val="0"/>
              <w:spacing w:before="60" w:after="60"/>
              <w:ind w:left="417" w:right="113"/>
              <w:jc w:val="both"/>
            </w:pPr>
            <w:r>
              <w:t>Babbie, E. R. (2003): A társadalomtudományi kutatás gyakorlata. Balassi, Budapest.</w:t>
            </w:r>
          </w:p>
          <w:p w:rsidR="006F770E" w:rsidRDefault="006F770E" w:rsidP="00E2551F">
            <w:pPr>
              <w:shd w:val="clear" w:color="auto" w:fill="E5DFEC"/>
              <w:suppressAutoHyphens/>
              <w:autoSpaceDE w:val="0"/>
              <w:spacing w:before="60" w:after="60"/>
              <w:ind w:left="417" w:right="113"/>
              <w:jc w:val="both"/>
            </w:pPr>
            <w:r>
              <w:t>Bär, Siegfried (2003): Professzorok és alattvalók. Akadémiai Kiadó, Budapest.</w:t>
            </w:r>
          </w:p>
          <w:p w:rsidR="006F770E" w:rsidRDefault="006F770E" w:rsidP="00E2551F">
            <w:pPr>
              <w:shd w:val="clear" w:color="auto" w:fill="E5DFEC"/>
              <w:suppressAutoHyphens/>
              <w:autoSpaceDE w:val="0"/>
              <w:spacing w:before="60" w:after="60"/>
              <w:ind w:left="417" w:right="113"/>
              <w:jc w:val="both"/>
            </w:pPr>
            <w:r>
              <w:t>Bär, Siegfried (2005): A céh. Akadémiai Kiadó, Budapest.</w:t>
            </w:r>
          </w:p>
          <w:p w:rsidR="006F770E" w:rsidRDefault="006F770E" w:rsidP="00E2551F">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rsidR="006F770E" w:rsidRDefault="006F770E" w:rsidP="00E2551F">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9" w:history="1">
              <w:r>
                <w:rPr>
                  <w:rStyle w:val="Hiperhivatkozs"/>
                </w:rPr>
                <w:t>http://writing.ku.edu/sites/writing.drupal.ku.edu/files/docs/Guide_Writing_Economics.pdf</w:t>
              </w:r>
            </w:hyperlink>
            <w:r>
              <w:t>, letöltés dátuma: 2020.07.10.</w:t>
            </w:r>
          </w:p>
          <w:p w:rsidR="006F770E" w:rsidRDefault="006F770E" w:rsidP="00E2551F">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rsidR="006F770E" w:rsidRDefault="006F770E" w:rsidP="00E2551F">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rsidR="006F770E" w:rsidRDefault="006F770E" w:rsidP="00E2551F">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rsidR="006F770E" w:rsidRDefault="006F770E" w:rsidP="00E2551F">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6F770E" w:rsidRDefault="006F770E" w:rsidP="00E2551F">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rsidR="006F770E" w:rsidRDefault="006F770E" w:rsidP="00E2551F">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rsidR="006F770E" w:rsidRDefault="006F770E" w:rsidP="00E2551F">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6F770E" w:rsidRDefault="006F770E" w:rsidP="00E2551F">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rsidR="006F770E" w:rsidRPr="009B3A68" w:rsidRDefault="006F770E" w:rsidP="00E2551F">
            <w:pPr>
              <w:shd w:val="clear" w:color="auto" w:fill="E5DFEC"/>
              <w:suppressAutoHyphens/>
              <w:autoSpaceDE w:val="0"/>
              <w:spacing w:before="60" w:after="60"/>
              <w:ind w:left="417" w:right="113"/>
              <w:jc w:val="both"/>
            </w:pPr>
            <w:r>
              <w:t>Yuehong H. Zhang (2016): Against Plagiarism: A Guide for Editors and Authors. Springer, London.</w:t>
            </w:r>
          </w:p>
        </w:tc>
      </w:tr>
    </w:tbl>
    <w:p w:rsidR="006F770E" w:rsidRDefault="006F770E" w:rsidP="006F770E"/>
    <w:p w:rsidR="006F770E" w:rsidRDefault="006F770E" w:rsidP="006F770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F770E" w:rsidRPr="007317D2" w:rsidTr="00E2551F">
        <w:tc>
          <w:tcPr>
            <w:tcW w:w="9250" w:type="dxa"/>
            <w:gridSpan w:val="2"/>
            <w:shd w:val="clear" w:color="auto" w:fill="auto"/>
          </w:tcPr>
          <w:p w:rsidR="006F770E" w:rsidRPr="007317D2" w:rsidRDefault="006F770E" w:rsidP="00E2551F">
            <w:pPr>
              <w:jc w:val="center"/>
              <w:rPr>
                <w:sz w:val="28"/>
                <w:szCs w:val="28"/>
              </w:rPr>
            </w:pPr>
            <w:r>
              <w:br w:type="page"/>
            </w:r>
            <w:r w:rsidRPr="007317D2">
              <w:rPr>
                <w:sz w:val="28"/>
                <w:szCs w:val="28"/>
              </w:rPr>
              <w:t>Heti bontott tematika</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Bevezetés. Az egyetemi (felsőoktatás, egyetem, Debreceni Egyetem, GTK), hallgató lét alapjai (jogok, kötelezettségek, lehetőségek, elvárások).</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A hallgató egyetemi orientációja, a hallgatói lét kereteinek megismerése.</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 xml:space="preserve">Gyakorlat: Az egyetemi eLearning rendszer használata és egyéb online kollaborációs formák az egyetemi tanulásban, kutatásban, kapcsolattartásban. </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Felkészülés az online oktatási formákra: információszerzés és teljesítés.</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Szak és szakma szerinti orientáció, karriermotiváció</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Tanulás az egyetemen (órák, jegyzetelés, felkészülés, segédletek, vizsgák).</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Az egyetemi oktatási formák, tanulást segítő lehetőségek ismerete, használata</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Kommunikáció az egyetemen (oktató-hallgató közt, különböző csatornákon).</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Hatékony egyetemi kommunikáció</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Kutatási, szakdolgozat-írási készségek fejlesztése</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Irodalmazás: tudományos és egyéb források: hitelesség, hivatkozások, szintetizálás, etikai kérdések.</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Irodalom-kutatási és kutatási, szakdolgozat-írási készségek fejlesztése</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Könyvtárhasználat. Tudományos és szakmai források keresése, nem csak a könyvtárban.</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Irodalom-kutatási és kutatási, szakdolgozat-írási készségek fejlesztése</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 xml:space="preserve">Gyakorlat: Olvasási készség I. Tudományos és szakmai források értelmezése, felhasználása. </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Olvasási készség fejlesztése, értelmezés, szakdolgozat-írási készségek fejlesztése</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Olvasási készség II. Olvasmányok szintetizálása, szövegtömörítés.</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Hosszabb, illetve több forrás együttes értelmezése, a szakdolgozat irodalmazó fejezetésnek írására való felkészülés</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Nem-lineáris kommunikáció (modellek, táblázatok, diagramok, gondolattérképek).</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A nem-lineáris kommunikáció tanulást és tudásmegosztást segítő használata</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Gyakorlati prezentációs ismeretek.</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Hatékony szóbeli kommunikáció (fókuszban a szakdolgozat-prezentáció)</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A hallgatói lét etikai oldala, fókuszban a vizsgázás és a plagizálás kérdései.</w:t>
            </w:r>
          </w:p>
        </w:tc>
      </w:tr>
      <w:tr w:rsidR="006F770E" w:rsidRPr="007317D2" w:rsidTr="00E2551F">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A vizsgaidőszakra és a vizsgákra való felkészülés stratégiai. Etikai veszélyek. Fegyelmi és etikai szabályok, eljárások.</w:t>
            </w:r>
          </w:p>
        </w:tc>
      </w:tr>
      <w:tr w:rsidR="006F770E" w:rsidRPr="007317D2" w:rsidTr="00E2551F">
        <w:tc>
          <w:tcPr>
            <w:tcW w:w="1529" w:type="dxa"/>
            <w:vMerge w:val="restart"/>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Gyakorlat: Internet és online kollaboráció a vizsgákra való felkészülésben. Lehetőségek és korlátok.</w:t>
            </w:r>
          </w:p>
        </w:tc>
      </w:tr>
      <w:tr w:rsidR="006F770E" w:rsidRPr="007317D2" w:rsidTr="00E2551F">
        <w:trPr>
          <w:trHeight w:val="70"/>
        </w:trPr>
        <w:tc>
          <w:tcPr>
            <w:tcW w:w="1529" w:type="dxa"/>
            <w:vMerge/>
            <w:shd w:val="clear" w:color="auto" w:fill="auto"/>
          </w:tcPr>
          <w:p w:rsidR="006F770E" w:rsidRPr="007317D2" w:rsidRDefault="006F770E" w:rsidP="001F5A98">
            <w:pPr>
              <w:numPr>
                <w:ilvl w:val="0"/>
                <w:numId w:val="78"/>
              </w:numPr>
            </w:pPr>
          </w:p>
        </w:tc>
        <w:tc>
          <w:tcPr>
            <w:tcW w:w="7721" w:type="dxa"/>
            <w:shd w:val="clear" w:color="auto" w:fill="auto"/>
          </w:tcPr>
          <w:p w:rsidR="006F770E" w:rsidRPr="00BF1195" w:rsidRDefault="006F770E" w:rsidP="00E2551F">
            <w:pPr>
              <w:jc w:val="both"/>
            </w:pPr>
            <w:r>
              <w:t>TE: Hatékony együttműködés és kommunikáció az online térben: egyéni és csoportos tanulás, oktatókkal való kommunikáció</w:t>
            </w:r>
          </w:p>
        </w:tc>
      </w:tr>
    </w:tbl>
    <w:p w:rsidR="006F770E" w:rsidRDefault="006F770E" w:rsidP="006F770E">
      <w:r>
        <w:t>*TE tanulási eredmények</w:t>
      </w:r>
    </w:p>
    <w:p w:rsidR="006F770E" w:rsidRDefault="006F770E">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87262E"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885992" w:rsidRDefault="00382BB7" w:rsidP="00382BB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885992" w:rsidRDefault="00382BB7" w:rsidP="00382BB7">
            <w:pPr>
              <w:jc w:val="center"/>
              <w:rPr>
                <w:rFonts w:eastAsia="Arial Unicode MS"/>
                <w:b/>
                <w:szCs w:val="16"/>
              </w:rPr>
            </w:pPr>
            <w:r w:rsidRPr="006E2479">
              <w:rPr>
                <w:rFonts w:eastAsia="Arial Unicode MS"/>
                <w:b/>
                <w:szCs w:val="16"/>
              </w:rPr>
              <w:t>SZÁMVITEL I. (A számvitel alapjai)</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rFonts w:eastAsia="Arial Unicode MS"/>
                <w:b/>
              </w:rPr>
            </w:pPr>
            <w:r w:rsidRPr="0068110C">
              <w:rPr>
                <w:rFonts w:eastAsia="Arial Unicode MS"/>
                <w:b/>
              </w:rPr>
              <w:t>GT_AGMN009</w:t>
            </w:r>
            <w:r w:rsidR="005D0B4C">
              <w:rPr>
                <w:rFonts w:eastAsia="Arial Unicode MS"/>
                <w:b/>
              </w:rPr>
              <w:t>-17</w:t>
            </w:r>
          </w:p>
        </w:tc>
      </w:tr>
      <w:tr w:rsidR="00382BB7" w:rsidRPr="0087262E"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84731C" w:rsidRDefault="00382BB7" w:rsidP="00382BB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rPr>
                <w:rFonts w:eastAsia="Arial Unicode MS"/>
                <w:szCs w:val="16"/>
              </w:rPr>
              <w:t>Accounting I.</w:t>
            </w: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rPr>
                <w:rFonts w:eastAsia="Arial Unicode MS"/>
                <w:sz w:val="16"/>
                <w:szCs w:val="16"/>
              </w:rPr>
            </w:pPr>
          </w:p>
        </w:tc>
      </w:tr>
      <w:tr w:rsidR="00382BB7" w:rsidRPr="0087262E"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b/>
                <w:bCs/>
                <w:sz w:val="24"/>
                <w:szCs w:val="24"/>
              </w:rPr>
            </w:pPr>
          </w:p>
        </w:tc>
      </w:tr>
      <w:tr w:rsidR="00382BB7" w:rsidRPr="0087262E"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rPr>
            </w:pPr>
            <w:r w:rsidRPr="009A0970">
              <w:rPr>
                <w:b/>
              </w:rPr>
              <w:t>Számvitel és Pénzügy</w:t>
            </w:r>
            <w:r>
              <w:rPr>
                <w:b/>
              </w:rPr>
              <w:t xml:space="preserve"> Intézet</w:t>
            </w:r>
          </w:p>
        </w:tc>
      </w:tr>
      <w:tr w:rsidR="00382BB7" w:rsidRPr="0087262E"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w:t>
            </w:r>
          </w:p>
        </w:tc>
      </w:tr>
      <w:tr w:rsidR="00382BB7" w:rsidRPr="0087262E"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Kredit</w:t>
            </w:r>
            <w:r>
              <w:t>:</w:t>
            </w:r>
          </w:p>
        </w:tc>
        <w:tc>
          <w:tcPr>
            <w:tcW w:w="2411"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Oktatás nyelve</w:t>
            </w:r>
          </w:p>
        </w:tc>
      </w:tr>
      <w:tr w:rsidR="00382BB7" w:rsidRPr="0087262E"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2411"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r>
      <w:tr w:rsidR="00382BB7" w:rsidRPr="0087262E"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magyar</w:t>
            </w:r>
          </w:p>
        </w:tc>
      </w:tr>
      <w:tr w:rsidR="00382BB7" w:rsidRPr="0087262E"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282AFF" w:rsidRDefault="00382BB7" w:rsidP="00382BB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A5E3F" w:rsidRDefault="00382BB7" w:rsidP="00382BB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191C71" w:rsidRDefault="00382BB7" w:rsidP="00382BB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tanársegéd</w:t>
            </w:r>
          </w:p>
        </w:tc>
      </w:tr>
      <w:tr w:rsidR="00382BB7" w:rsidRPr="0087262E"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r w:rsidRPr="00B21A18">
              <w:rPr>
                <w:b/>
                <w:bCs/>
              </w:rPr>
              <w:t xml:space="preserve">A kurzus célja, </w:t>
            </w:r>
            <w:r w:rsidRPr="00B21A18">
              <w:t>hogy a hallgatók</w:t>
            </w:r>
          </w:p>
          <w:p w:rsidR="00382BB7" w:rsidRPr="00B21A18" w:rsidRDefault="00382BB7" w:rsidP="00382BB7">
            <w:pPr>
              <w:shd w:val="clear" w:color="auto" w:fill="E5DFEC"/>
              <w:suppressAutoHyphens/>
              <w:autoSpaceDE w:val="0"/>
              <w:spacing w:before="60" w:after="60"/>
              <w:ind w:left="417" w:right="113"/>
              <w:jc w:val="both"/>
            </w:pPr>
            <w:r>
              <w:t>A kurzus célja, hogy bemutassa a hallgatóknak a számvitel elméleti megalapozását, alapelveit és alkalmazását, szabályozottságának, elveinek megismertetését, a gyakorlati alkalmazás kereteinek bemutatását, a vállalkozások önállóságának hangsúlyozása és a választási lehetőségek ismertetése mellett.</w:t>
            </w:r>
          </w:p>
        </w:tc>
      </w:tr>
      <w:tr w:rsidR="00382BB7" w:rsidRPr="0087262E"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Default="00382BB7" w:rsidP="00382BB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82BB7" w:rsidRPr="00B21A18" w:rsidRDefault="00382BB7" w:rsidP="00382BB7">
            <w:pPr>
              <w:ind w:left="402"/>
              <w:jc w:val="both"/>
              <w:rPr>
                <w:i/>
              </w:rPr>
            </w:pPr>
            <w:r w:rsidRPr="00B21A18">
              <w:rPr>
                <w:i/>
              </w:rPr>
              <w:t xml:space="preserve">Tudás: </w:t>
            </w:r>
          </w:p>
          <w:p w:rsidR="00382BB7" w:rsidRPr="00B21A18" w:rsidRDefault="00382BB7" w:rsidP="00382BB7">
            <w:pPr>
              <w:shd w:val="clear" w:color="auto" w:fill="E5DFEC"/>
              <w:suppressAutoHyphens/>
              <w:autoSpaceDE w:val="0"/>
              <w:spacing w:before="60" w:after="60"/>
              <w:ind w:left="417" w:right="113"/>
              <w:jc w:val="both"/>
            </w:pPr>
            <w:r w:rsidRPr="009E31A2">
              <w:t xml:space="preserve">Elsajátította a </w:t>
            </w:r>
            <w:r>
              <w:t>számviteli alapismereteket, melyek a további számviteli tanulmányaihoz alapot nyújtanak.</w:t>
            </w:r>
          </w:p>
          <w:p w:rsidR="00382BB7" w:rsidRPr="00B21A18" w:rsidRDefault="00382BB7" w:rsidP="00382BB7">
            <w:pPr>
              <w:ind w:left="402"/>
              <w:jc w:val="both"/>
              <w:rPr>
                <w:i/>
              </w:rPr>
            </w:pPr>
            <w:r w:rsidRPr="00B21A18">
              <w:rPr>
                <w:i/>
              </w:rPr>
              <w:t>Képesség:</w:t>
            </w:r>
          </w:p>
          <w:p w:rsidR="00382BB7" w:rsidRPr="00B21A18" w:rsidRDefault="00382BB7" w:rsidP="00382BB7">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382BB7" w:rsidRPr="00B21A18" w:rsidRDefault="00382BB7" w:rsidP="00382BB7">
            <w:pPr>
              <w:ind w:left="402"/>
              <w:jc w:val="both"/>
              <w:rPr>
                <w:i/>
              </w:rPr>
            </w:pPr>
            <w:r w:rsidRPr="00B21A18">
              <w:rPr>
                <w:i/>
              </w:rPr>
              <w:t>Attitűd:</w:t>
            </w:r>
          </w:p>
          <w:p w:rsidR="00382BB7" w:rsidRDefault="00382BB7" w:rsidP="00382BB7">
            <w:pPr>
              <w:shd w:val="clear" w:color="auto" w:fill="E5DFEC"/>
              <w:suppressAutoHyphens/>
              <w:autoSpaceDE w:val="0"/>
              <w:spacing w:before="60" w:after="60"/>
              <w:ind w:left="417" w:right="113"/>
              <w:jc w:val="both"/>
            </w:pPr>
            <w:r w:rsidRPr="009E31A2">
              <w:t xml:space="preserve">Nyitott és befogadó a </w:t>
            </w:r>
            <w:r>
              <w:t>számviteli ismeretek</w:t>
            </w:r>
            <w:r w:rsidRPr="009E31A2">
              <w:t xml:space="preserve"> é</w:t>
            </w:r>
            <w:r>
              <w:t>s gyakorlat új eredményei iránt</w:t>
            </w:r>
            <w:r w:rsidRPr="007F2911">
              <w:t>.</w:t>
            </w:r>
          </w:p>
          <w:p w:rsidR="00382BB7" w:rsidRPr="00B21A18" w:rsidRDefault="00382BB7" w:rsidP="00382BB7">
            <w:pPr>
              <w:ind w:left="402"/>
              <w:jc w:val="both"/>
              <w:rPr>
                <w:i/>
              </w:rPr>
            </w:pPr>
            <w:r w:rsidRPr="00B21A18">
              <w:rPr>
                <w:i/>
              </w:rPr>
              <w:t>Autonómia és felelősség:</w:t>
            </w:r>
          </w:p>
          <w:p w:rsidR="00382BB7" w:rsidRPr="00083054" w:rsidRDefault="00382BB7" w:rsidP="00382BB7">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382BB7" w:rsidRPr="0087262E"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083054" w:rsidRDefault="00382BB7" w:rsidP="00382BB7">
            <w:pPr>
              <w:rPr>
                <w:b/>
                <w:bCs/>
              </w:rPr>
            </w:pPr>
            <w:r w:rsidRPr="00B21A18">
              <w:rPr>
                <w:b/>
                <w:bCs/>
              </w:rPr>
              <w:t xml:space="preserve">A kurzus </w:t>
            </w:r>
            <w:r>
              <w:rPr>
                <w:b/>
                <w:bCs/>
              </w:rPr>
              <w:t xml:space="preserve">rövid </w:t>
            </w:r>
            <w:r w:rsidRPr="00B21A18">
              <w:rPr>
                <w:b/>
                <w:bCs/>
              </w:rPr>
              <w:t>tartalma, témakörei</w:t>
            </w:r>
          </w:p>
          <w:p w:rsidR="00382BB7" w:rsidRPr="00083054" w:rsidRDefault="00382BB7" w:rsidP="00382BB7">
            <w:pPr>
              <w:jc w:val="both"/>
              <w:rPr>
                <w:rFonts w:cs="TimesNewRomanFélkövér"/>
              </w:rPr>
            </w:pPr>
            <w:r>
              <w:t xml:space="preserve">A tárgy </w:t>
            </w:r>
            <w:r>
              <w:rPr>
                <w:rFonts w:cs="TimesNewRomanFélkövér"/>
              </w:rPr>
              <w:t>a vállalati vagyon változásainak kettős könyvvitelen alapuló elszámolását ismerteti meg a hallgatókkal, és betekintést ad a vállalati beszámoló részeinek, elsősorban a mérleg és eredménykimutatás összeállításának folyamataiba.</w:t>
            </w:r>
          </w:p>
        </w:tc>
      </w:tr>
      <w:tr w:rsidR="00382BB7" w:rsidRPr="0087262E" w:rsidTr="00382BB7">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Tervezett tanulási tevékenységek, tanítási módszerek</w:t>
            </w:r>
          </w:p>
          <w:p w:rsidR="00382BB7" w:rsidRPr="00B21A18" w:rsidRDefault="00382BB7" w:rsidP="00382BB7">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Értékelés</w:t>
            </w:r>
          </w:p>
          <w:p w:rsidR="00382BB7" w:rsidRPr="000B2C40" w:rsidRDefault="00382BB7" w:rsidP="00382BB7">
            <w:pPr>
              <w:shd w:val="clear" w:color="auto" w:fill="E5DFEC"/>
              <w:suppressAutoHyphens/>
              <w:autoSpaceDE w:val="0"/>
              <w:spacing w:before="60" w:after="60"/>
              <w:ind w:left="417" w:right="113"/>
              <w:rPr>
                <w:b/>
              </w:rPr>
            </w:pPr>
            <w:r w:rsidRPr="000B2C40">
              <w:rPr>
                <w:b/>
              </w:rPr>
              <w:t>Aláírás megszerzésének követelményei:</w:t>
            </w:r>
          </w:p>
          <w:p w:rsidR="00382BB7" w:rsidRDefault="00382BB7" w:rsidP="00224374">
            <w:pPr>
              <w:numPr>
                <w:ilvl w:val="0"/>
                <w:numId w:val="17"/>
              </w:numPr>
              <w:shd w:val="clear" w:color="auto" w:fill="E5DFEC"/>
              <w:suppressAutoHyphens/>
              <w:autoSpaceDE w:val="0"/>
              <w:spacing w:before="60" w:after="60"/>
              <w:ind w:right="113"/>
              <w:jc w:val="both"/>
            </w:pPr>
            <w:r w:rsidRPr="004B544F">
              <w:t>A</w:t>
            </w:r>
            <w:r>
              <w:t xml:space="preserve">z aláírás feltétele a félév során két zárthelyi dolgozat minimum 50-50%-os, átlagban minimum 60%-os teljesítése. A zárthelyi dolgozatok tartalma: </w:t>
            </w:r>
            <w:r w:rsidRPr="00083054">
              <w:t>az elméleti anyagra vonatkozó tesztek, igaz-hamis állítások és rövid kérdések (definíciók, képletek, összefüggések), valamint gyakorlati, számítási, kettős könyvelési feladatok</w:t>
            </w:r>
            <w:r>
              <w:t>, pénzügyi kimutatások egyes részeinek összeállítása</w:t>
            </w:r>
            <w:r w:rsidRPr="004B544F">
              <w:t>.</w:t>
            </w:r>
            <w:r>
              <w:t xml:space="preserve"> Az aláírás pótlására egy alkalommal kerül sor.</w:t>
            </w:r>
          </w:p>
          <w:p w:rsidR="00382BB7" w:rsidRDefault="00382BB7" w:rsidP="00224374">
            <w:pPr>
              <w:numPr>
                <w:ilvl w:val="0"/>
                <w:numId w:val="17"/>
              </w:numPr>
              <w:shd w:val="clear" w:color="auto" w:fill="E5DFEC"/>
              <w:suppressAutoHyphens/>
              <w:autoSpaceDE w:val="0"/>
              <w:spacing w:before="60" w:after="60"/>
              <w:ind w:right="113"/>
              <w:jc w:val="both"/>
            </w:pPr>
            <w:r>
              <w:t>A szemináriumokon való részvétel: 3 alkalomnál több hiányzás esetén – függetlenül attól, hogy igazolt vagy igazolatlan a távollét – a TVSZ 11. § (2) alapján nem adunk aláírást.</w:t>
            </w:r>
          </w:p>
          <w:p w:rsidR="00382BB7" w:rsidRPr="003D6726" w:rsidRDefault="00382BB7" w:rsidP="00382BB7">
            <w:pPr>
              <w:shd w:val="clear" w:color="auto" w:fill="E5DFEC"/>
              <w:suppressAutoHyphens/>
              <w:autoSpaceDE w:val="0"/>
              <w:spacing w:before="60" w:after="60"/>
              <w:ind w:left="417" w:right="113"/>
              <w:jc w:val="both"/>
              <w:rPr>
                <w:sz w:val="4"/>
              </w:rPr>
            </w:pPr>
          </w:p>
          <w:p w:rsidR="00382BB7" w:rsidRPr="000B2C40" w:rsidRDefault="00382BB7" w:rsidP="00382BB7">
            <w:pPr>
              <w:shd w:val="clear" w:color="auto" w:fill="E5DFEC"/>
              <w:suppressAutoHyphens/>
              <w:autoSpaceDE w:val="0"/>
              <w:spacing w:before="60" w:after="60"/>
              <w:ind w:left="417" w:right="113"/>
              <w:jc w:val="both"/>
              <w:rPr>
                <w:b/>
              </w:rPr>
            </w:pPr>
            <w:r w:rsidRPr="000B2C40">
              <w:rPr>
                <w:b/>
              </w:rPr>
              <w:t>Megajánlott jegy megszerzésének követelményei:</w:t>
            </w:r>
          </w:p>
          <w:p w:rsidR="00382BB7" w:rsidRDefault="00382BB7" w:rsidP="00382BB7">
            <w:pPr>
              <w:shd w:val="clear" w:color="auto" w:fill="E5DFEC"/>
              <w:suppressAutoHyphens/>
              <w:autoSpaceDE w:val="0"/>
              <w:spacing w:before="60" w:after="60"/>
              <w:ind w:left="417" w:right="113"/>
              <w:jc w:val="both"/>
            </w:pPr>
            <w:r>
              <w:t>A félévközi két zárthelyi dolgozat eredményeinek átlaga alapján az összességében 70%-ot meghaladó eredményeket megajánlott jegy formájában rögzítjük.</w:t>
            </w:r>
          </w:p>
          <w:p w:rsidR="00382BB7" w:rsidRPr="003D6726" w:rsidRDefault="00382BB7" w:rsidP="00382BB7">
            <w:pPr>
              <w:shd w:val="clear" w:color="auto" w:fill="E5DFEC"/>
              <w:suppressAutoHyphens/>
              <w:autoSpaceDE w:val="0"/>
              <w:spacing w:before="60" w:after="60"/>
              <w:ind w:left="417" w:right="113"/>
              <w:rPr>
                <w:sz w:val="4"/>
              </w:rPr>
            </w:pPr>
          </w:p>
          <w:p w:rsidR="00382BB7" w:rsidRPr="000B2C40" w:rsidRDefault="00382BB7" w:rsidP="00382BB7">
            <w:pPr>
              <w:shd w:val="clear" w:color="auto" w:fill="E5DFEC"/>
              <w:suppressAutoHyphens/>
              <w:autoSpaceDE w:val="0"/>
              <w:spacing w:before="60" w:after="60"/>
              <w:ind w:left="417" w:right="113"/>
              <w:rPr>
                <w:b/>
              </w:rPr>
            </w:pPr>
            <w:r w:rsidRPr="000B2C40">
              <w:rPr>
                <w:b/>
              </w:rPr>
              <w:t>Az érdemjegy megszerzésének követelményei:</w:t>
            </w:r>
          </w:p>
          <w:p w:rsidR="00382BB7" w:rsidRDefault="00382BB7" w:rsidP="00382BB7">
            <w:pPr>
              <w:shd w:val="clear" w:color="auto" w:fill="E5DFEC"/>
              <w:suppressAutoHyphens/>
              <w:autoSpaceDE w:val="0"/>
              <w:spacing w:before="60" w:after="60"/>
              <w:ind w:left="417" w:right="113"/>
            </w:pPr>
            <w:r>
              <w:t>Az aláírással rendelkező hallgatók (a megajánlott jegy elfogadása kivételével) a vizsgaidőszakban írásbeli dolgozatot tesznek.</w:t>
            </w:r>
          </w:p>
          <w:p w:rsidR="00382BB7" w:rsidRDefault="00382BB7" w:rsidP="00382BB7">
            <w:pPr>
              <w:shd w:val="clear" w:color="auto" w:fill="E5DFEC"/>
              <w:suppressAutoHyphens/>
              <w:autoSpaceDE w:val="0"/>
              <w:spacing w:before="60" w:after="60"/>
              <w:ind w:left="417" w:right="113"/>
            </w:pPr>
            <w:r>
              <w:t xml:space="preserve">A vizsga eredményei a következők szerint alakulnak: </w:t>
            </w:r>
          </w:p>
          <w:p w:rsidR="00382BB7" w:rsidRDefault="00382BB7" w:rsidP="00382BB7">
            <w:pPr>
              <w:shd w:val="clear" w:color="auto" w:fill="E5DFEC"/>
              <w:suppressAutoHyphens/>
              <w:autoSpaceDE w:val="0"/>
              <w:spacing w:before="60" w:after="60"/>
              <w:ind w:left="417" w:right="113"/>
            </w:pPr>
            <w:r>
              <w:tab/>
              <w:t>0-59% - elégtelen</w:t>
            </w:r>
          </w:p>
          <w:p w:rsidR="00382BB7" w:rsidRDefault="00382BB7" w:rsidP="00382BB7">
            <w:pPr>
              <w:shd w:val="clear" w:color="auto" w:fill="E5DFEC"/>
              <w:suppressAutoHyphens/>
              <w:autoSpaceDE w:val="0"/>
              <w:spacing w:before="60" w:after="60"/>
              <w:ind w:left="417" w:right="113"/>
            </w:pPr>
            <w:r>
              <w:tab/>
              <w:t>60-69% - elégséges</w:t>
            </w:r>
          </w:p>
          <w:p w:rsidR="00382BB7" w:rsidRDefault="00382BB7" w:rsidP="00382BB7">
            <w:pPr>
              <w:shd w:val="clear" w:color="auto" w:fill="E5DFEC"/>
              <w:suppressAutoHyphens/>
              <w:autoSpaceDE w:val="0"/>
              <w:spacing w:before="60" w:after="60"/>
              <w:ind w:left="417" w:right="113"/>
            </w:pPr>
            <w:r>
              <w:tab/>
              <w:t>70-79% - közepes</w:t>
            </w:r>
          </w:p>
          <w:p w:rsidR="00382BB7" w:rsidRDefault="00382BB7" w:rsidP="00382BB7">
            <w:pPr>
              <w:shd w:val="clear" w:color="auto" w:fill="E5DFEC"/>
              <w:suppressAutoHyphens/>
              <w:autoSpaceDE w:val="0"/>
              <w:spacing w:before="60" w:after="60"/>
              <w:ind w:left="417" w:right="113"/>
            </w:pPr>
            <w:r>
              <w:tab/>
              <w:t xml:space="preserve">80-89% </w:t>
            </w:r>
            <w:r>
              <w:tab/>
              <w:t>- jó</w:t>
            </w:r>
          </w:p>
          <w:p w:rsidR="00382BB7" w:rsidRPr="00B21A18" w:rsidRDefault="00382BB7" w:rsidP="00382BB7">
            <w:pPr>
              <w:shd w:val="clear" w:color="auto" w:fill="E5DFEC"/>
              <w:suppressAutoHyphens/>
              <w:autoSpaceDE w:val="0"/>
              <w:spacing w:before="60" w:after="60"/>
              <w:ind w:left="417" w:right="113"/>
            </w:pPr>
            <w:r>
              <w:tab/>
              <w:t>90%-100% - jeles</w:t>
            </w:r>
          </w:p>
          <w:p w:rsidR="00382BB7" w:rsidRPr="00B21A18" w:rsidRDefault="00382BB7" w:rsidP="00382BB7"/>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Default="00382BB7" w:rsidP="00382BB7">
            <w:pPr>
              <w:rPr>
                <w:b/>
                <w:bCs/>
              </w:rPr>
            </w:pPr>
            <w:r w:rsidRPr="00B21A18">
              <w:rPr>
                <w:b/>
                <w:bCs/>
              </w:rPr>
              <w:lastRenderedPageBreak/>
              <w:t xml:space="preserve">Kötelező </w:t>
            </w:r>
            <w:r>
              <w:rPr>
                <w:b/>
                <w:bCs/>
              </w:rPr>
              <w:t>szakirodalom</w:t>
            </w:r>
            <w:r w:rsidRPr="00B21A18">
              <w:rPr>
                <w:b/>
                <w:bCs/>
              </w:rPr>
              <w:t>:</w:t>
            </w:r>
          </w:p>
          <w:p w:rsidR="00382BB7" w:rsidRDefault="00382BB7" w:rsidP="00382BB7">
            <w:pPr>
              <w:shd w:val="clear" w:color="auto" w:fill="E5DFEC"/>
              <w:suppressAutoHyphens/>
              <w:autoSpaceDE w:val="0"/>
              <w:spacing w:before="60" w:after="60"/>
              <w:ind w:left="417" w:right="113"/>
            </w:pPr>
            <w:r>
              <w:t>Kozma András: Vázlatok a számvitel tanulásához 1. kötet, Keletlombard Kft., Debrecen, 2004, átdolgozva: 2017.</w:t>
            </w:r>
          </w:p>
          <w:p w:rsidR="00382BB7" w:rsidRDefault="00382BB7" w:rsidP="00382BB7">
            <w:pPr>
              <w:shd w:val="clear" w:color="auto" w:fill="E5DFEC"/>
              <w:suppressAutoHyphens/>
              <w:autoSpaceDE w:val="0"/>
              <w:spacing w:before="60" w:after="60"/>
              <w:ind w:left="417" w:right="113"/>
            </w:pPr>
            <w:r>
              <w:t>Kozma András: Vázlatok a számvitel tanulásához 2. kötet, Keletlombard Kft., Debrecen, 2001, átdolgozva: 2017.</w:t>
            </w:r>
          </w:p>
          <w:p w:rsidR="00382BB7" w:rsidRDefault="00382BB7" w:rsidP="00382BB7">
            <w:pPr>
              <w:shd w:val="clear" w:color="auto" w:fill="E5DFEC"/>
              <w:suppressAutoHyphens/>
              <w:autoSpaceDE w:val="0"/>
              <w:spacing w:before="60" w:after="60"/>
              <w:ind w:left="417" w:right="113"/>
            </w:pPr>
            <w:r w:rsidRPr="005B2BCC">
              <w:t>Dr. Kozma András: Számviteli gyakorlatok I.</w:t>
            </w:r>
            <w:r>
              <w:t>, átdolgozva: 2017.</w:t>
            </w:r>
          </w:p>
          <w:p w:rsidR="00382BB7" w:rsidRDefault="00382BB7" w:rsidP="00382BB7">
            <w:pPr>
              <w:shd w:val="clear" w:color="auto" w:fill="E5DFEC"/>
              <w:suppressAutoHyphens/>
              <w:autoSpaceDE w:val="0"/>
              <w:spacing w:before="60" w:after="60"/>
              <w:ind w:left="417" w:right="113"/>
            </w:pPr>
            <w:r>
              <w:t>Az előadásokon és a szemináriumokon kiadott anyagok, feladatok és a kar e-lerning felületére feltöltött tananyagok</w:t>
            </w:r>
          </w:p>
          <w:p w:rsidR="00382BB7" w:rsidRDefault="00382BB7" w:rsidP="00382BB7">
            <w:pPr>
              <w:rPr>
                <w:b/>
                <w:bCs/>
              </w:rPr>
            </w:pPr>
          </w:p>
          <w:p w:rsidR="00382BB7" w:rsidRPr="00740E47" w:rsidRDefault="00382BB7" w:rsidP="00382BB7">
            <w:pPr>
              <w:rPr>
                <w:b/>
                <w:bCs/>
              </w:rPr>
            </w:pPr>
            <w:r w:rsidRPr="00740E47">
              <w:rPr>
                <w:b/>
                <w:bCs/>
              </w:rPr>
              <w:t>Ajánlott szakirodalom:</w:t>
            </w:r>
          </w:p>
          <w:p w:rsidR="00382BB7" w:rsidRDefault="00382BB7" w:rsidP="00382BB7">
            <w:pPr>
              <w:shd w:val="clear" w:color="auto" w:fill="E5DFEC"/>
              <w:suppressAutoHyphens/>
              <w:autoSpaceDE w:val="0"/>
              <w:spacing w:before="60" w:after="60"/>
              <w:ind w:left="417" w:right="113"/>
            </w:pPr>
            <w:r>
              <w:t>Siklósi Ágnes - Simon Szilvia - Veress Attila - Szíjártó Boglárka: Bevezetés a számvitelbe - számvitel alapjai példatár 2018.  Perfekt Kiadó, 2018</w:t>
            </w:r>
          </w:p>
          <w:p w:rsidR="00382BB7" w:rsidRDefault="00382BB7" w:rsidP="00382BB7">
            <w:pPr>
              <w:shd w:val="clear" w:color="auto" w:fill="E5DFEC"/>
              <w:suppressAutoHyphens/>
              <w:autoSpaceDE w:val="0"/>
              <w:spacing w:before="60" w:after="60"/>
              <w:ind w:left="417" w:right="113"/>
            </w:pPr>
            <w:r w:rsidRPr="005B2BCC">
              <w:t xml:space="preserve">Sztanó Imre: A számvitel alapjai, </w:t>
            </w:r>
            <w:r>
              <w:t>Perfekt Gazdasági Tanácsadó, Oktató és Kiadó Részvénytársaság, Budapest, 2015</w:t>
            </w:r>
          </w:p>
          <w:p w:rsidR="00382BB7" w:rsidRPr="005B2BCC" w:rsidRDefault="00382BB7" w:rsidP="00382BB7">
            <w:pPr>
              <w:shd w:val="clear" w:color="auto" w:fill="E5DFEC"/>
              <w:suppressAutoHyphens/>
              <w:autoSpaceDE w:val="0"/>
              <w:spacing w:before="60" w:after="60"/>
              <w:ind w:left="417" w:right="113"/>
            </w:pPr>
            <w:r w:rsidRPr="005B2BCC">
              <w:t>Horváth Katalin: Számvitel a gyakorlatban Saldo kiadó</w:t>
            </w:r>
          </w:p>
          <w:p w:rsidR="00382BB7" w:rsidRPr="005B2BCC" w:rsidRDefault="00382BB7" w:rsidP="00382BB7">
            <w:pPr>
              <w:shd w:val="clear" w:color="auto" w:fill="E5DFEC"/>
              <w:suppressAutoHyphens/>
              <w:autoSpaceDE w:val="0"/>
              <w:spacing w:before="60" w:after="60"/>
              <w:ind w:left="417" w:right="113"/>
            </w:pPr>
            <w:r w:rsidRPr="005B2BCC">
              <w:t xml:space="preserve">Éva Katalin: Számvitelelemzés I-II. </w:t>
            </w:r>
          </w:p>
          <w:p w:rsidR="00382BB7" w:rsidRDefault="00382BB7" w:rsidP="00382BB7">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382BB7" w:rsidRPr="00B21A18" w:rsidRDefault="00382BB7" w:rsidP="00382BB7">
            <w:pPr>
              <w:shd w:val="clear" w:color="auto" w:fill="E5DFEC"/>
              <w:suppressAutoHyphens/>
              <w:autoSpaceDE w:val="0"/>
              <w:spacing w:before="60" w:after="60"/>
              <w:ind w:left="417" w:right="113"/>
            </w:pPr>
            <w:r w:rsidRPr="00DE718F">
              <w:t>2000. évi C. törvény a számvitelről</w:t>
            </w:r>
          </w:p>
        </w:tc>
      </w:tr>
    </w:tbl>
    <w:p w:rsidR="00382BB7" w:rsidRDefault="00382BB7" w:rsidP="00382BB7"/>
    <w:p w:rsidR="00382BB7" w:rsidRDefault="00382BB7" w:rsidP="00382BB7"/>
    <w:p w:rsidR="005D0B4C" w:rsidRDefault="005D0B4C">
      <w:pPr>
        <w:spacing w:after="160" w:line="259" w:lineRule="auto"/>
      </w:pPr>
    </w:p>
    <w:p w:rsidR="00382BB7" w:rsidRDefault="00382BB7" w:rsidP="00382B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707"/>
      </w:tblGrid>
      <w:tr w:rsidR="00382BB7" w:rsidTr="00382BB7">
        <w:tc>
          <w:tcPr>
            <w:tcW w:w="9212" w:type="dxa"/>
            <w:gridSpan w:val="2"/>
            <w:shd w:val="clear" w:color="auto" w:fill="auto"/>
          </w:tcPr>
          <w:p w:rsidR="00382BB7" w:rsidRPr="006177F8" w:rsidRDefault="00382BB7" w:rsidP="00382BB7">
            <w:pPr>
              <w:jc w:val="center"/>
              <w:rPr>
                <w:sz w:val="28"/>
                <w:szCs w:val="28"/>
              </w:rPr>
            </w:pPr>
            <w:r w:rsidRPr="006177F8">
              <w:rPr>
                <w:sz w:val="28"/>
                <w:szCs w:val="28"/>
              </w:rPr>
              <w:t>Heti bontott tematika</w:t>
            </w:r>
          </w:p>
        </w:tc>
      </w:tr>
      <w:tr w:rsidR="00382BB7" w:rsidTr="00382BB7">
        <w:tc>
          <w:tcPr>
            <w:tcW w:w="1346" w:type="dxa"/>
            <w:shd w:val="clear" w:color="auto" w:fill="auto"/>
          </w:tcPr>
          <w:p w:rsidR="00382BB7" w:rsidRPr="005D0B4C" w:rsidRDefault="00382BB7" w:rsidP="001F5A98">
            <w:pPr>
              <w:pStyle w:val="Listaszerbekezds"/>
              <w:numPr>
                <w:ilvl w:val="0"/>
                <w:numId w:val="71"/>
              </w:numPr>
              <w:jc w:val="center"/>
              <w:rPr>
                <w:sz w:val="20"/>
                <w:szCs w:val="20"/>
              </w:rPr>
            </w:pPr>
          </w:p>
        </w:tc>
        <w:tc>
          <w:tcPr>
            <w:tcW w:w="7866" w:type="dxa"/>
            <w:shd w:val="clear" w:color="auto" w:fill="auto"/>
          </w:tcPr>
          <w:p w:rsidR="00382BB7" w:rsidRDefault="00382BB7" w:rsidP="00382BB7">
            <w:r w:rsidRPr="004F268C">
              <w:rPr>
                <w:rFonts w:eastAsia="Times New Roman"/>
                <w:color w:val="000000"/>
                <w:lang w:eastAsia="en-US"/>
              </w:rPr>
              <w:t>A számvitel fogalma</w:t>
            </w:r>
            <w:r>
              <w:rPr>
                <w:rFonts w:eastAsia="Times New Roman"/>
                <w:color w:val="000000"/>
                <w:lang w:eastAsia="en-US"/>
              </w:rPr>
              <w:t>, célja</w:t>
            </w:r>
            <w:r w:rsidRPr="004F268C">
              <w:rPr>
                <w:rFonts w:eastAsia="Times New Roman"/>
                <w:color w:val="000000"/>
                <w:lang w:eastAsia="en-US"/>
              </w:rPr>
              <w:t>. A vállalkozási tevékenység tartalma és főbb sajátosságai, a termelési folyamat és kapcsolata a számvitellel. A vállalkozó vagyona, fogalma,</w:t>
            </w:r>
            <w:r>
              <w:rPr>
                <w:rFonts w:eastAsia="Times New Roman"/>
                <w:color w:val="000000"/>
                <w:lang w:eastAsia="en-US"/>
              </w:rPr>
              <w:t xml:space="preserve"> a vagyon kimutatása.</w:t>
            </w:r>
            <w:r w:rsidR="008C43A1">
              <w:pict>
                <v:rect id="_x0000_i1025" style="width:0;height:1.5pt" o:hralign="center" o:hrstd="t" o:hr="t" fillcolor="#a0a0a0" stroked="f"/>
              </w:pict>
            </w:r>
          </w:p>
          <w:p w:rsidR="00382BB7" w:rsidRDefault="00382BB7" w:rsidP="00382BB7">
            <w:r>
              <w:t>TE: Ismeri a számvitel fogalmát, célját és a vállalkozási tevékenység tartalmát, a vagyont, és annak kimutatásának lehetőségeit..</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rsidRPr="005B2BCC">
              <w:rPr>
                <w:rFonts w:eastAsia="Times New Roman"/>
                <w:color w:val="000000"/>
                <w:lang w:eastAsia="en-US"/>
              </w:rPr>
              <w:t>A vállalkozó vagyona, a vagyon kimutatása. Az egyes mérlegsorok tartalma.</w:t>
            </w:r>
            <w:r>
              <w:rPr>
                <w:rFonts w:eastAsia="Times New Roman"/>
                <w:color w:val="000000"/>
                <w:lang w:eastAsia="en-US"/>
              </w:rPr>
              <w:t xml:space="preserve"> </w:t>
            </w:r>
            <w:r w:rsidRPr="004F268C">
              <w:rPr>
                <w:rFonts w:eastAsia="Times New Roman"/>
                <w:color w:val="000000"/>
                <w:lang w:eastAsia="en-US"/>
              </w:rPr>
              <w:t xml:space="preserve">A mérleg és tartalma, a mérlegtételek értékelése. </w:t>
            </w:r>
          </w:p>
          <w:p w:rsidR="00382BB7" w:rsidRDefault="008C43A1" w:rsidP="00382BB7">
            <w:r>
              <w:pict>
                <v:rect id="_x0000_i1026" style="width:0;height:1.5pt" o:hralign="center" o:hrstd="t" o:hr="t" fillcolor="#a0a0a0" stroked="f"/>
              </w:pict>
            </w:r>
          </w:p>
          <w:p w:rsidR="00382BB7" w:rsidRDefault="00382BB7" w:rsidP="00382BB7">
            <w:r>
              <w:t xml:space="preserve">TE: Ismeri a számviteli mérleg lényegét, tartalmát.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rsidRPr="005B2BCC">
              <w:rPr>
                <w:rFonts w:eastAsia="Times New Roman"/>
                <w:color w:val="000000"/>
                <w:lang w:eastAsia="en-US"/>
              </w:rPr>
              <w:t>Az eredmény fogalma, csoportosítása, kimutatása.</w:t>
            </w:r>
            <w:r>
              <w:rPr>
                <w:rFonts w:eastAsia="Times New Roman"/>
                <w:color w:val="000000"/>
                <w:lang w:eastAsia="en-US"/>
              </w:rPr>
              <w:t xml:space="preserve"> </w:t>
            </w:r>
            <w:r w:rsidRPr="004F268C">
              <w:rPr>
                <w:rFonts w:eastAsia="Times New Roman"/>
                <w:color w:val="000000"/>
                <w:lang w:eastAsia="en-US"/>
              </w:rPr>
              <w:t>Az eredménykimutatás és tartalma, típusai</w:t>
            </w:r>
            <w:r>
              <w:rPr>
                <w:rFonts w:eastAsia="Times New Roman"/>
                <w:color w:val="000000"/>
                <w:lang w:eastAsia="en-US"/>
              </w:rPr>
              <w:t>.</w:t>
            </w:r>
            <w:r w:rsidRPr="004F268C">
              <w:rPr>
                <w:rFonts w:eastAsia="Times New Roman"/>
                <w:color w:val="000000"/>
                <w:lang w:eastAsia="en-US"/>
              </w:rPr>
              <w:t xml:space="preserve"> </w:t>
            </w:r>
          </w:p>
          <w:p w:rsidR="00382BB7" w:rsidRDefault="00382BB7" w:rsidP="00382BB7"/>
          <w:p w:rsidR="00382BB7" w:rsidRDefault="008C43A1" w:rsidP="00382BB7">
            <w:r>
              <w:pict>
                <v:rect id="_x0000_i1027" style="width:0;height:1.5pt" o:hralign="center" o:hrstd="t" o:hr="t" fillcolor="#a0a0a0" stroked="f"/>
              </w:pict>
            </w:r>
          </w:p>
          <w:p w:rsidR="00382BB7" w:rsidRDefault="00382BB7" w:rsidP="00382BB7">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pPr>
              <w:rPr>
                <w:rFonts w:eastAsia="Times New Roman"/>
                <w:color w:val="000000"/>
                <w:lang w:eastAsia="en-US"/>
              </w:rPr>
            </w:pPr>
            <w:r w:rsidRPr="004703CA">
              <w:rPr>
                <w:rFonts w:eastAsia="Times New Roman"/>
                <w:color w:val="000000"/>
                <w:lang w:eastAsia="en-US"/>
              </w:rPr>
              <w:t>A gazdasági műveletek és hatásuk a vagyonra.</w:t>
            </w:r>
            <w:r>
              <w:rPr>
                <w:rFonts w:eastAsia="Times New Roman"/>
                <w:color w:val="000000"/>
                <w:lang w:eastAsia="en-US"/>
              </w:rPr>
              <w:t xml:space="preserve"> </w:t>
            </w:r>
          </w:p>
          <w:p w:rsidR="00382BB7" w:rsidRDefault="00382BB7" w:rsidP="00382BB7"/>
          <w:p w:rsidR="00382BB7" w:rsidRDefault="008C43A1" w:rsidP="00382BB7">
            <w:r>
              <w:pict>
                <v:rect id="_x0000_i1028" style="width:0;height:1.5pt" o:hralign="center" o:hrstd="t" o:hr="t" fillcolor="#a0a0a0" stroked="f"/>
              </w:pict>
            </w:r>
          </w:p>
          <w:p w:rsidR="00382BB7" w:rsidRDefault="00382BB7" w:rsidP="00382BB7">
            <w:r>
              <w:t>TE: Ismeri a gazdasági műveletek jellegzetességeit, és vagyonra gyakorolt hatásukat.</w:t>
            </w:r>
          </w:p>
          <w:p w:rsidR="00382BB7" w:rsidRDefault="00382BB7" w:rsidP="00382BB7"/>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rsidRPr="004703CA">
              <w:rPr>
                <w:rFonts w:eastAsia="Times New Roman"/>
                <w:color w:val="000000"/>
                <w:lang w:eastAsia="en-US"/>
              </w:rPr>
              <w:t>Könyvviteli alapfogalmak – könyvvezetés, egyszeres és kettős könyvvitel, a könyvviteli számla.</w:t>
            </w:r>
            <w:r>
              <w:rPr>
                <w:rFonts w:eastAsia="Times New Roman"/>
                <w:color w:val="000000"/>
                <w:lang w:eastAsia="en-US"/>
              </w:rPr>
              <w:t xml:space="preserve"> </w:t>
            </w:r>
          </w:p>
          <w:p w:rsidR="00382BB7" w:rsidRDefault="008C43A1" w:rsidP="00382BB7">
            <w:r>
              <w:pict>
                <v:rect id="_x0000_i1029" style="width:0;height:1.5pt" o:hralign="center" o:hrstd="t" o:hr="t" fillcolor="#a0a0a0" stroked="f"/>
              </w:pict>
            </w:r>
          </w:p>
          <w:p w:rsidR="00382BB7" w:rsidRDefault="00382BB7" w:rsidP="00382BB7">
            <w:r>
              <w:t xml:space="preserve">TE: Ismeri a könyvvezetés rendszerét, a könyvviteli számla lényegét. </w:t>
            </w:r>
          </w:p>
          <w:p w:rsidR="00382BB7" w:rsidRDefault="00382BB7" w:rsidP="00382BB7"/>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Könyvviteli alapfogalmak – egységes számlakeret és számlarend.</w:t>
            </w:r>
          </w:p>
          <w:p w:rsidR="00382BB7" w:rsidRDefault="008C43A1" w:rsidP="00382BB7">
            <w:r>
              <w:pict>
                <v:rect id="_x0000_i1030" style="width:0;height:1.5pt" o:hralign="center" o:hrstd="t" o:hr="t" fillcolor="#a0a0a0" stroked="f"/>
              </w:pict>
            </w:r>
          </w:p>
          <w:p w:rsidR="00382BB7" w:rsidRPr="00FE6332" w:rsidRDefault="00382BB7" w:rsidP="00382BB7">
            <w:r>
              <w:t xml:space="preserve">TE: Ismeri az egységes számlakeret rendszerét, a számlarend jellegzetességét.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w:t>
            </w:r>
          </w:p>
          <w:p w:rsidR="00382BB7" w:rsidRDefault="008C43A1" w:rsidP="00382BB7">
            <w:r>
              <w:pict>
                <v:rect id="_x0000_i1031" style="width:0;height:1.5pt" o:hralign="center" o:hrstd="t" o:hr="t" fillcolor="#a0a0a0" stroked="f"/>
              </w:pict>
            </w:r>
          </w:p>
          <w:p w:rsidR="00382BB7" w:rsidRDefault="00382BB7" w:rsidP="00382BB7">
            <w:r>
              <w:t xml:space="preserve">TE: 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p>
          <w:p w:rsidR="00382BB7" w:rsidRDefault="00382BB7" w:rsidP="00382BB7"/>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 xml:space="preserve">Nyilvántartások a kettős könyvvitel rendszerében, </w:t>
            </w:r>
            <w:r>
              <w:rPr>
                <w:rFonts w:eastAsia="Times New Roman"/>
                <w:color w:val="000000"/>
                <w:lang w:eastAsia="en-US"/>
              </w:rPr>
              <w:t>a</w:t>
            </w:r>
            <w:r w:rsidRPr="004F268C">
              <w:rPr>
                <w:rFonts w:eastAsia="Times New Roman"/>
                <w:color w:val="000000"/>
                <w:lang w:eastAsia="en-US"/>
              </w:rPr>
              <w:t xml:space="preserve"> kettős könyvvitel jellemzői (nyitás, zárás, főkönyvi kivonat)</w:t>
            </w:r>
            <w:r>
              <w:rPr>
                <w:rFonts w:eastAsia="Times New Roman"/>
                <w:color w:val="000000"/>
                <w:lang w:eastAsia="en-US"/>
              </w:rPr>
              <w:t>. A</w:t>
            </w:r>
            <w:r>
              <w:t xml:space="preserve"> könyvviteli zárlat.</w:t>
            </w:r>
          </w:p>
          <w:p w:rsidR="00382BB7" w:rsidRDefault="008C43A1" w:rsidP="00382BB7">
            <w:r>
              <w:pict>
                <v:rect id="_x0000_i1032" style="width:0;height:1.5pt" o:hralign="center" o:hrstd="t" o:hr="t" fillcolor="#a0a0a0" stroked="f"/>
              </w:pict>
            </w:r>
          </w:p>
          <w:p w:rsidR="00382BB7" w:rsidRDefault="00382BB7" w:rsidP="00382BB7">
            <w:r>
              <w:t xml:space="preserve">TE: Ismeri a különböző </w:t>
            </w:r>
            <w:r>
              <w:rPr>
                <w:rFonts w:eastAsia="Times New Roman"/>
                <w:color w:val="000000"/>
                <w:lang w:eastAsia="en-US"/>
              </w:rPr>
              <w:t xml:space="preserve">számviteli </w:t>
            </w:r>
            <w:r w:rsidRPr="004F268C">
              <w:rPr>
                <w:rFonts w:eastAsia="Times New Roman"/>
                <w:color w:val="000000"/>
                <w:lang w:eastAsia="en-US"/>
              </w:rPr>
              <w:t>nyilvántartások</w:t>
            </w:r>
            <w:r>
              <w:rPr>
                <w:rFonts w:eastAsia="Times New Roman"/>
                <w:color w:val="000000"/>
                <w:lang w:eastAsia="en-US"/>
              </w:rPr>
              <w:t xml:space="preserve">at, a kettős könyvvitel jellemzőit.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 xml:space="preserve">Példa a könyvvezetés, valamint a mérleg és az eredménykimutatás kapcsolatának bemutatására. </w:t>
            </w:r>
          </w:p>
          <w:p w:rsidR="00382BB7" w:rsidRDefault="00382BB7" w:rsidP="00382BB7"/>
          <w:p w:rsidR="00382BB7" w:rsidRDefault="008C43A1" w:rsidP="00382BB7">
            <w:r>
              <w:pict>
                <v:rect id="_x0000_i1033" style="width:0;height:1.5pt" o:hralign="center" o:hrstd="t" o:hr="t" fillcolor="#a0a0a0" stroked="f"/>
              </w:pict>
            </w:r>
          </w:p>
          <w:p w:rsidR="00382BB7" w:rsidRDefault="00382BB7" w:rsidP="00382BB7">
            <w:r>
              <w:t>TE: Ismeri és összefüggéseiben vizsgálja a mérleg és az eredménykimutatás kapcsolatát.</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 xml:space="preserve">Beszámolási és könyvvezetési kötelezettség. A számviteli szolgáltatás. </w:t>
            </w:r>
          </w:p>
          <w:p w:rsidR="00382BB7" w:rsidRDefault="00382BB7" w:rsidP="00382BB7"/>
          <w:p w:rsidR="00382BB7" w:rsidRDefault="008C43A1" w:rsidP="00382BB7">
            <w:r>
              <w:pict>
                <v:rect id="_x0000_i1034" style="width:0;height:1.5pt" o:hralign="center" o:hrstd="t" o:hr="t" fillcolor="#a0a0a0" stroked="f"/>
              </w:pict>
            </w:r>
          </w:p>
          <w:p w:rsidR="00382BB7" w:rsidRDefault="00382BB7" w:rsidP="00382BB7">
            <w:r>
              <w:t xml:space="preserve">TE: Ismeri a beszámolási és könyvvezetési kötelezettségre vonatkozó szabályokat, a számviteli szolgáltatás lényegét.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A számviteli rendszer, a számviteli törvény.</w:t>
            </w:r>
          </w:p>
          <w:p w:rsidR="00382BB7" w:rsidRDefault="008C43A1" w:rsidP="00382BB7">
            <w:r>
              <w:pict>
                <v:rect id="_x0000_i1035" style="width:0;height:1.5pt" o:hralign="center" o:hrstd="t" o:hr="t" fillcolor="#a0a0a0" stroked="f"/>
              </w:pict>
            </w:r>
          </w:p>
          <w:p w:rsidR="00382BB7" w:rsidRDefault="00382BB7" w:rsidP="00382BB7">
            <w:r>
              <w:t xml:space="preserve">TE: Ismeri </w:t>
            </w:r>
            <w:r w:rsidRPr="004F268C">
              <w:rPr>
                <w:rFonts w:eastAsia="Times New Roman"/>
                <w:color w:val="000000"/>
                <w:lang w:eastAsia="en-US"/>
              </w:rPr>
              <w:t>a számviteli törvény</w:t>
            </w:r>
            <w:r>
              <w:rPr>
                <w:rFonts w:eastAsia="Times New Roman"/>
                <w:color w:val="000000"/>
                <w:lang w:eastAsia="en-US"/>
              </w:rPr>
              <w:t xml:space="preserve">t, annak felépítését.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t>A számviteli alapelvek, a számviteli politika.</w:t>
            </w:r>
          </w:p>
          <w:p w:rsidR="00382BB7" w:rsidRDefault="008C43A1" w:rsidP="00382BB7">
            <w:r>
              <w:pict>
                <v:rect id="_x0000_i1036" style="width:0;height:1.5pt" o:hralign="center" o:hrstd="t" o:hr="t" fillcolor="#a0a0a0" stroked="f"/>
              </w:pict>
            </w:r>
          </w:p>
          <w:p w:rsidR="00382BB7" w:rsidRDefault="00382BB7" w:rsidP="00382BB7">
            <w:r>
              <w:t xml:space="preserve">TE: Ismeri </w:t>
            </w:r>
            <w:r>
              <w:rPr>
                <w:rFonts w:eastAsia="Times New Roman"/>
                <w:color w:val="000000"/>
                <w:lang w:eastAsia="en-US"/>
              </w:rPr>
              <w:t>a s</w:t>
            </w:r>
            <w:r w:rsidRPr="004F268C">
              <w:rPr>
                <w:rFonts w:eastAsia="Times New Roman"/>
                <w:color w:val="000000"/>
                <w:lang w:eastAsia="en-US"/>
              </w:rPr>
              <w:t>zámviteli alapelvek</w:t>
            </w:r>
            <w:r>
              <w:rPr>
                <w:rFonts w:eastAsia="Times New Roman"/>
                <w:color w:val="000000"/>
                <w:lang w:eastAsia="en-US"/>
              </w:rPr>
              <w:t>et</w:t>
            </w:r>
            <w:r w:rsidRPr="004F268C">
              <w:rPr>
                <w:rFonts w:eastAsia="Times New Roman"/>
                <w:color w:val="000000"/>
                <w:lang w:eastAsia="en-US"/>
              </w:rPr>
              <w:t>, számviteli politik</w:t>
            </w:r>
            <w:r>
              <w:rPr>
                <w:rFonts w:eastAsia="Times New Roman"/>
                <w:color w:val="000000"/>
                <w:lang w:eastAsia="en-US"/>
              </w:rPr>
              <w:t xml:space="preserve">a célját és lényegét.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rsidRPr="0014103D">
              <w:rPr>
                <w:rFonts w:eastAsia="Times New Roman"/>
                <w:color w:val="000000"/>
                <w:lang w:eastAsia="en-US"/>
              </w:rPr>
              <w:t>A beszámoló formája, az éves beszámoló részei.</w:t>
            </w:r>
          </w:p>
          <w:p w:rsidR="00382BB7" w:rsidRDefault="008C43A1" w:rsidP="00382BB7">
            <w:r>
              <w:pict>
                <v:rect id="_x0000_i1037" style="width:0;height:1.5pt" o:hralign="center" o:hrstd="t" o:hr="t" fillcolor="#a0a0a0" stroked="f"/>
              </w:pict>
            </w:r>
          </w:p>
          <w:p w:rsidR="00382BB7" w:rsidRDefault="00382BB7" w:rsidP="00382BB7">
            <w:r>
              <w:t xml:space="preserve">TE: Ismeri az egyes beszámoló fajtákat, az azt meghatározó feltételeket, a beszámoló részeit. </w:t>
            </w:r>
          </w:p>
        </w:tc>
      </w:tr>
      <w:tr w:rsidR="00382BB7" w:rsidTr="00382BB7">
        <w:tc>
          <w:tcPr>
            <w:tcW w:w="1346" w:type="dxa"/>
            <w:shd w:val="clear" w:color="auto" w:fill="auto"/>
          </w:tcPr>
          <w:p w:rsidR="00382BB7" w:rsidRPr="005D0B4C" w:rsidRDefault="00382BB7" w:rsidP="001F5A98">
            <w:pPr>
              <w:pStyle w:val="Listaszerbekezds"/>
              <w:numPr>
                <w:ilvl w:val="0"/>
                <w:numId w:val="71"/>
              </w:numPr>
              <w:rPr>
                <w:sz w:val="20"/>
                <w:szCs w:val="20"/>
              </w:rPr>
            </w:pPr>
          </w:p>
        </w:tc>
        <w:tc>
          <w:tcPr>
            <w:tcW w:w="7866" w:type="dxa"/>
            <w:shd w:val="clear" w:color="auto" w:fill="auto"/>
          </w:tcPr>
          <w:p w:rsidR="00382BB7" w:rsidRDefault="00382BB7" w:rsidP="00382BB7">
            <w:r w:rsidRPr="0014103D">
              <w:rPr>
                <w:rFonts w:eastAsia="Times New Roman"/>
                <w:color w:val="000000"/>
                <w:lang w:eastAsia="en-US"/>
              </w:rPr>
              <w:t>A bekerülési érték fogalma, összetevői</w:t>
            </w:r>
            <w:r>
              <w:rPr>
                <w:rFonts w:eastAsia="Times New Roman"/>
                <w:color w:val="000000"/>
                <w:lang w:eastAsia="en-US"/>
              </w:rPr>
              <w:t xml:space="preserve">. </w:t>
            </w:r>
            <w:r w:rsidRPr="0014103D">
              <w:rPr>
                <w:rFonts w:eastAsia="Times New Roman"/>
                <w:color w:val="000000"/>
                <w:lang w:eastAsia="en-US"/>
              </w:rPr>
              <w:t>Az értékcsökkenési fajtái, kiszámításuk</w:t>
            </w:r>
            <w:r>
              <w:rPr>
                <w:rFonts w:eastAsia="Times New Roman"/>
                <w:color w:val="000000"/>
                <w:lang w:eastAsia="en-US"/>
              </w:rPr>
              <w:t>, a</w:t>
            </w:r>
            <w:r w:rsidRPr="0014103D">
              <w:rPr>
                <w:rFonts w:eastAsia="Times New Roman"/>
                <w:color w:val="000000"/>
                <w:lang w:eastAsia="en-US"/>
              </w:rPr>
              <w:t xml:space="preserve"> leírás módja.</w:t>
            </w:r>
          </w:p>
          <w:p w:rsidR="00382BB7" w:rsidRDefault="008C43A1" w:rsidP="00382BB7">
            <w:r>
              <w:pict>
                <v:rect id="_x0000_i1038" style="width:0;height:1.5pt" o:hralign="center" o:hrstd="t" o:hr="t" fillcolor="#a0a0a0" stroked="f"/>
              </w:pict>
            </w:r>
          </w:p>
          <w:p w:rsidR="00382BB7" w:rsidRDefault="00382BB7" w:rsidP="00382BB7">
            <w:r>
              <w:t xml:space="preserve">TE: Ismeri a bekerülési érték fogalmát, összetevőit, az értékcsökkenés fajtáit, kiszámításuk menetét, a leírás módját. </w:t>
            </w:r>
          </w:p>
        </w:tc>
      </w:tr>
    </w:tbl>
    <w:p w:rsidR="00382BB7" w:rsidRDefault="00382BB7" w:rsidP="00382BB7"/>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87262E"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885992" w:rsidRDefault="00382BB7" w:rsidP="00382BB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885992" w:rsidRDefault="00382BB7" w:rsidP="00382BB7">
            <w:pPr>
              <w:jc w:val="center"/>
              <w:rPr>
                <w:rFonts w:eastAsia="Arial Unicode MS"/>
                <w:b/>
                <w:szCs w:val="16"/>
              </w:rPr>
            </w:pPr>
            <w:r>
              <w:rPr>
                <w:rFonts w:eastAsia="Arial Unicode MS"/>
                <w:b/>
                <w:szCs w:val="16"/>
              </w:rPr>
              <w:t xml:space="preserve">Gazdasági matematika II. </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6976D2" w:rsidRDefault="006976D2" w:rsidP="006976D2">
            <w:pPr>
              <w:jc w:val="center"/>
              <w:rPr>
                <w:b/>
              </w:rPr>
            </w:pPr>
            <w:r>
              <w:rPr>
                <w:b/>
              </w:rPr>
              <w:t>GT_AGMN010-17</w:t>
            </w:r>
          </w:p>
        </w:tc>
      </w:tr>
      <w:tr w:rsidR="00382BB7" w:rsidRPr="0087262E"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84731C" w:rsidRDefault="00382BB7" w:rsidP="00382BB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Calculus for Economics II.</w:t>
            </w: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rPr>
                <w:rFonts w:eastAsia="Arial Unicode MS"/>
                <w:sz w:val="16"/>
                <w:szCs w:val="16"/>
              </w:rPr>
            </w:pPr>
          </w:p>
        </w:tc>
      </w:tr>
      <w:tr w:rsidR="00382BB7" w:rsidRPr="0087262E"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b/>
                <w:bCs/>
                <w:sz w:val="24"/>
                <w:szCs w:val="24"/>
              </w:rPr>
            </w:pPr>
          </w:p>
        </w:tc>
      </w:tr>
      <w:tr w:rsidR="00382BB7" w:rsidRPr="0087262E"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Statisztika és Módszertani Intézet</w:t>
            </w:r>
          </w:p>
        </w:tc>
      </w:tr>
      <w:tr w:rsidR="00382BB7" w:rsidRPr="0087262E"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AE0790" w:rsidRDefault="00382BB7" w:rsidP="00382BB7">
            <w:pPr>
              <w:jc w:val="center"/>
              <w:rPr>
                <w:rFonts w:eastAsia="Arial Unicode MS"/>
              </w:rPr>
            </w:pPr>
            <w:r>
              <w:rPr>
                <w:rFonts w:eastAsia="Arial Unicode MS"/>
              </w:rPr>
              <w:t>GT_AGMN001-17</w:t>
            </w:r>
          </w:p>
        </w:tc>
      </w:tr>
      <w:tr w:rsidR="00382BB7" w:rsidRPr="0087262E"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Oktatás nyelve</w:t>
            </w:r>
          </w:p>
        </w:tc>
      </w:tr>
      <w:tr w:rsidR="00382BB7" w:rsidRPr="0087262E" w:rsidTr="00382BB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2411"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r>
      <w:tr w:rsidR="00382BB7" w:rsidRPr="0087262E"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magyar</w:t>
            </w:r>
          </w:p>
        </w:tc>
      </w:tr>
      <w:tr w:rsidR="00382BB7" w:rsidRPr="0087262E"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282AFF" w:rsidRDefault="00382BB7" w:rsidP="00382BB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A5E3F" w:rsidRDefault="00382BB7" w:rsidP="00382BB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191C71" w:rsidRDefault="00382BB7" w:rsidP="00382BB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egyetemi docens</w:t>
            </w: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Dr. Vincze Szilvia</w:t>
            </w:r>
          </w:p>
        </w:tc>
        <w:tc>
          <w:tcPr>
            <w:tcW w:w="855" w:type="dxa"/>
            <w:tcBorders>
              <w:top w:val="single" w:sz="4" w:space="0" w:color="auto"/>
              <w:left w:val="nil"/>
              <w:bottom w:val="single" w:sz="4" w:space="0" w:color="auto"/>
              <w:right w:val="single" w:sz="4" w:space="0" w:color="auto"/>
            </w:tcBorders>
            <w:vAlign w:val="center"/>
          </w:tcPr>
          <w:p w:rsidR="00382BB7" w:rsidRPr="0087262E" w:rsidRDefault="00382BB7" w:rsidP="00382BB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egyetemi docens</w:t>
            </w: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rPr>
                <w:b/>
                <w:sz w:val="16"/>
                <w:szCs w:val="16"/>
              </w:rPr>
            </w:pPr>
            <w:r>
              <w:rPr>
                <w:b/>
                <w:sz w:val="16"/>
                <w:szCs w:val="16"/>
              </w:rPr>
              <w:t xml:space="preserve">TTK, oktatói tartják a gyakorlatot, félévente változik </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Default="00382BB7" w:rsidP="00382BB7">
            <w:pPr>
              <w:rPr>
                <w:b/>
                <w:sz w:val="16"/>
                <w:szCs w:val="16"/>
              </w:rPr>
            </w:pPr>
            <w:r>
              <w:rPr>
                <w:b/>
                <w:sz w:val="16"/>
                <w:szCs w:val="16"/>
              </w:rPr>
              <w:t>Dr. Dudás Péter</w:t>
            </w:r>
          </w:p>
        </w:tc>
        <w:tc>
          <w:tcPr>
            <w:tcW w:w="855" w:type="dxa"/>
            <w:tcBorders>
              <w:top w:val="single" w:sz="4" w:space="0" w:color="auto"/>
              <w:left w:val="nil"/>
              <w:bottom w:val="single" w:sz="4" w:space="0" w:color="auto"/>
              <w:right w:val="single" w:sz="4" w:space="0" w:color="auto"/>
            </w:tcBorders>
            <w:vAlign w:val="center"/>
          </w:tcPr>
          <w:p w:rsidR="00382BB7" w:rsidRPr="00740E47" w:rsidRDefault="00382BB7" w:rsidP="00382BB7"/>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191C71" w:rsidRDefault="00382BB7" w:rsidP="00382BB7">
            <w:pPr>
              <w:jc w:val="center"/>
              <w:rPr>
                <w:b/>
              </w:rPr>
            </w:pPr>
            <w:r>
              <w:rPr>
                <w:b/>
              </w:rPr>
              <w:t>főiskolai tanár</w:t>
            </w:r>
          </w:p>
        </w:tc>
      </w:tr>
      <w:tr w:rsidR="00382BB7" w:rsidRPr="0087262E"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r w:rsidRPr="00B21A18">
              <w:rPr>
                <w:b/>
                <w:bCs/>
              </w:rPr>
              <w:t xml:space="preserve">A kurzus célja, </w:t>
            </w:r>
            <w:r w:rsidRPr="00B21A18">
              <w:t>hogy a hallgatók</w:t>
            </w:r>
          </w:p>
          <w:p w:rsidR="00382BB7" w:rsidRPr="00B21A18" w:rsidRDefault="00382BB7" w:rsidP="00382BB7">
            <w:pPr>
              <w:numPr>
                <w:ilvl w:val="0"/>
                <w:numId w:val="7"/>
              </w:numPr>
              <w:suppressAutoHyphens/>
              <w:autoSpaceDE w:val="0"/>
              <w:spacing w:before="60" w:after="60"/>
              <w:ind w:left="709" w:right="113" w:hanging="142"/>
              <w:jc w:val="both"/>
            </w:pPr>
            <w:r>
              <w:rPr>
                <w:b/>
                <w:smallCaps/>
              </w:rPr>
              <w:t xml:space="preserve">A </w:t>
            </w:r>
            <w:r>
              <w:t>kurzus az első féléves hasonló című kurzus folytatása. Célja az, hogy a hallgatók megismerjék a közgazdaságtanban használt lineáris algebrai fogalmakat és módszereket. Elsajátítsák a valószínűség-számítás alapjait, mely nélkülözhetetlen a statisztika megismeréséhez. A gyakorlatokon a megfelelő témákhoz kapcsolódó feladatok megoldásában szereznek jártasságot a hallgatók.</w:t>
            </w:r>
          </w:p>
        </w:tc>
      </w:tr>
      <w:tr w:rsidR="00382BB7" w:rsidRPr="0087262E"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Default="00382BB7" w:rsidP="00382BB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82BB7" w:rsidRDefault="00382BB7" w:rsidP="00382BB7">
            <w:pPr>
              <w:jc w:val="both"/>
              <w:rPr>
                <w:b/>
                <w:bCs/>
              </w:rPr>
            </w:pPr>
          </w:p>
          <w:p w:rsidR="00382BB7" w:rsidRPr="00B21A18" w:rsidRDefault="00382BB7" w:rsidP="00382BB7">
            <w:pPr>
              <w:ind w:left="402"/>
              <w:jc w:val="both"/>
              <w:rPr>
                <w:i/>
              </w:rPr>
            </w:pPr>
            <w:r w:rsidRPr="00B21A18">
              <w:rPr>
                <w:i/>
              </w:rPr>
              <w:t xml:space="preserve">Tudás: </w:t>
            </w:r>
          </w:p>
          <w:p w:rsidR="00382BB7" w:rsidRPr="00E80F90" w:rsidRDefault="00382BB7" w:rsidP="00382BB7">
            <w:pPr>
              <w:numPr>
                <w:ilvl w:val="0"/>
                <w:numId w:val="2"/>
              </w:numPr>
              <w:tabs>
                <w:tab w:val="left" w:pos="317"/>
              </w:tabs>
              <w:suppressAutoHyphens/>
              <w:rPr>
                <w:color w:val="474747"/>
              </w:rPr>
            </w:pPr>
            <w:r w:rsidRPr="00E80F90">
              <w:rPr>
                <w:color w:val="474747"/>
              </w:rPr>
              <w:t>Információgyűjtési, elemzési és probléma-megoldási módszerek ismerete</w:t>
            </w:r>
          </w:p>
          <w:p w:rsidR="00382BB7" w:rsidRDefault="00382BB7" w:rsidP="00382BB7">
            <w:pPr>
              <w:numPr>
                <w:ilvl w:val="0"/>
                <w:numId w:val="2"/>
              </w:numPr>
              <w:tabs>
                <w:tab w:val="left" w:pos="317"/>
              </w:tabs>
              <w:suppressAutoHyphens/>
              <w:ind w:left="709" w:hanging="173"/>
            </w:pPr>
            <w:r w:rsidRPr="00E80F90">
              <w:t xml:space="preserve">Birtokába kerül mindannak a matematikai alaptudásnak, mely </w:t>
            </w:r>
            <w:r>
              <w:t>a t</w:t>
            </w:r>
            <w:r w:rsidRPr="00E80F90">
              <w:t>ermészettudományos, gazdálkodási és gazdasági alapfogalmak ismeretét és gyakorlati hasznosítást biztosítja</w:t>
            </w:r>
          </w:p>
          <w:p w:rsidR="00382BB7" w:rsidRPr="00E80F90" w:rsidRDefault="00382BB7" w:rsidP="00382BB7">
            <w:pPr>
              <w:numPr>
                <w:ilvl w:val="0"/>
                <w:numId w:val="2"/>
              </w:numPr>
              <w:tabs>
                <w:tab w:val="left" w:pos="317"/>
              </w:tabs>
              <w:suppressAutoHyphens/>
              <w:ind w:left="709" w:hanging="173"/>
            </w:pPr>
            <w:r>
              <w:t xml:space="preserve">megtanulják azokat az alapvető matematikai összefüggéseket, melyek szükségesek a közgazdasági ismeretek elsajátításához és a statisztikai elemzési módszerekhez. </w:t>
            </w:r>
          </w:p>
          <w:p w:rsidR="00382BB7" w:rsidRPr="00B21A18" w:rsidRDefault="00382BB7" w:rsidP="00382BB7">
            <w:pPr>
              <w:ind w:left="402"/>
              <w:jc w:val="both"/>
              <w:rPr>
                <w:i/>
              </w:rPr>
            </w:pPr>
            <w:r w:rsidRPr="00B21A18">
              <w:rPr>
                <w:i/>
              </w:rPr>
              <w:t>Képesség:</w:t>
            </w:r>
          </w:p>
          <w:p w:rsidR="00382BB7" w:rsidRPr="00E80F90" w:rsidRDefault="00382BB7" w:rsidP="00382BB7">
            <w:pPr>
              <w:numPr>
                <w:ilvl w:val="0"/>
                <w:numId w:val="3"/>
              </w:numPr>
              <w:tabs>
                <w:tab w:val="left" w:pos="317"/>
              </w:tabs>
              <w:suppressAutoHyphens/>
              <w:ind w:left="709" w:hanging="173"/>
            </w:pPr>
            <w:r w:rsidRPr="00E80F90">
              <w:t xml:space="preserve">Megszerzett matematikai alapismeretei révén </w:t>
            </w:r>
            <w:r w:rsidRPr="00E80F90">
              <w:rPr>
                <w:color w:val="474747"/>
              </w:rPr>
              <w:t>képes szakmai döntéseket megalapozó javaslatok kidolgozására</w:t>
            </w:r>
          </w:p>
          <w:p w:rsidR="00382BB7" w:rsidRPr="00B21A18" w:rsidRDefault="00382BB7" w:rsidP="00382BB7">
            <w:pPr>
              <w:numPr>
                <w:ilvl w:val="0"/>
                <w:numId w:val="3"/>
              </w:numPr>
              <w:suppressAutoHyphens/>
              <w:ind w:left="709" w:hanging="173"/>
            </w:pPr>
            <w:r w:rsidRPr="00E80F90">
              <w:t>Képes a szakterületén fellépő problémák megoldásához szükséges matematikai alapismeretek hasznosítására</w:t>
            </w:r>
          </w:p>
          <w:p w:rsidR="00382BB7" w:rsidRPr="00B21A18" w:rsidRDefault="00382BB7" w:rsidP="00382BB7">
            <w:pPr>
              <w:ind w:left="402"/>
              <w:jc w:val="both"/>
              <w:rPr>
                <w:i/>
              </w:rPr>
            </w:pPr>
            <w:r w:rsidRPr="00B21A18">
              <w:rPr>
                <w:i/>
              </w:rPr>
              <w:t>Attitűd:</w:t>
            </w:r>
          </w:p>
          <w:p w:rsidR="00382BB7" w:rsidRPr="00E80F90" w:rsidRDefault="00382BB7" w:rsidP="00382BB7">
            <w:pPr>
              <w:numPr>
                <w:ilvl w:val="0"/>
                <w:numId w:val="4"/>
              </w:numPr>
              <w:suppressAutoHyphens/>
              <w:ind w:left="709" w:hanging="173"/>
            </w:pPr>
            <w:r w:rsidRPr="00E80F90">
              <w:rPr>
                <w:color w:val="474747"/>
              </w:rPr>
              <w:t>Érzékeny a szakterületével kapcsolatosan felmerülő problémákra, törekszik azok megelőzésére, elemzésére és integrált szemléletű megoldására, azok valódi kiváltó okainak megismerését követően</w:t>
            </w:r>
          </w:p>
          <w:p w:rsidR="00382BB7" w:rsidRPr="00E80F90" w:rsidRDefault="00382BB7" w:rsidP="00382BB7">
            <w:pPr>
              <w:numPr>
                <w:ilvl w:val="0"/>
                <w:numId w:val="4"/>
              </w:numPr>
              <w:suppressAutoHyphens/>
              <w:ind w:left="709" w:hanging="173"/>
            </w:pPr>
            <w:r w:rsidRPr="00E80F90">
              <w:rPr>
                <w:color w:val="474747"/>
              </w:rPr>
              <w:t>Törekszik arra, hogy a problémákat konstruktívan, kezdeményezően, lehetőleg a gazdálkodókkal, a lakossággal, a természetvédelmi és más szakmai szervezetekkel, a döntéshozókkal és a tudományos élet képviselőivel együttműködésben oldja meg</w:t>
            </w:r>
          </w:p>
          <w:p w:rsidR="00382BB7" w:rsidRPr="00B21A18" w:rsidRDefault="00382BB7" w:rsidP="00382BB7">
            <w:pPr>
              <w:ind w:left="402"/>
              <w:jc w:val="both"/>
              <w:rPr>
                <w:i/>
              </w:rPr>
            </w:pPr>
            <w:r w:rsidRPr="00B21A18">
              <w:rPr>
                <w:i/>
              </w:rPr>
              <w:t>Autonómia és felelősség:</w:t>
            </w:r>
          </w:p>
          <w:p w:rsidR="00382BB7" w:rsidRPr="00E80F90" w:rsidRDefault="00382BB7" w:rsidP="00382BB7">
            <w:pPr>
              <w:numPr>
                <w:ilvl w:val="0"/>
                <w:numId w:val="5"/>
              </w:numPr>
              <w:suppressAutoHyphens/>
              <w:ind w:hanging="153"/>
            </w:pPr>
            <w:r w:rsidRPr="00E80F90">
              <w:rPr>
                <w:color w:val="474747"/>
              </w:rPr>
              <w:t>Döntéseiért felelősséget vállal</w:t>
            </w:r>
            <w:r w:rsidRPr="00E80F90">
              <w:t xml:space="preserve">  </w:t>
            </w:r>
          </w:p>
          <w:p w:rsidR="00382BB7" w:rsidRDefault="00382BB7" w:rsidP="00382BB7">
            <w:pPr>
              <w:numPr>
                <w:ilvl w:val="0"/>
                <w:numId w:val="5"/>
              </w:numPr>
              <w:suppressAutoHyphens/>
              <w:autoSpaceDE w:val="0"/>
              <w:ind w:right="113" w:hanging="153"/>
              <w:jc w:val="both"/>
            </w:pPr>
            <w:r w:rsidRPr="00E80F90">
              <w:t>Véleményét önállóan, szakmai megalapozottsággal fogalmazza meg</w:t>
            </w:r>
          </w:p>
          <w:p w:rsidR="00382BB7" w:rsidRPr="00B21A18" w:rsidRDefault="00382BB7" w:rsidP="00382BB7">
            <w:pPr>
              <w:numPr>
                <w:ilvl w:val="0"/>
                <w:numId w:val="5"/>
              </w:numPr>
              <w:suppressAutoHyphens/>
              <w:autoSpaceDE w:val="0"/>
              <w:ind w:right="113" w:hanging="153"/>
              <w:jc w:val="both"/>
            </w:pPr>
            <w:r w:rsidRPr="00E80F90">
              <w:t>Szakmai kommunikációjába felelősen képviseli szakmai meggyőződését</w:t>
            </w:r>
          </w:p>
          <w:p w:rsidR="00382BB7" w:rsidRPr="00B21A18" w:rsidRDefault="00382BB7" w:rsidP="00382BB7">
            <w:pPr>
              <w:ind w:left="720"/>
              <w:rPr>
                <w:rFonts w:eastAsia="Arial Unicode MS"/>
                <w:b/>
                <w:bCs/>
              </w:rPr>
            </w:pPr>
          </w:p>
        </w:tc>
      </w:tr>
      <w:tr w:rsidR="00382BB7" w:rsidRPr="0087262E"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82BB7" w:rsidRPr="00B21A18" w:rsidRDefault="00382BB7" w:rsidP="00382BB7">
            <w:pPr>
              <w:rPr>
                <w:b/>
                <w:bCs/>
              </w:rPr>
            </w:pPr>
            <w:r w:rsidRPr="00B21A18">
              <w:rPr>
                <w:b/>
                <w:bCs/>
              </w:rPr>
              <w:t xml:space="preserve">A kurzus </w:t>
            </w:r>
            <w:r>
              <w:rPr>
                <w:b/>
                <w:bCs/>
              </w:rPr>
              <w:t xml:space="preserve">rövid </w:t>
            </w:r>
            <w:r w:rsidRPr="00B21A18">
              <w:rPr>
                <w:b/>
                <w:bCs/>
              </w:rPr>
              <w:t>tartalma, témakörei</w:t>
            </w:r>
          </w:p>
          <w:p w:rsidR="00382BB7" w:rsidRDefault="00382BB7" w:rsidP="00382BB7">
            <w:pPr>
              <w:numPr>
                <w:ilvl w:val="0"/>
                <w:numId w:val="6"/>
              </w:numPr>
              <w:ind w:hanging="153"/>
              <w:jc w:val="both"/>
            </w:pPr>
            <w:r>
              <w:t xml:space="preserve">Lineáris algebrai fogalmak: vektorterek, mátrixok, determinánsok, lineáris egyenletrendszerek; </w:t>
            </w:r>
          </w:p>
          <w:p w:rsidR="00382BB7" w:rsidRDefault="00382BB7" w:rsidP="00382BB7">
            <w:pPr>
              <w:numPr>
                <w:ilvl w:val="0"/>
                <w:numId w:val="6"/>
              </w:numPr>
              <w:ind w:hanging="153"/>
              <w:jc w:val="both"/>
            </w:pPr>
            <w:r>
              <w:t>Többváltozós függvények feltételes szélsőérték-számítása</w:t>
            </w:r>
          </w:p>
          <w:p w:rsidR="00382BB7" w:rsidRDefault="00382BB7" w:rsidP="00382BB7">
            <w:pPr>
              <w:numPr>
                <w:ilvl w:val="0"/>
                <w:numId w:val="6"/>
              </w:numPr>
              <w:ind w:hanging="153"/>
              <w:jc w:val="both"/>
            </w:pPr>
            <w:r>
              <w:t>Kombinatorika, valószínűségszámítás</w:t>
            </w:r>
          </w:p>
          <w:p w:rsidR="00382BB7" w:rsidRPr="00B21A18" w:rsidRDefault="00382BB7" w:rsidP="00382BB7">
            <w:pPr>
              <w:numPr>
                <w:ilvl w:val="0"/>
                <w:numId w:val="6"/>
              </w:numPr>
              <w:ind w:hanging="153"/>
              <w:jc w:val="both"/>
            </w:pPr>
            <w:r>
              <w:t>Statisztikai alapok</w:t>
            </w:r>
          </w:p>
        </w:tc>
      </w:tr>
      <w:tr w:rsidR="00382BB7" w:rsidRPr="0087262E" w:rsidTr="00382BB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Tervezett tanulási tevékenységek, tanítási módszerek</w:t>
            </w:r>
          </w:p>
          <w:p w:rsidR="00382BB7" w:rsidRPr="00B21A18" w:rsidRDefault="00382BB7" w:rsidP="00382BB7">
            <w:pPr>
              <w:numPr>
                <w:ilvl w:val="0"/>
                <w:numId w:val="6"/>
              </w:numPr>
              <w:ind w:left="709" w:hanging="142"/>
            </w:pPr>
            <w:r>
              <w:t>előadás; magyarázat; megbeszélés; strukturálás; kérdezés; visszacsatolás, a tanulók teljesítményének értékelése; szemléltetés; házi feladat</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Értékelés</w:t>
            </w:r>
          </w:p>
          <w:p w:rsidR="00382BB7" w:rsidRPr="00E80F90" w:rsidRDefault="00382BB7" w:rsidP="00382BB7">
            <w:pPr>
              <w:pStyle w:val="NormlWeb"/>
              <w:spacing w:before="0" w:beforeAutospacing="0" w:after="0" w:afterAutospacing="0"/>
              <w:ind w:left="284"/>
              <w:rPr>
                <w:sz w:val="20"/>
                <w:szCs w:val="20"/>
              </w:rPr>
            </w:pPr>
            <w:r w:rsidRPr="00E80F90">
              <w:rPr>
                <w:sz w:val="20"/>
                <w:szCs w:val="20"/>
              </w:rPr>
              <w:t xml:space="preserve">A félév teljesítéséhez az előadásokon és a gyakorlatokon való aktív részvétel szükséges (gyakorlatokon legfeljebb 3 hiányzás engedhető meg). </w:t>
            </w:r>
          </w:p>
          <w:p w:rsidR="00382BB7" w:rsidRPr="00E80F90" w:rsidRDefault="00382BB7" w:rsidP="00382BB7">
            <w:pPr>
              <w:pStyle w:val="NormlWeb"/>
              <w:spacing w:before="0" w:beforeAutospacing="0" w:after="0" w:afterAutospacing="0"/>
              <w:ind w:left="284"/>
              <w:rPr>
                <w:sz w:val="20"/>
                <w:szCs w:val="20"/>
              </w:rPr>
            </w:pPr>
            <w:r w:rsidRPr="00E80F90">
              <w:rPr>
                <w:sz w:val="20"/>
                <w:szCs w:val="20"/>
              </w:rPr>
              <w:t xml:space="preserve">A félév során két zárthelyi dolgozatot írunk, a 7. és a 14. héten, ezek megírása kötelező, mivel az előadás teljesítésének (azaz az aláírás megszerzésének) feltétele, hogy a két zárhelyi dolgozat maximális pontszámának legalább 30%-át érje el a hallgató. Akinek ez nem sikerül, a vizsgaidőszakban lesz még egy lehetősége. Az előadás aláírása feltétele a kollokviumi jegy megszerzésének. </w:t>
            </w:r>
          </w:p>
          <w:p w:rsidR="00382BB7" w:rsidRPr="00E80F90" w:rsidRDefault="00382BB7" w:rsidP="00382BB7">
            <w:pPr>
              <w:ind w:left="284"/>
            </w:pPr>
            <w:r w:rsidRPr="00E80F90">
              <w:lastRenderedPageBreak/>
              <w:t>A két zárthelyi dolgozat alapján kollokviumi jegymegajánlás történik (össz</w:t>
            </w:r>
            <w:r>
              <w:t>-</w:t>
            </w:r>
            <w:r w:rsidRPr="00E80F90">
              <w:t xml:space="preserve">pontszámra vonatkoztatva): 60-69% elégséges, 70-79% közepes, 80-100% jeles. </w:t>
            </w:r>
          </w:p>
          <w:p w:rsidR="00382BB7" w:rsidRPr="00E80F90" w:rsidRDefault="00382BB7" w:rsidP="00382BB7">
            <w:pPr>
              <w:pStyle w:val="Listaszerbekezds"/>
              <w:numPr>
                <w:ilvl w:val="0"/>
                <w:numId w:val="8"/>
              </w:numPr>
              <w:ind w:left="709" w:hanging="142"/>
              <w:rPr>
                <w:sz w:val="20"/>
                <w:szCs w:val="20"/>
              </w:rPr>
            </w:pPr>
            <w:r w:rsidRPr="00E80F90">
              <w:rPr>
                <w:sz w:val="20"/>
                <w:szCs w:val="20"/>
              </w:rPr>
              <w:t>Akinek ez nem sikerül, azon hallgatóknak a vizsgaidőszakban lesz lehetőségük (aláírás megszerzése után) kollokviumi jegy megszerzésére, a Tanulmányi és vizsgaszabályzatban foglaltaknak megfelelően.</w:t>
            </w:r>
          </w:p>
          <w:p w:rsidR="00382BB7" w:rsidRPr="00B21A18" w:rsidRDefault="00382BB7" w:rsidP="00382BB7">
            <w:pPr>
              <w:pStyle w:val="Listaszerbekezds"/>
              <w:numPr>
                <w:ilvl w:val="0"/>
                <w:numId w:val="8"/>
              </w:numPr>
              <w:ind w:left="709" w:hanging="142"/>
            </w:pPr>
            <w:r w:rsidRPr="00E80F90">
              <w:rPr>
                <w:sz w:val="20"/>
                <w:szCs w:val="20"/>
              </w:rPr>
              <w:t>Akik kollokviumi jegyet szereztek a félévközi teljesítések során</w:t>
            </w:r>
            <w:r>
              <w:rPr>
                <w:sz w:val="20"/>
                <w:szCs w:val="20"/>
              </w:rPr>
              <w:t>,</w:t>
            </w:r>
            <w:r w:rsidRPr="00E80F90">
              <w:rPr>
                <w:sz w:val="20"/>
                <w:szCs w:val="20"/>
              </w:rPr>
              <w:t xml:space="preserve"> de nem elégedettek a megszerzett jeggyel a Tanulmányi és vizsgaszabályzatban foglaltaknak megfelelően lesz lehetőségük a javításra. </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pPr>
              <w:rPr>
                <w:b/>
                <w:bCs/>
              </w:rPr>
            </w:pPr>
            <w:r w:rsidRPr="00B21A18">
              <w:rPr>
                <w:b/>
                <w:bCs/>
              </w:rPr>
              <w:lastRenderedPageBreak/>
              <w:t xml:space="preserve">Kötelező </w:t>
            </w:r>
            <w:r>
              <w:rPr>
                <w:b/>
                <w:bCs/>
              </w:rPr>
              <w:t>szakirodalom</w:t>
            </w:r>
            <w:r w:rsidRPr="00B21A18">
              <w:rPr>
                <w:b/>
                <w:bCs/>
              </w:rPr>
              <w:t>:</w:t>
            </w:r>
          </w:p>
          <w:p w:rsidR="00382BB7" w:rsidRPr="002E5CA4" w:rsidRDefault="00382BB7" w:rsidP="00382BB7">
            <w:pPr>
              <w:numPr>
                <w:ilvl w:val="0"/>
                <w:numId w:val="10"/>
              </w:numPr>
              <w:ind w:left="851" w:hanging="284"/>
            </w:pPr>
            <w:r w:rsidRPr="002E5CA4">
              <w:t>Bíró Fatime - Vincze Szilvia: A gazdasági matematika alapjai. Egyetemi jegyzet.</w:t>
            </w:r>
          </w:p>
          <w:p w:rsidR="00382BB7" w:rsidRPr="002E5CA4" w:rsidRDefault="00382BB7" w:rsidP="00382BB7">
            <w:pPr>
              <w:numPr>
                <w:ilvl w:val="0"/>
                <w:numId w:val="10"/>
              </w:numPr>
              <w:ind w:left="851" w:hanging="284"/>
            </w:pPr>
            <w:r w:rsidRPr="002E5CA4">
              <w:t>Vincze Szilvia: Gazdasági matematika II, Előadáskövető ppt-k.</w:t>
            </w:r>
          </w:p>
          <w:p w:rsidR="00382BB7" w:rsidRPr="002E5CA4" w:rsidRDefault="00382BB7" w:rsidP="00382BB7">
            <w:pPr>
              <w:rPr>
                <w:b/>
                <w:bCs/>
              </w:rPr>
            </w:pPr>
            <w:r w:rsidRPr="002E5CA4">
              <w:rPr>
                <w:b/>
                <w:bCs/>
              </w:rPr>
              <w:t>Ajánlott szakirodalom:</w:t>
            </w:r>
          </w:p>
          <w:p w:rsidR="00382BB7" w:rsidRPr="002E5CA4" w:rsidRDefault="00382BB7" w:rsidP="00224374">
            <w:pPr>
              <w:numPr>
                <w:ilvl w:val="0"/>
                <w:numId w:val="19"/>
              </w:numPr>
              <w:ind w:hanging="153"/>
            </w:pPr>
            <w:r w:rsidRPr="002E5CA4">
              <w:t>Sydsaeter - Hammond: Matematika közgazdászoknak, Aula Kiadó, 1998.</w:t>
            </w:r>
          </w:p>
          <w:p w:rsidR="00382BB7" w:rsidRPr="002E5CA4" w:rsidRDefault="00382BB7" w:rsidP="00224374">
            <w:pPr>
              <w:numPr>
                <w:ilvl w:val="0"/>
                <w:numId w:val="18"/>
              </w:numPr>
              <w:ind w:left="851" w:hanging="284"/>
            </w:pPr>
            <w:r w:rsidRPr="002E5CA4">
              <w:t>Denkinger Géza: Valószínűségszámítás, Tankönyvkiadó, 1982.</w:t>
            </w:r>
          </w:p>
          <w:p w:rsidR="00382BB7" w:rsidRPr="002E5CA4" w:rsidRDefault="00382BB7" w:rsidP="00224374">
            <w:pPr>
              <w:numPr>
                <w:ilvl w:val="0"/>
                <w:numId w:val="18"/>
              </w:numPr>
              <w:ind w:left="851" w:hanging="284"/>
            </w:pPr>
            <w:r w:rsidRPr="002E5CA4">
              <w:t xml:space="preserve">Scharnitzky Vikor: Mátrixszámítás, Bólyai könyvek. </w:t>
            </w:r>
          </w:p>
          <w:p w:rsidR="00382BB7" w:rsidRPr="002E5CA4" w:rsidRDefault="00382BB7" w:rsidP="00224374">
            <w:pPr>
              <w:numPr>
                <w:ilvl w:val="0"/>
                <w:numId w:val="18"/>
              </w:numPr>
              <w:ind w:left="851" w:hanging="284"/>
            </w:pPr>
            <w:r w:rsidRPr="002E5CA4">
              <w:t>Solt György: Valószínűségszámítás, Bólyai könyvek</w:t>
            </w:r>
          </w:p>
          <w:p w:rsidR="00382BB7" w:rsidRPr="00B21A18" w:rsidRDefault="00382BB7" w:rsidP="00382BB7"/>
        </w:tc>
      </w:tr>
    </w:tbl>
    <w:p w:rsidR="00382BB7" w:rsidRDefault="00382BB7" w:rsidP="00382BB7"/>
    <w:p w:rsidR="00382BB7" w:rsidRDefault="00382BB7" w:rsidP="00382BB7"/>
    <w:p w:rsidR="00382BB7" w:rsidRDefault="00382BB7" w:rsidP="00382B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82BB7" w:rsidRPr="007317D2" w:rsidTr="00382BB7">
        <w:tc>
          <w:tcPr>
            <w:tcW w:w="9250" w:type="dxa"/>
            <w:gridSpan w:val="2"/>
            <w:shd w:val="clear" w:color="auto" w:fill="auto"/>
          </w:tcPr>
          <w:p w:rsidR="00382BB7" w:rsidRPr="007317D2" w:rsidRDefault="00382BB7" w:rsidP="00382BB7">
            <w:pPr>
              <w:jc w:val="center"/>
              <w:rPr>
                <w:sz w:val="28"/>
                <w:szCs w:val="28"/>
              </w:rPr>
            </w:pPr>
            <w:r w:rsidRPr="007317D2">
              <w:rPr>
                <w:sz w:val="28"/>
                <w:szCs w:val="28"/>
              </w:rPr>
              <w:t>Heti bontott tematika</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r w:rsidRPr="00AD6DCC">
              <w:t xml:space="preserve">Mátrix fogalma, műveletek mátrixokkal. Mátrix inverze. </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Középiskolai ismeretek összefoglalása, ismétlése. Új fogalmak megismerése,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pStyle w:val="font7"/>
              <w:rPr>
                <w:sz w:val="20"/>
                <w:szCs w:val="20"/>
              </w:rPr>
            </w:pPr>
            <w:r w:rsidRPr="00AD6DCC">
              <w:rPr>
                <w:sz w:val="20"/>
                <w:szCs w:val="20"/>
              </w:rPr>
              <w:t>Determináns fogalma, tulajdonságai, kifejtési tétel.</w:t>
            </w:r>
          </w:p>
        </w:tc>
      </w:tr>
      <w:tr w:rsidR="00382BB7" w:rsidRPr="007317D2" w:rsidTr="00382BB7">
        <w:tc>
          <w:tcPr>
            <w:tcW w:w="1529" w:type="dxa"/>
            <w:vMerge/>
            <w:shd w:val="clear" w:color="auto" w:fill="auto"/>
          </w:tcPr>
          <w:p w:rsidR="00382BB7" w:rsidRPr="00AD6DCC" w:rsidRDefault="00382BB7" w:rsidP="00382BB7">
            <w:pPr>
              <w:ind w:left="720"/>
            </w:pPr>
          </w:p>
        </w:tc>
        <w:tc>
          <w:tcPr>
            <w:tcW w:w="7721" w:type="dxa"/>
            <w:shd w:val="clear" w:color="auto" w:fill="auto"/>
          </w:tcPr>
          <w:p w:rsidR="00382BB7" w:rsidRPr="00AD6DCC" w:rsidRDefault="00382BB7" w:rsidP="00382BB7">
            <w:pPr>
              <w:pStyle w:val="font7"/>
              <w:rPr>
                <w:sz w:val="20"/>
                <w:szCs w:val="20"/>
              </w:rPr>
            </w:pPr>
            <w:r w:rsidRPr="00AD6DCC">
              <w:rPr>
                <w:sz w:val="20"/>
                <w:szCs w:val="20"/>
              </w:rPr>
              <w:t>TE* Középiskolai ismeretek összefoglalása, ismétlése. Új fogalmak megismerése,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pStyle w:val="font7"/>
              <w:rPr>
                <w:sz w:val="20"/>
                <w:szCs w:val="20"/>
              </w:rPr>
            </w:pPr>
            <w:r w:rsidRPr="00AD6DCC">
              <w:rPr>
                <w:sz w:val="20"/>
                <w:szCs w:val="20"/>
              </w:rPr>
              <w:t xml:space="preserve">Ismétlés: többváltozós függvények deriválása és feltétel nélküli szélsőérték-számítása. </w:t>
            </w:r>
            <w:r w:rsidRPr="00AD6DCC">
              <w:rPr>
                <w:sz w:val="20"/>
                <w:szCs w:val="20"/>
              </w:rPr>
              <w:br/>
              <w:t>Lagrange-féle multiplikátorok módszere.</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 xml:space="preserve">TE Első féléves ismeretek ismétlése, feladatmegoldás </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Lineáris egyenletrendszerek. Lineáris egyenletrendszer megoldhatósága. Gauss-elimináció. Cramer szabály.</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Középiskolai ismeretek összefoglalása, ismétlése, új lineáris-egyenletrendszer megoldási módszerek elsajátítása</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Vektortér fogalma. Lin. kombináció, függőség és függetlenség fogalma. Kompatibilitás, generátorrendszer, dimenzió, bázis fogalma.</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Középiskolai ismeretek összefoglalása, ismétlése. Alapvető fogalmak elsajátítása,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Elemi bázistranszformáció, bázistranszformáció fogalma és alkalmazásai.</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Egy új gyakorlati módszer megismerése,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Kombinatorika. Binomiális tétel.</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Középiskolai ismeretek összefoglalása, ismétlése,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Valószínűségszámítás alapjai: eseménytér, műveletek eseményekkel, klasszikus Valószínűségszámítás.</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rPr>
                <w:b/>
              </w:rPr>
            </w:pPr>
            <w:r w:rsidRPr="00AD6DCC">
              <w:t>TE Középiskolai ismeretek összefoglalása, ismétlése,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Mintavételezéses eljárások.</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A tanult képletek gyakorlása,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Feltételes valószínűség, függetlenség, a teljes valószínűség tétele. Bayes tétel.</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A tanult fogalmak gyakorlása, feladatmegoldások</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rPr>
                <w:color w:val="000000"/>
              </w:rPr>
              <w:t xml:space="preserve">Az integrálfogalom kiterjesztése: improprius integrál, kettős integrál </w:t>
            </w:r>
          </w:p>
        </w:tc>
      </w:tr>
      <w:tr w:rsidR="00382BB7" w:rsidRPr="007317D2" w:rsidTr="00382BB7">
        <w:tc>
          <w:tcPr>
            <w:tcW w:w="1529" w:type="dxa"/>
            <w:vMerge/>
            <w:shd w:val="clear" w:color="auto" w:fill="auto"/>
          </w:tcPr>
          <w:p w:rsidR="00382BB7" w:rsidRPr="00AD6DCC" w:rsidRDefault="00382BB7" w:rsidP="00382BB7">
            <w:pPr>
              <w:ind w:left="720"/>
            </w:pPr>
          </w:p>
        </w:tc>
        <w:tc>
          <w:tcPr>
            <w:tcW w:w="7721" w:type="dxa"/>
            <w:shd w:val="clear" w:color="auto" w:fill="auto"/>
          </w:tcPr>
          <w:p w:rsidR="00382BB7" w:rsidRPr="00AD6DCC" w:rsidRDefault="00382BB7" w:rsidP="00382BB7">
            <w:pPr>
              <w:jc w:val="both"/>
            </w:pPr>
            <w:r w:rsidRPr="00AD6DCC">
              <w:t>TE Első félévben tanult integrálszámítás ismétlése. Az iproprius integrál számítása, alkalmazása a valószínűségszámításban, feladatmegoldás.</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r w:rsidRPr="00AD6DCC">
              <w:t>Diszkrét és folytonos valószínűségi változók, eloszlás- és sűrűségfüggvény.</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Tanult definíciók értelmezése, feladatmegoldások</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Várható érték, szórás, nevezetes diszkrét eloszlások: binomiális, hipergeometrikus, geometriai és Poisson eloszlás.</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Tanult definíciók, tételek értelmezése, feladatmegoldások</w:t>
            </w:r>
          </w:p>
        </w:tc>
      </w:tr>
      <w:tr w:rsidR="00382BB7" w:rsidRPr="007317D2" w:rsidTr="00382BB7">
        <w:tc>
          <w:tcPr>
            <w:tcW w:w="1529" w:type="dxa"/>
            <w:vMerge w:val="restart"/>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Nevezetes abszolút folytonos eloszlások: egyenletes eloszlás, exponenciális eloszlás, normális eloszlás.</w:t>
            </w:r>
          </w:p>
        </w:tc>
      </w:tr>
      <w:tr w:rsidR="00382BB7" w:rsidRPr="007317D2" w:rsidTr="00382BB7">
        <w:tc>
          <w:tcPr>
            <w:tcW w:w="1529" w:type="dxa"/>
            <w:vMerge/>
            <w:shd w:val="clear" w:color="auto" w:fill="auto"/>
          </w:tcPr>
          <w:p w:rsidR="00382BB7" w:rsidRPr="00AD6DCC" w:rsidRDefault="00382BB7" w:rsidP="001F5A98">
            <w:pPr>
              <w:numPr>
                <w:ilvl w:val="0"/>
                <w:numId w:val="78"/>
              </w:numPr>
            </w:pPr>
          </w:p>
        </w:tc>
        <w:tc>
          <w:tcPr>
            <w:tcW w:w="7721" w:type="dxa"/>
            <w:shd w:val="clear" w:color="auto" w:fill="auto"/>
          </w:tcPr>
          <w:p w:rsidR="00382BB7" w:rsidRPr="00AD6DCC" w:rsidRDefault="00382BB7" w:rsidP="00382BB7">
            <w:pPr>
              <w:jc w:val="both"/>
            </w:pPr>
            <w:r w:rsidRPr="00AD6DCC">
              <w:t>TE Tanult definíciók, tételek értelmezése, feladatmegoldások</w:t>
            </w:r>
          </w:p>
        </w:tc>
      </w:tr>
    </w:tbl>
    <w:p w:rsidR="00382BB7" w:rsidRDefault="00382BB7" w:rsidP="00382BB7">
      <w:r>
        <w:t>*TE tanulási eredmények</w:t>
      </w:r>
    </w:p>
    <w:p w:rsidR="00382BB7" w:rsidRDefault="00382BB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82BB7" w:rsidRPr="0087262E" w:rsidTr="00382BB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82BB7" w:rsidRPr="00885992" w:rsidRDefault="00382BB7" w:rsidP="00382BB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885992" w:rsidRDefault="00382BB7" w:rsidP="00382BB7">
            <w:pPr>
              <w:jc w:val="center"/>
              <w:rPr>
                <w:rFonts w:eastAsia="Arial Unicode MS"/>
                <w:b/>
                <w:szCs w:val="16"/>
              </w:rPr>
            </w:pPr>
            <w:r>
              <w:rPr>
                <w:rFonts w:eastAsia="Arial Unicode MS"/>
                <w:b/>
                <w:szCs w:val="16"/>
              </w:rPr>
              <w:t>Mikroökonómia</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6976D2">
            <w:pPr>
              <w:jc w:val="center"/>
              <w:rPr>
                <w:rFonts w:eastAsia="Arial Unicode MS"/>
                <w:b/>
              </w:rPr>
            </w:pPr>
            <w:r>
              <w:rPr>
                <w:rFonts w:eastAsia="Arial Unicode MS"/>
                <w:b/>
              </w:rPr>
              <w:t>GT_AGMN011-17</w:t>
            </w:r>
          </w:p>
        </w:tc>
      </w:tr>
      <w:tr w:rsidR="00382BB7" w:rsidRPr="0087262E" w:rsidTr="00382BB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82BB7" w:rsidRPr="00AE0790" w:rsidRDefault="00382BB7" w:rsidP="00382BB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82BB7" w:rsidRPr="0084731C" w:rsidRDefault="00382BB7" w:rsidP="00382BB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Pr="00F26B12" w:rsidRDefault="00382BB7" w:rsidP="00382BB7">
            <w:pPr>
              <w:jc w:val="center"/>
            </w:pPr>
            <w:r w:rsidRPr="00F26B12">
              <w:t>Microeconomics</w:t>
            </w: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rPr>
                <w:rFonts w:eastAsia="Arial Unicode MS"/>
                <w:sz w:val="16"/>
                <w:szCs w:val="16"/>
              </w:rPr>
            </w:pPr>
          </w:p>
        </w:tc>
      </w:tr>
      <w:tr w:rsidR="00382BB7" w:rsidRPr="0087262E" w:rsidTr="00382BB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b/>
                <w:bCs/>
                <w:sz w:val="24"/>
                <w:szCs w:val="24"/>
              </w:rPr>
            </w:pPr>
          </w:p>
        </w:tc>
      </w:tr>
      <w:tr w:rsidR="00382BB7" w:rsidRPr="0087262E" w:rsidTr="00382BB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DE GTK Közgazdaságtan Intézet</w:t>
            </w:r>
          </w:p>
        </w:tc>
      </w:tr>
      <w:tr w:rsidR="00382BB7" w:rsidRPr="0087262E" w:rsidTr="00382BB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82BB7" w:rsidRDefault="00382BB7" w:rsidP="00382BB7">
            <w:pPr>
              <w:jc w:val="center"/>
              <w:rPr>
                <w:rFonts w:eastAsia="Arial Unicode MS"/>
              </w:rPr>
            </w:pPr>
            <w:r>
              <w:rPr>
                <w:rFonts w:eastAsia="Arial Unicode MS"/>
              </w:rPr>
              <w:t>Bevezetés a közgazdaságtanba</w:t>
            </w:r>
          </w:p>
          <w:p w:rsidR="00382BB7" w:rsidRPr="00AE0790" w:rsidRDefault="00382BB7" w:rsidP="00382BB7">
            <w:pPr>
              <w:jc w:val="center"/>
              <w:rPr>
                <w:rFonts w:eastAsia="Arial Unicode MS"/>
              </w:rPr>
            </w:pPr>
            <w:r>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Default="00382BB7" w:rsidP="00382BB7">
            <w:pPr>
              <w:jc w:val="center"/>
              <w:rPr>
                <w:rFonts w:eastAsia="Arial Unicode MS"/>
              </w:rPr>
            </w:pPr>
            <w:r>
              <w:rPr>
                <w:rFonts w:eastAsia="Arial Unicode MS"/>
              </w:rPr>
              <w:t>GT_AGMN002</w:t>
            </w:r>
          </w:p>
          <w:p w:rsidR="00382BB7" w:rsidRPr="00AE0790" w:rsidRDefault="00382BB7" w:rsidP="00382BB7">
            <w:pPr>
              <w:jc w:val="center"/>
              <w:rPr>
                <w:rFonts w:eastAsia="Arial Unicode MS"/>
              </w:rPr>
            </w:pPr>
            <w:r>
              <w:rPr>
                <w:rFonts w:eastAsia="Arial Unicode MS"/>
              </w:rPr>
              <w:t>GT_AGMN001</w:t>
            </w:r>
          </w:p>
        </w:tc>
      </w:tr>
      <w:tr w:rsidR="00382BB7" w:rsidRPr="0087262E" w:rsidTr="00382BB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82BB7" w:rsidRPr="00AE0790" w:rsidRDefault="00382BB7" w:rsidP="00382BB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82BB7" w:rsidRPr="00AE0790" w:rsidRDefault="00382BB7" w:rsidP="00382BB7">
            <w:pPr>
              <w:jc w:val="center"/>
            </w:pPr>
            <w:r w:rsidRPr="00AE0790">
              <w:t>Oktatás nyelve</w:t>
            </w:r>
          </w:p>
        </w:tc>
      </w:tr>
      <w:tr w:rsidR="00382BB7" w:rsidRPr="0087262E" w:rsidTr="00382BB7">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c>
          <w:tcPr>
            <w:tcW w:w="2411" w:type="dxa"/>
            <w:vMerge/>
            <w:tcBorders>
              <w:left w:val="single" w:sz="4" w:space="0" w:color="auto"/>
              <w:bottom w:val="single" w:sz="4" w:space="0" w:color="auto"/>
              <w:right w:val="single" w:sz="4" w:space="0" w:color="auto"/>
            </w:tcBorders>
            <w:vAlign w:val="center"/>
          </w:tcPr>
          <w:p w:rsidR="00382BB7" w:rsidRPr="0087262E" w:rsidRDefault="00382BB7" w:rsidP="00382BB7">
            <w:pPr>
              <w:rPr>
                <w:sz w:val="16"/>
                <w:szCs w:val="16"/>
              </w:rPr>
            </w:pPr>
          </w:p>
        </w:tc>
      </w:tr>
      <w:tr w:rsidR="00382BB7" w:rsidRPr="0087262E" w:rsidTr="00382BB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82BB7" w:rsidRPr="0087262E" w:rsidRDefault="00382BB7" w:rsidP="00382BB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82BB7" w:rsidRPr="0087262E" w:rsidRDefault="00382BB7" w:rsidP="00382BB7">
            <w:pPr>
              <w:jc w:val="center"/>
              <w:rPr>
                <w:b/>
              </w:rPr>
            </w:pPr>
            <w:r>
              <w:rPr>
                <w:b/>
              </w:rPr>
              <w:t>magyar</w:t>
            </w:r>
          </w:p>
        </w:tc>
      </w:tr>
      <w:tr w:rsidR="00382BB7" w:rsidRPr="0087262E" w:rsidTr="00382BB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930297" w:rsidRDefault="00382BB7" w:rsidP="00382BB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82BB7" w:rsidRPr="00282AFF" w:rsidRDefault="00382BB7" w:rsidP="00382BB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DA5E3F" w:rsidRDefault="00382BB7" w:rsidP="00382BB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82BB7" w:rsidRPr="00191C71" w:rsidRDefault="00382BB7" w:rsidP="00382BB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82BB7" w:rsidRPr="0087262E" w:rsidRDefault="00382BB7" w:rsidP="00382BB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82BB7" w:rsidRPr="0087262E" w:rsidRDefault="00382BB7" w:rsidP="00382BB7">
            <w:pPr>
              <w:jc w:val="center"/>
              <w:rPr>
                <w:sz w:val="16"/>
                <w:szCs w:val="16"/>
              </w:rPr>
            </w:pP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4965A6" w:rsidRDefault="00382BB7" w:rsidP="00382BB7">
            <w:pPr>
              <w:jc w:val="center"/>
              <w:rPr>
                <w:b/>
              </w:rPr>
            </w:pPr>
            <w:r w:rsidRPr="004965A6">
              <w:rPr>
                <w:b/>
              </w:rPr>
              <w:t>Karcagi-Kováts Andrea</w:t>
            </w:r>
          </w:p>
        </w:tc>
        <w:tc>
          <w:tcPr>
            <w:tcW w:w="855" w:type="dxa"/>
            <w:tcBorders>
              <w:top w:val="single" w:sz="4" w:space="0" w:color="auto"/>
              <w:left w:val="nil"/>
              <w:bottom w:val="single" w:sz="4" w:space="0" w:color="auto"/>
              <w:right w:val="single" w:sz="4" w:space="0" w:color="auto"/>
            </w:tcBorders>
            <w:vAlign w:val="center"/>
          </w:tcPr>
          <w:p w:rsidR="00382BB7" w:rsidRPr="004965A6" w:rsidRDefault="00382BB7" w:rsidP="00382BB7">
            <w:pPr>
              <w:rPr>
                <w:rFonts w:eastAsia="Arial Unicode MS"/>
              </w:rPr>
            </w:pPr>
            <w:r w:rsidRPr="004965A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4965A6" w:rsidRDefault="00382BB7" w:rsidP="00382BB7">
            <w:pPr>
              <w:jc w:val="center"/>
              <w:rPr>
                <w:b/>
              </w:rPr>
            </w:pPr>
            <w:r w:rsidRPr="004965A6">
              <w:rPr>
                <w:b/>
              </w:rPr>
              <w:t>adjunktus</w:t>
            </w:r>
          </w:p>
        </w:tc>
      </w:tr>
      <w:tr w:rsidR="00382BB7" w:rsidRPr="0087262E" w:rsidTr="00382BB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82BB7" w:rsidRPr="00AE0790" w:rsidRDefault="00382BB7" w:rsidP="00382BB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82BB7" w:rsidRPr="00AE0790" w:rsidRDefault="00382BB7" w:rsidP="00382BB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82BB7" w:rsidRPr="00740E47" w:rsidRDefault="00382BB7" w:rsidP="00382BB7">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82BB7" w:rsidRPr="00AE0790" w:rsidRDefault="00382BB7" w:rsidP="00382BB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82BB7" w:rsidRPr="00B54B05" w:rsidRDefault="00382BB7" w:rsidP="00382BB7">
            <w:pPr>
              <w:jc w:val="center"/>
              <w:rPr>
                <w:b/>
                <w:sz w:val="16"/>
              </w:rPr>
            </w:pPr>
          </w:p>
        </w:tc>
      </w:tr>
      <w:tr w:rsidR="00382BB7" w:rsidRPr="0087262E" w:rsidTr="00382BB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r w:rsidRPr="00B21A18">
              <w:rPr>
                <w:b/>
                <w:bCs/>
              </w:rPr>
              <w:t>A kurzus célja</w:t>
            </w:r>
          </w:p>
          <w:p w:rsidR="00382BB7" w:rsidRPr="00B21A18" w:rsidRDefault="00382BB7" w:rsidP="00382BB7">
            <w:pPr>
              <w:shd w:val="clear" w:color="auto" w:fill="E5DFEC"/>
              <w:suppressAutoHyphens/>
              <w:autoSpaceDE w:val="0"/>
              <w:spacing w:before="60" w:after="60"/>
              <w:ind w:left="417" w:right="113"/>
              <w:jc w:val="both"/>
            </w:pPr>
            <w:r w:rsidRPr="00B54B05">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382BB7" w:rsidRPr="0087262E" w:rsidTr="00382BB7">
        <w:trPr>
          <w:cantSplit/>
          <w:trHeight w:val="1400"/>
        </w:trPr>
        <w:tc>
          <w:tcPr>
            <w:tcW w:w="9939" w:type="dxa"/>
            <w:gridSpan w:val="10"/>
            <w:tcBorders>
              <w:top w:val="single" w:sz="4" w:space="0" w:color="auto"/>
              <w:left w:val="single" w:sz="4" w:space="0" w:color="auto"/>
              <w:right w:val="single" w:sz="4" w:space="0" w:color="000000"/>
            </w:tcBorders>
            <w:vAlign w:val="center"/>
          </w:tcPr>
          <w:p w:rsidR="00382BB7" w:rsidRDefault="00382BB7" w:rsidP="00382BB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82BB7" w:rsidRDefault="00382BB7" w:rsidP="00382BB7">
            <w:pPr>
              <w:ind w:left="402"/>
              <w:jc w:val="both"/>
              <w:rPr>
                <w:i/>
              </w:rPr>
            </w:pPr>
            <w:r>
              <w:rPr>
                <w:i/>
              </w:rPr>
              <w:t xml:space="preserve">Tudás: </w:t>
            </w:r>
          </w:p>
          <w:p w:rsidR="00382BB7" w:rsidRDefault="00382BB7" w:rsidP="00382BB7">
            <w:pPr>
              <w:shd w:val="clear" w:color="auto" w:fill="E5DFEC"/>
              <w:suppressAutoHyphens/>
              <w:autoSpaceDE w:val="0"/>
              <w:spacing w:before="60" w:after="60"/>
              <w:ind w:left="417" w:right="113"/>
              <w:jc w:val="both"/>
            </w:pPr>
            <w:r>
              <w:t>Rendelkezik a gazdaságtudomány alapvető, átfogó fogalmainak, elméleteinek, tényeinek, nemzetgazdasági és nemzetközi összefüggéseinek ismeretével, a releváns gazdasági szereplőkre, funkciókra és folyamatokra vonatkozóan.</w:t>
            </w:r>
          </w:p>
          <w:p w:rsidR="00382BB7" w:rsidRDefault="00382BB7" w:rsidP="00382BB7">
            <w:pPr>
              <w:ind w:left="402"/>
              <w:jc w:val="both"/>
              <w:rPr>
                <w:i/>
              </w:rPr>
            </w:pPr>
            <w:r>
              <w:rPr>
                <w:i/>
              </w:rPr>
              <w:t>Képesség:</w:t>
            </w:r>
          </w:p>
          <w:p w:rsidR="00382BB7" w:rsidRDefault="00382BB7" w:rsidP="00382BB7">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82BB7" w:rsidRDefault="00382BB7" w:rsidP="00382BB7">
            <w:pPr>
              <w:ind w:left="402"/>
              <w:jc w:val="both"/>
              <w:rPr>
                <w:i/>
              </w:rPr>
            </w:pPr>
            <w:r>
              <w:rPr>
                <w:i/>
              </w:rPr>
              <w:t>Attitűd:</w:t>
            </w:r>
          </w:p>
          <w:p w:rsidR="00382BB7" w:rsidRDefault="00382BB7" w:rsidP="00382BB7">
            <w:pPr>
              <w:shd w:val="clear" w:color="auto" w:fill="E5DFEC"/>
              <w:suppressAutoHyphens/>
              <w:autoSpaceDE w:val="0"/>
              <w:spacing w:before="60" w:after="60"/>
              <w:ind w:left="417" w:right="113"/>
              <w:jc w:val="both"/>
            </w:pPr>
            <w:r>
              <w:t>Fogékony az új információk befogadására, az új szakmai ismeretekre és módszertanokra.</w:t>
            </w:r>
          </w:p>
          <w:p w:rsidR="00382BB7" w:rsidRPr="00B21A18" w:rsidRDefault="00382BB7" w:rsidP="00382BB7">
            <w:pPr>
              <w:ind w:left="402"/>
              <w:jc w:val="both"/>
              <w:rPr>
                <w:i/>
              </w:rPr>
            </w:pPr>
            <w:r w:rsidRPr="00B21A18">
              <w:rPr>
                <w:i/>
              </w:rPr>
              <w:t>Autonómia és felelősség:</w:t>
            </w:r>
          </w:p>
          <w:p w:rsidR="00382BB7" w:rsidRDefault="00382BB7" w:rsidP="00382BB7">
            <w:pPr>
              <w:shd w:val="clear" w:color="auto" w:fill="E5DFEC"/>
              <w:suppressAutoHyphens/>
              <w:autoSpaceDE w:val="0"/>
              <w:spacing w:before="60" w:after="60"/>
              <w:ind w:left="417" w:right="113"/>
              <w:jc w:val="both"/>
            </w:pPr>
            <w:r>
              <w:t>- Önállóan szervezi meg a gazdasági folyamatok elemzését, az adatok gyűjtését, rendszerezését, értékelését.</w:t>
            </w:r>
          </w:p>
          <w:p w:rsidR="00382BB7" w:rsidRDefault="00382BB7" w:rsidP="00382BB7">
            <w:pPr>
              <w:shd w:val="clear" w:color="auto" w:fill="E5DFEC"/>
              <w:suppressAutoHyphens/>
              <w:autoSpaceDE w:val="0"/>
              <w:spacing w:before="60" w:after="60"/>
              <w:ind w:left="417" w:right="113"/>
              <w:jc w:val="both"/>
            </w:pPr>
            <w:r>
              <w:t>- Az elemzéseiért, következtetéseiért és döntéseiért felelősséget vállal.</w:t>
            </w:r>
          </w:p>
          <w:p w:rsidR="00382BB7" w:rsidRPr="007C14C7" w:rsidRDefault="00382BB7" w:rsidP="00382BB7">
            <w:pPr>
              <w:shd w:val="clear" w:color="auto" w:fill="E5DFEC"/>
              <w:suppressAutoHyphens/>
              <w:autoSpaceDE w:val="0"/>
              <w:spacing w:before="60" w:after="60"/>
              <w:ind w:left="417" w:right="113"/>
              <w:jc w:val="both"/>
            </w:pPr>
            <w:r>
              <w:t>- Önállóan kíséri figyelemmel a társadalmi-gazdasági-jogi környezet szakterületét érintő változásait.</w:t>
            </w:r>
          </w:p>
        </w:tc>
      </w:tr>
      <w:tr w:rsidR="00382BB7" w:rsidRPr="0087262E" w:rsidTr="00382BB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E10F2E" w:rsidRDefault="00382BB7" w:rsidP="00382BB7">
            <w:pPr>
              <w:rPr>
                <w:b/>
                <w:bCs/>
              </w:rPr>
            </w:pPr>
            <w:r w:rsidRPr="00B21A18">
              <w:rPr>
                <w:b/>
                <w:bCs/>
              </w:rPr>
              <w:t xml:space="preserve">A kurzus </w:t>
            </w:r>
            <w:r>
              <w:rPr>
                <w:b/>
                <w:bCs/>
              </w:rPr>
              <w:t xml:space="preserve">rövid </w:t>
            </w:r>
            <w:r w:rsidRPr="00B21A18">
              <w:rPr>
                <w:b/>
                <w:bCs/>
              </w:rPr>
              <w:t>tartalma, témakörei</w:t>
            </w:r>
          </w:p>
          <w:p w:rsidR="00382BB7" w:rsidRPr="00B21A18" w:rsidRDefault="00382BB7" w:rsidP="00382BB7">
            <w:pPr>
              <w:shd w:val="clear" w:color="auto" w:fill="E5DFEC"/>
              <w:suppressAutoHyphens/>
              <w:autoSpaceDE w:val="0"/>
              <w:spacing w:before="60" w:after="60"/>
              <w:ind w:left="417" w:right="113"/>
              <w:jc w:val="both"/>
            </w:pPr>
            <w:r>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382BB7" w:rsidRPr="0087262E" w:rsidTr="00382BB7">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Tervezett tanulási tevékenységek, tanítási módszerek</w:t>
            </w:r>
          </w:p>
          <w:p w:rsidR="00382BB7" w:rsidRPr="00B21A18" w:rsidRDefault="00382BB7" w:rsidP="00382BB7">
            <w:pPr>
              <w:shd w:val="clear" w:color="auto" w:fill="E5DFEC"/>
              <w:suppressAutoHyphens/>
              <w:autoSpaceDE w:val="0"/>
              <w:spacing w:before="60" w:after="60"/>
              <w:ind w:left="417" w:right="113"/>
            </w:pPr>
            <w:r>
              <w:t>Előadás és szemináriumi foglalkozások, feladatmegoldás</w:t>
            </w:r>
            <w:r w:rsidRPr="00B21A18">
              <w:t xml:space="preserve"> </w:t>
            </w:r>
          </w:p>
        </w:tc>
      </w:tr>
      <w:tr w:rsidR="00382BB7" w:rsidRPr="0087262E" w:rsidTr="00382BB7">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382BB7" w:rsidRPr="00B21A18" w:rsidRDefault="00382BB7" w:rsidP="00382BB7">
            <w:pPr>
              <w:rPr>
                <w:b/>
                <w:bCs/>
              </w:rPr>
            </w:pPr>
            <w:r w:rsidRPr="00B21A18">
              <w:rPr>
                <w:b/>
                <w:bCs/>
              </w:rPr>
              <w:t>Értékelés</w:t>
            </w:r>
          </w:p>
          <w:p w:rsidR="00382BB7" w:rsidRDefault="00382BB7" w:rsidP="00382BB7">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rsidR="00382BB7" w:rsidRDefault="00382BB7" w:rsidP="00382BB7">
            <w:pPr>
              <w:shd w:val="clear" w:color="auto" w:fill="E5DFEC"/>
              <w:suppressAutoHyphens/>
              <w:autoSpaceDE w:val="0"/>
              <w:ind w:left="420" w:right="113"/>
            </w:pPr>
            <w:r>
              <w:t>0 - 50% – elégtelen</w:t>
            </w:r>
          </w:p>
          <w:p w:rsidR="00382BB7" w:rsidRDefault="00382BB7" w:rsidP="00382BB7">
            <w:pPr>
              <w:shd w:val="clear" w:color="auto" w:fill="E5DFEC"/>
              <w:suppressAutoHyphens/>
              <w:autoSpaceDE w:val="0"/>
              <w:ind w:left="420" w:right="113"/>
            </w:pPr>
            <w:r>
              <w:t>50,01% - 63% – elégséges</w:t>
            </w:r>
          </w:p>
          <w:p w:rsidR="00382BB7" w:rsidRDefault="00382BB7" w:rsidP="00382BB7">
            <w:pPr>
              <w:shd w:val="clear" w:color="auto" w:fill="E5DFEC"/>
              <w:suppressAutoHyphens/>
              <w:autoSpaceDE w:val="0"/>
              <w:ind w:left="420" w:right="113"/>
            </w:pPr>
            <w:r>
              <w:t>64,01% - 75% – közepes</w:t>
            </w:r>
          </w:p>
          <w:p w:rsidR="00382BB7" w:rsidRDefault="00382BB7" w:rsidP="00382BB7">
            <w:pPr>
              <w:shd w:val="clear" w:color="auto" w:fill="E5DFEC"/>
              <w:suppressAutoHyphens/>
              <w:autoSpaceDE w:val="0"/>
              <w:ind w:left="420" w:right="113"/>
            </w:pPr>
            <w:r>
              <w:t>76,01% - 86% – jó</w:t>
            </w:r>
          </w:p>
          <w:p w:rsidR="00382BB7" w:rsidRPr="00B21A18" w:rsidRDefault="00382BB7" w:rsidP="00382BB7">
            <w:pPr>
              <w:shd w:val="clear" w:color="auto" w:fill="E5DFEC"/>
              <w:suppressAutoHyphens/>
              <w:autoSpaceDE w:val="0"/>
              <w:ind w:left="420" w:right="113"/>
            </w:pPr>
            <w:r>
              <w:t>87,01% - 100% – jeles</w:t>
            </w:r>
          </w:p>
        </w:tc>
      </w:tr>
      <w:tr w:rsidR="00382BB7" w:rsidRPr="0087262E" w:rsidTr="00382BB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82BB7" w:rsidRPr="00B21A18" w:rsidRDefault="00382BB7" w:rsidP="00382BB7">
            <w:pPr>
              <w:rPr>
                <w:b/>
                <w:bCs/>
              </w:rPr>
            </w:pPr>
            <w:r w:rsidRPr="00B21A18">
              <w:rPr>
                <w:b/>
                <w:bCs/>
              </w:rPr>
              <w:t xml:space="preserve">Kötelező </w:t>
            </w:r>
            <w:r>
              <w:rPr>
                <w:b/>
                <w:bCs/>
              </w:rPr>
              <w:t>szakirodalom</w:t>
            </w:r>
            <w:r w:rsidRPr="00B21A18">
              <w:rPr>
                <w:b/>
                <w:bCs/>
              </w:rPr>
              <w:t>:</w:t>
            </w:r>
          </w:p>
          <w:p w:rsidR="00382BB7" w:rsidRPr="00717F79" w:rsidRDefault="00382BB7" w:rsidP="00382BB7">
            <w:pPr>
              <w:shd w:val="clear" w:color="auto" w:fill="E5DFEC"/>
              <w:suppressAutoHyphens/>
              <w:autoSpaceDE w:val="0"/>
              <w:spacing w:before="60" w:after="60"/>
              <w:ind w:left="417" w:right="113"/>
            </w:pPr>
            <w:r w:rsidRPr="006618A9">
              <w:t>Varian, Hal R.: Mikroökonómia középfokon. KJK Kerszöv, Budapest, 2001. (vagy újabb kiadás)</w:t>
            </w:r>
          </w:p>
          <w:p w:rsidR="00382BB7" w:rsidRPr="00B21A18" w:rsidRDefault="00382BB7" w:rsidP="00382BB7">
            <w:pPr>
              <w:shd w:val="clear" w:color="auto" w:fill="E5DFEC"/>
              <w:suppressAutoHyphens/>
              <w:autoSpaceDE w:val="0"/>
              <w:spacing w:before="60" w:after="60"/>
              <w:ind w:left="417" w:right="113"/>
              <w:jc w:val="both"/>
            </w:pPr>
            <w:r w:rsidRPr="006C0F1E">
              <w:t>Berde, Éva (szerk.): Mikroökonómiai és piacelméleti példatár. TOKK, Budapest, 2009.</w:t>
            </w:r>
          </w:p>
          <w:p w:rsidR="00382BB7" w:rsidRPr="00740E47" w:rsidRDefault="00382BB7" w:rsidP="00382BB7">
            <w:pPr>
              <w:rPr>
                <w:b/>
                <w:bCs/>
              </w:rPr>
            </w:pPr>
            <w:r w:rsidRPr="00740E47">
              <w:rPr>
                <w:b/>
                <w:bCs/>
              </w:rPr>
              <w:t>Ajánlott szakirodalom:</w:t>
            </w:r>
          </w:p>
          <w:p w:rsidR="00382BB7" w:rsidRDefault="00382BB7" w:rsidP="00382BB7">
            <w:pPr>
              <w:shd w:val="clear" w:color="auto" w:fill="E5DFEC"/>
              <w:suppressAutoHyphens/>
              <w:autoSpaceDE w:val="0"/>
              <w:spacing w:before="60" w:after="60"/>
              <w:ind w:left="417" w:right="113"/>
            </w:pPr>
            <w:r w:rsidRPr="00717F79">
              <w:t>Jack Hirschleifer, Amihai Glazer, David Hirschleifer (2009): Mikroökonómia - Árelmélet és alkalmazásai - Döntések, piacok és információk. Osiris Kiadó, 2009</w:t>
            </w:r>
          </w:p>
          <w:p w:rsidR="00382BB7" w:rsidRPr="006618A9" w:rsidRDefault="00382BB7" w:rsidP="00382BB7">
            <w:pPr>
              <w:shd w:val="clear" w:color="auto" w:fill="E5DFEC"/>
              <w:suppressAutoHyphens/>
              <w:autoSpaceDE w:val="0"/>
              <w:spacing w:before="60" w:after="60"/>
              <w:ind w:left="417" w:right="113"/>
            </w:pPr>
            <w:r w:rsidRPr="006618A9">
              <w:t>Kopányi, M. (szerk.): Mikroökonómia. Műszaki Könyvkiadó, Budapest, 1997.</w:t>
            </w:r>
          </w:p>
          <w:p w:rsidR="00382BB7" w:rsidRPr="006618A9" w:rsidRDefault="00382BB7" w:rsidP="00382BB7">
            <w:pPr>
              <w:shd w:val="clear" w:color="auto" w:fill="E5DFEC"/>
              <w:suppressAutoHyphens/>
              <w:autoSpaceDE w:val="0"/>
              <w:spacing w:before="60" w:after="60"/>
              <w:ind w:left="417" w:right="113"/>
            </w:pPr>
            <w:r w:rsidRPr="006618A9">
              <w:lastRenderedPageBreak/>
              <w:t>Mankiw, G. N. (2011). A közgazdaságtan alapjai. Osiris, Budapest.</w:t>
            </w:r>
          </w:p>
          <w:p w:rsidR="00382BB7" w:rsidRPr="00B21A18" w:rsidRDefault="00382BB7" w:rsidP="00382BB7">
            <w:pPr>
              <w:shd w:val="clear" w:color="auto" w:fill="E5DFEC"/>
              <w:suppressAutoHyphens/>
              <w:autoSpaceDE w:val="0"/>
              <w:spacing w:before="60" w:after="60"/>
              <w:ind w:left="417" w:right="113"/>
            </w:pPr>
            <w:r w:rsidRPr="006618A9">
              <w:t>Bergstrom, Theodore C. – Varian, Hal R.: Mikroökonómiai gyakorlatok. Veszprémi Egyetemi Kiadó, 2002.</w:t>
            </w:r>
          </w:p>
        </w:tc>
      </w:tr>
    </w:tbl>
    <w:p w:rsidR="00382BB7" w:rsidRDefault="00382BB7" w:rsidP="00382BB7"/>
    <w:p w:rsidR="00382BB7" w:rsidRDefault="00382BB7" w:rsidP="00382BB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024"/>
        <w:gridCol w:w="2186"/>
      </w:tblGrid>
      <w:tr w:rsidR="00382BB7" w:rsidRPr="00753D17" w:rsidTr="002F2CC1">
        <w:tc>
          <w:tcPr>
            <w:tcW w:w="814" w:type="dxa"/>
            <w:shd w:val="clear" w:color="auto" w:fill="auto"/>
          </w:tcPr>
          <w:p w:rsidR="00382BB7" w:rsidRPr="00753D17" w:rsidRDefault="00382BB7" w:rsidP="00382BB7">
            <w:pPr>
              <w:ind w:left="720"/>
              <w:rPr>
                <w:b/>
              </w:rPr>
            </w:pPr>
          </w:p>
        </w:tc>
        <w:tc>
          <w:tcPr>
            <w:tcW w:w="6024" w:type="dxa"/>
            <w:shd w:val="clear" w:color="auto" w:fill="auto"/>
          </w:tcPr>
          <w:p w:rsidR="00382BB7" w:rsidRPr="0050343B" w:rsidRDefault="006976D2" w:rsidP="00382BB7">
            <w:pPr>
              <w:jc w:val="center"/>
              <w:rPr>
                <w:b/>
                <w:sz w:val="24"/>
                <w:szCs w:val="24"/>
              </w:rPr>
            </w:pPr>
            <w:r w:rsidRPr="0050343B">
              <w:rPr>
                <w:b/>
                <w:sz w:val="24"/>
                <w:szCs w:val="24"/>
              </w:rPr>
              <w:t>T</w:t>
            </w:r>
            <w:r w:rsidR="00382BB7" w:rsidRPr="0050343B">
              <w:rPr>
                <w:b/>
                <w:sz w:val="24"/>
                <w:szCs w:val="24"/>
              </w:rPr>
              <w:t>ananyag</w:t>
            </w:r>
          </w:p>
        </w:tc>
        <w:tc>
          <w:tcPr>
            <w:tcW w:w="2186" w:type="dxa"/>
          </w:tcPr>
          <w:p w:rsidR="00382BB7" w:rsidRPr="00753D17" w:rsidRDefault="00382BB7" w:rsidP="00382BB7">
            <w:pPr>
              <w:jc w:val="center"/>
              <w:rPr>
                <w:b/>
              </w:rPr>
            </w:pPr>
            <w:r w:rsidRPr="00753D17">
              <w:rPr>
                <w:b/>
              </w:rPr>
              <w:t>Varian könyv fejezetei</w:t>
            </w: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A mikroökonómia</w:t>
            </w:r>
            <w:r>
              <w:t xml:space="preserve"> alapelve</w:t>
            </w:r>
            <w:r w:rsidRPr="002116A3">
              <w:t>i</w:t>
            </w:r>
          </w:p>
        </w:tc>
        <w:tc>
          <w:tcPr>
            <w:tcW w:w="2186" w:type="dxa"/>
            <w:vMerge w:val="restart"/>
          </w:tcPr>
          <w:p w:rsidR="00382BB7" w:rsidRPr="002116A3" w:rsidRDefault="00382BB7" w:rsidP="00382BB7">
            <w:pPr>
              <w:jc w:val="both"/>
            </w:pPr>
            <w:r>
              <w:t>1.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 xml:space="preserve">TE: </w:t>
            </w:r>
            <w:r>
              <w:t>Határelemzés, racionalitás, önérdekkövetés, alternatív költség, pozitív-normatív elemzés</w:t>
            </w:r>
          </w:p>
        </w:tc>
        <w:tc>
          <w:tcPr>
            <w:tcW w:w="2186" w:type="dxa"/>
            <w:vMerge/>
          </w:tcPr>
          <w:p w:rsidR="00382BB7" w:rsidRPr="002116A3"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Elemzési eszközök</w:t>
            </w:r>
          </w:p>
        </w:tc>
        <w:tc>
          <w:tcPr>
            <w:tcW w:w="2186" w:type="dxa"/>
            <w:vMerge w:val="restart"/>
          </w:tcPr>
          <w:p w:rsidR="00382BB7" w:rsidRDefault="00382BB7" w:rsidP="00382BB7">
            <w:pPr>
              <w:jc w:val="both"/>
            </w:pPr>
            <w:r>
              <w:t>1.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 xml:space="preserve">TE: </w:t>
            </w:r>
            <w:r>
              <w:t>piaci kereslet, kínálat, egyensúly optimalizálás, adózás, árszabályozás</w:t>
            </w:r>
          </w:p>
        </w:tc>
        <w:tc>
          <w:tcPr>
            <w:tcW w:w="2186" w:type="dxa"/>
            <w:vMerge/>
          </w:tcPr>
          <w:p w:rsidR="00382BB7" w:rsidRPr="002116A3"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Költségvetési korlát</w:t>
            </w:r>
          </w:p>
        </w:tc>
        <w:tc>
          <w:tcPr>
            <w:tcW w:w="2186" w:type="dxa"/>
            <w:vMerge w:val="restart"/>
          </w:tcPr>
          <w:p w:rsidR="00382BB7" w:rsidRDefault="00382BB7" w:rsidP="00382BB7">
            <w:pPr>
              <w:jc w:val="both"/>
            </w:pPr>
            <w:r>
              <w:t>2.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 xml:space="preserve">TE: </w:t>
            </w:r>
            <w:r>
              <w:t>jövedelem, költségvetési egyenes, piaci cserearány</w:t>
            </w:r>
          </w:p>
        </w:tc>
        <w:tc>
          <w:tcPr>
            <w:tcW w:w="2186" w:type="dxa"/>
            <w:vMerge/>
          </w:tcPr>
          <w:p w:rsidR="00382BB7" w:rsidRPr="002116A3"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Hasznosság és preferenciák</w:t>
            </w:r>
          </w:p>
        </w:tc>
        <w:tc>
          <w:tcPr>
            <w:tcW w:w="2186" w:type="dxa"/>
            <w:vMerge w:val="restart"/>
          </w:tcPr>
          <w:p w:rsidR="00382BB7" w:rsidRDefault="00382BB7" w:rsidP="00382BB7">
            <w:pPr>
              <w:jc w:val="both"/>
            </w:pPr>
            <w:r>
              <w:t>3., 4.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 xml:space="preserve">TE: </w:t>
            </w:r>
            <w:r>
              <w:t>preferenciarendezés, közömbösségi görbék, hasznossági függvény, határhaszon</w:t>
            </w:r>
          </w:p>
        </w:tc>
        <w:tc>
          <w:tcPr>
            <w:tcW w:w="2186" w:type="dxa"/>
            <w:vMerge/>
          </w:tcPr>
          <w:p w:rsidR="00382BB7" w:rsidRPr="002116A3"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Fogyasztói döntés</w:t>
            </w:r>
          </w:p>
        </w:tc>
        <w:tc>
          <w:tcPr>
            <w:tcW w:w="2186" w:type="dxa"/>
            <w:vMerge w:val="restart"/>
          </w:tcPr>
          <w:p w:rsidR="00382BB7" w:rsidRDefault="00382BB7" w:rsidP="00382BB7">
            <w:pPr>
              <w:jc w:val="both"/>
            </w:pPr>
            <w:r>
              <w:t>5.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a fogyasztói optimum meghatározása a helyettesítési határráta és a piaci cserearány által</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A keresletelmélet néhány alkalmazása</w:t>
            </w:r>
          </w:p>
        </w:tc>
        <w:tc>
          <w:tcPr>
            <w:tcW w:w="2186" w:type="dxa"/>
            <w:vMerge w:val="restart"/>
          </w:tcPr>
          <w:p w:rsidR="00382BB7" w:rsidRDefault="00382BB7" w:rsidP="00382BB7">
            <w:pPr>
              <w:jc w:val="both"/>
            </w:pPr>
            <w:r>
              <w:t>6.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rsidRPr="002116A3">
              <w:t xml:space="preserve">TE: </w:t>
            </w:r>
            <w:r>
              <w:t>jövedelem-fogyasztás görbe, Engel-görbe, ár-fogyasztás görbe, egyéni kereslet levezetése</w:t>
            </w:r>
          </w:p>
        </w:tc>
        <w:tc>
          <w:tcPr>
            <w:tcW w:w="2186" w:type="dxa"/>
            <w:vMerge/>
          </w:tcPr>
          <w:p w:rsidR="00382BB7" w:rsidRPr="002116A3"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Fogyasztói többlet és piaci kereslet</w:t>
            </w:r>
          </w:p>
        </w:tc>
        <w:tc>
          <w:tcPr>
            <w:tcW w:w="2186" w:type="dxa"/>
            <w:vMerge w:val="restart"/>
          </w:tcPr>
          <w:p w:rsidR="00382BB7" w:rsidRPr="007C14C7" w:rsidRDefault="00382BB7" w:rsidP="00382BB7">
            <w:pPr>
              <w:jc w:val="both"/>
            </w:pPr>
            <w:r w:rsidRPr="007C14C7">
              <w:t>14</w:t>
            </w:r>
            <w:r>
              <w:t xml:space="preserve">., </w:t>
            </w:r>
            <w:r w:rsidRPr="007C14C7">
              <w:t>15</w:t>
            </w:r>
            <w:r>
              <w:t xml:space="preserve">. </w:t>
            </w:r>
            <w:r w:rsidRPr="007C14C7">
              <w:t>fejezet</w:t>
            </w:r>
          </w:p>
          <w:p w:rsidR="00382BB7" w:rsidRPr="007C14C7" w:rsidRDefault="00382BB7" w:rsidP="00382BB7">
            <w:pPr>
              <w:jc w:val="both"/>
            </w:pPr>
            <w:r w:rsidRPr="007C14C7">
              <w:rPr>
                <w:rFonts w:ascii="Garamond" w:hAnsi="Garamond"/>
              </w:rPr>
              <w:t>(kivéve 14.8.)</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piaci kereslet levezetése egyéni keresletből, rugalmassági mutatók</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Vállalat I.</w:t>
            </w:r>
          </w:p>
        </w:tc>
        <w:tc>
          <w:tcPr>
            <w:tcW w:w="2186" w:type="dxa"/>
            <w:vMerge w:val="restart"/>
          </w:tcPr>
          <w:p w:rsidR="00382BB7" w:rsidRDefault="00382BB7" w:rsidP="00382BB7">
            <w:pPr>
              <w:jc w:val="both"/>
            </w:pPr>
            <w:r>
              <w:t>18., 19.2., 20. fejezet</w:t>
            </w:r>
          </w:p>
          <w:p w:rsidR="00382BB7" w:rsidRDefault="00382BB7" w:rsidP="00382BB7">
            <w:pPr>
              <w:jc w:val="both"/>
            </w:pPr>
            <w:r w:rsidRPr="00680C39">
              <w:rPr>
                <w:rFonts w:ascii="Garamond" w:hAnsi="Garamond"/>
              </w:rPr>
              <w:t>(kivéve 20.2., 4.)</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vállalat tulajdonosa és vezetője közti különbség azonosítása, számviteli és gazdasági költség koncepció</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A vállalat II.</w:t>
            </w:r>
          </w:p>
        </w:tc>
        <w:tc>
          <w:tcPr>
            <w:tcW w:w="2186" w:type="dxa"/>
            <w:vMerge w:val="restart"/>
          </w:tcPr>
          <w:p w:rsidR="00382BB7" w:rsidRDefault="00382BB7" w:rsidP="00382BB7">
            <w:pPr>
              <w:jc w:val="both"/>
            </w:pPr>
            <w:r>
              <w:t>19.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technológia, rövid távú termelési függvény</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Költséggörbék</w:t>
            </w:r>
          </w:p>
        </w:tc>
        <w:tc>
          <w:tcPr>
            <w:tcW w:w="2186" w:type="dxa"/>
            <w:vMerge w:val="restart"/>
          </w:tcPr>
          <w:p w:rsidR="00382BB7" w:rsidRDefault="00382BB7" w:rsidP="00382BB7">
            <w:pPr>
              <w:jc w:val="both"/>
            </w:pPr>
            <w:r>
              <w:t>21.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a vállalat rövid és hosszú távú költségei</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Vállalati magatartás tiszta versenyben</w:t>
            </w:r>
          </w:p>
        </w:tc>
        <w:tc>
          <w:tcPr>
            <w:tcW w:w="2186" w:type="dxa"/>
            <w:vMerge w:val="restart"/>
          </w:tcPr>
          <w:p w:rsidR="00382BB7" w:rsidRDefault="00382BB7" w:rsidP="00382BB7">
            <w:pPr>
              <w:jc w:val="both"/>
            </w:pPr>
            <w:r>
              <w:t>22., 23. fejezet</w:t>
            </w:r>
          </w:p>
          <w:p w:rsidR="00382BB7" w:rsidRDefault="00382BB7" w:rsidP="00382BB7">
            <w:pPr>
              <w:jc w:val="both"/>
            </w:pPr>
            <w:r w:rsidRPr="00680C39">
              <w:rPr>
                <w:rFonts w:ascii="Garamond" w:hAnsi="Garamond"/>
              </w:rPr>
              <w:t>(kivéve 23.4., 10.)</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profitmaximalizálás, fedezeti és üzembezárási pontok</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Kompetitív piac egyensúlya</w:t>
            </w:r>
          </w:p>
        </w:tc>
        <w:tc>
          <w:tcPr>
            <w:tcW w:w="2186" w:type="dxa"/>
            <w:vMerge w:val="restart"/>
          </w:tcPr>
          <w:p w:rsidR="00382BB7" w:rsidRDefault="00382BB7" w:rsidP="00382BB7">
            <w:pPr>
              <w:jc w:val="both"/>
            </w:pPr>
            <w:r>
              <w:t>22., 23. fejezet</w:t>
            </w:r>
          </w:p>
          <w:p w:rsidR="00382BB7" w:rsidRDefault="00382BB7" w:rsidP="00382BB7">
            <w:pPr>
              <w:jc w:val="both"/>
            </w:pPr>
            <w:r w:rsidRPr="00680C39">
              <w:rPr>
                <w:rFonts w:ascii="Garamond" w:hAnsi="Garamond"/>
              </w:rPr>
              <w:t>(kivéve 23.4., 10.)</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vállalati és iparági kínálat, jóléti többlet</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A monopólium</w:t>
            </w:r>
          </w:p>
        </w:tc>
        <w:tc>
          <w:tcPr>
            <w:tcW w:w="2186" w:type="dxa"/>
            <w:vMerge w:val="restart"/>
          </w:tcPr>
          <w:p w:rsidR="00382BB7" w:rsidRDefault="00382BB7" w:rsidP="00382BB7">
            <w:pPr>
              <w:jc w:val="both"/>
            </w:pPr>
            <w:r>
              <w:t>24. fejezet</w:t>
            </w:r>
          </w:p>
        </w:tc>
      </w:tr>
      <w:tr w:rsidR="00382BB7" w:rsidRPr="002116A3" w:rsidTr="002F2CC1">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TE: TE: monopolista profitmaximalizálási döntése, monopólium melletti jóléti többletek, holtteher-veszteség</w:t>
            </w:r>
          </w:p>
        </w:tc>
        <w:tc>
          <w:tcPr>
            <w:tcW w:w="2186" w:type="dxa"/>
            <w:vMerge/>
          </w:tcPr>
          <w:p w:rsidR="00382BB7" w:rsidRDefault="00382BB7" w:rsidP="00382BB7">
            <w:pPr>
              <w:jc w:val="both"/>
            </w:pPr>
          </w:p>
        </w:tc>
      </w:tr>
      <w:tr w:rsidR="00382BB7" w:rsidRPr="002116A3" w:rsidTr="002F2CC1">
        <w:tc>
          <w:tcPr>
            <w:tcW w:w="814" w:type="dxa"/>
            <w:vMerge w:val="restart"/>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r>
              <w:t>Összefoglalás</w:t>
            </w:r>
          </w:p>
        </w:tc>
        <w:tc>
          <w:tcPr>
            <w:tcW w:w="2186" w:type="dxa"/>
            <w:vMerge w:val="restart"/>
          </w:tcPr>
          <w:p w:rsidR="00382BB7" w:rsidRDefault="00382BB7" w:rsidP="00382BB7">
            <w:pPr>
              <w:jc w:val="both"/>
            </w:pPr>
          </w:p>
        </w:tc>
      </w:tr>
      <w:tr w:rsidR="00382BB7" w:rsidRPr="002116A3" w:rsidTr="002F2CC1">
        <w:trPr>
          <w:trHeight w:val="70"/>
        </w:trPr>
        <w:tc>
          <w:tcPr>
            <w:tcW w:w="814" w:type="dxa"/>
            <w:vMerge/>
            <w:shd w:val="clear" w:color="auto" w:fill="auto"/>
          </w:tcPr>
          <w:p w:rsidR="00382BB7" w:rsidRPr="002116A3" w:rsidRDefault="00382BB7" w:rsidP="00224374">
            <w:pPr>
              <w:numPr>
                <w:ilvl w:val="0"/>
                <w:numId w:val="20"/>
              </w:numPr>
            </w:pPr>
          </w:p>
        </w:tc>
        <w:tc>
          <w:tcPr>
            <w:tcW w:w="6024" w:type="dxa"/>
            <w:shd w:val="clear" w:color="auto" w:fill="auto"/>
          </w:tcPr>
          <w:p w:rsidR="00382BB7" w:rsidRPr="002116A3" w:rsidRDefault="00382BB7" w:rsidP="00382BB7">
            <w:pPr>
              <w:jc w:val="both"/>
            </w:pPr>
          </w:p>
        </w:tc>
        <w:tc>
          <w:tcPr>
            <w:tcW w:w="2186" w:type="dxa"/>
            <w:vMerge/>
          </w:tcPr>
          <w:p w:rsidR="00382BB7" w:rsidRPr="002116A3" w:rsidRDefault="00382BB7" w:rsidP="00382BB7">
            <w:pPr>
              <w:jc w:val="both"/>
            </w:pPr>
          </w:p>
        </w:tc>
      </w:tr>
    </w:tbl>
    <w:p w:rsidR="002F2CC1" w:rsidRDefault="002F2CC1" w:rsidP="002F2CC1">
      <w:r>
        <w:t xml:space="preserve">*TE tanulási eredmények </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Pr>
                <w:rFonts w:eastAsia="Arial Unicode MS"/>
                <w:b/>
                <w:szCs w:val="16"/>
              </w:rPr>
              <w:t>Környezetgazdaságtan</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6976D2" w:rsidRDefault="002F2CC1" w:rsidP="006976D2">
            <w:pPr>
              <w:jc w:val="center"/>
              <w:rPr>
                <w:b/>
              </w:rPr>
            </w:pPr>
            <w:r w:rsidRPr="00825E85">
              <w:rPr>
                <w:b/>
              </w:rPr>
              <w:t>GT_AGMN013</w:t>
            </w:r>
            <w:r w:rsidR="006976D2">
              <w:rPr>
                <w:b/>
              </w:rPr>
              <w:t>-17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865C0" w:rsidRDefault="002F2CC1" w:rsidP="002F2CC1">
            <w:pPr>
              <w:jc w:val="center"/>
            </w:pPr>
            <w:r w:rsidRPr="004865C0">
              <w:t>Environmental Economics</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DE-GTK Közgazdaságtan Intézet Környezetgazdaságtan Tanszék</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t>Tantárgyfelelős</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Dombi Mihály</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adjunktus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t>hogy a hallgató</w:t>
            </w:r>
          </w:p>
          <w:p w:rsidR="002F2CC1" w:rsidRDefault="002F2CC1" w:rsidP="00224374">
            <w:pPr>
              <w:numPr>
                <w:ilvl w:val="0"/>
                <w:numId w:val="21"/>
              </w:numPr>
              <w:shd w:val="clear" w:color="auto" w:fill="E5DFEC"/>
              <w:suppressAutoHyphens/>
              <w:autoSpaceDE w:val="0"/>
              <w:spacing w:before="60" w:after="60"/>
              <w:ind w:left="709" w:right="113" w:hanging="425"/>
              <w:jc w:val="both"/>
              <w:rPr>
                <w:sz w:val="22"/>
                <w:szCs w:val="22"/>
              </w:rPr>
            </w:pPr>
            <w:r w:rsidRPr="00CF0226">
              <w:rPr>
                <w:sz w:val="22"/>
                <w:szCs w:val="22"/>
              </w:rPr>
              <w:t>megismerje a környezetgazdaságtan</w:t>
            </w:r>
            <w:r>
              <w:rPr>
                <w:sz w:val="22"/>
                <w:szCs w:val="22"/>
              </w:rPr>
              <w:t xml:space="preserve"> és ökológiai gazdaságtan</w:t>
            </w:r>
            <w:r w:rsidRPr="00CF0226">
              <w:rPr>
                <w:sz w:val="22"/>
                <w:szCs w:val="22"/>
              </w:rPr>
              <w:t xml:space="preserve"> alapvető fogalmait; </w:t>
            </w:r>
          </w:p>
          <w:p w:rsidR="002F2CC1" w:rsidRPr="00573EF4" w:rsidRDefault="002F2CC1" w:rsidP="00224374">
            <w:pPr>
              <w:numPr>
                <w:ilvl w:val="0"/>
                <w:numId w:val="21"/>
              </w:numPr>
              <w:shd w:val="clear" w:color="auto" w:fill="E5DFEC"/>
              <w:suppressAutoHyphens/>
              <w:autoSpaceDE w:val="0"/>
              <w:spacing w:before="60" w:after="60"/>
              <w:ind w:left="709" w:right="113" w:hanging="425"/>
              <w:jc w:val="both"/>
              <w:rPr>
                <w:sz w:val="22"/>
                <w:szCs w:val="22"/>
              </w:rPr>
            </w:pPr>
            <w:r>
              <w:rPr>
                <w:sz w:val="22"/>
                <w:szCs w:val="22"/>
              </w:rPr>
              <w:t xml:space="preserve">megismerje </w:t>
            </w:r>
            <w:r w:rsidRPr="00CF0226">
              <w:rPr>
                <w:sz w:val="22"/>
                <w:szCs w:val="22"/>
              </w:rPr>
              <w:t>a környezetgazdaságtan</w:t>
            </w:r>
            <w:r>
              <w:rPr>
                <w:sz w:val="22"/>
                <w:szCs w:val="22"/>
              </w:rPr>
              <w:t xml:space="preserve"> és ökológiai gazdaságtan környezeti és globális ökológiai problémákra adott válaszait, eszközeit;</w:t>
            </w:r>
          </w:p>
          <w:p w:rsidR="002F2CC1" w:rsidRPr="00CF0226" w:rsidRDefault="002F2CC1" w:rsidP="00224374">
            <w:pPr>
              <w:numPr>
                <w:ilvl w:val="0"/>
                <w:numId w:val="21"/>
              </w:numPr>
              <w:shd w:val="clear" w:color="auto" w:fill="E5DFEC"/>
              <w:suppressAutoHyphens/>
              <w:autoSpaceDE w:val="0"/>
              <w:spacing w:before="60" w:after="60"/>
              <w:ind w:left="709" w:right="113" w:hanging="425"/>
              <w:jc w:val="both"/>
              <w:rPr>
                <w:sz w:val="22"/>
                <w:szCs w:val="22"/>
              </w:rPr>
            </w:pPr>
            <w:r w:rsidRPr="00CF0226">
              <w:rPr>
                <w:sz w:val="22"/>
                <w:szCs w:val="22"/>
              </w:rPr>
              <w:t>képes legyen különbséget tenni a környezeti, társadalmi és gazdasági közelítések között</w:t>
            </w:r>
            <w:r>
              <w:rPr>
                <w:sz w:val="22"/>
                <w:szCs w:val="22"/>
              </w:rPr>
              <w:t>;</w:t>
            </w:r>
          </w:p>
          <w:p w:rsidR="002F2CC1" w:rsidRPr="00CF0226" w:rsidRDefault="002F2CC1" w:rsidP="00224374">
            <w:pPr>
              <w:numPr>
                <w:ilvl w:val="0"/>
                <w:numId w:val="21"/>
              </w:numPr>
              <w:shd w:val="clear" w:color="auto" w:fill="E5DFEC"/>
              <w:suppressAutoHyphens/>
              <w:autoSpaceDE w:val="0"/>
              <w:spacing w:before="60" w:after="60"/>
              <w:ind w:left="709" w:right="113" w:hanging="425"/>
              <w:jc w:val="both"/>
              <w:rPr>
                <w:sz w:val="22"/>
                <w:szCs w:val="22"/>
              </w:rPr>
            </w:pPr>
            <w:r w:rsidRPr="00CF0226">
              <w:rPr>
                <w:sz w:val="22"/>
                <w:szCs w:val="22"/>
              </w:rPr>
              <w:t xml:space="preserve">képes legyen a környezeti, társadalmi és gazdasági </w:t>
            </w:r>
            <w:r>
              <w:rPr>
                <w:sz w:val="22"/>
                <w:szCs w:val="22"/>
              </w:rPr>
              <w:t>folyamatok kölcsönhatásainak</w:t>
            </w:r>
            <w:r w:rsidRPr="00CF0226">
              <w:rPr>
                <w:sz w:val="22"/>
                <w:szCs w:val="22"/>
              </w:rPr>
              <w:t xml:space="preserve"> feltárására; </w:t>
            </w:r>
          </w:p>
          <w:p w:rsidR="002F2CC1" w:rsidRPr="00B21A18" w:rsidRDefault="002F2CC1" w:rsidP="00224374">
            <w:pPr>
              <w:numPr>
                <w:ilvl w:val="0"/>
                <w:numId w:val="21"/>
              </w:numPr>
              <w:shd w:val="clear" w:color="auto" w:fill="E5DFEC"/>
              <w:suppressAutoHyphens/>
              <w:autoSpaceDE w:val="0"/>
              <w:spacing w:before="60" w:after="60"/>
              <w:ind w:left="709" w:right="113" w:hanging="425"/>
              <w:jc w:val="both"/>
            </w:pPr>
            <w:r w:rsidRPr="00CF0226">
              <w:rPr>
                <w:sz w:val="22"/>
                <w:szCs w:val="22"/>
              </w:rPr>
              <w:t>képes legyen ezen kapcs</w:t>
            </w:r>
            <w:r>
              <w:rPr>
                <w:sz w:val="22"/>
                <w:szCs w:val="22"/>
              </w:rPr>
              <w:t>olatokat példákkal illusztrálni.</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7741B4" w:rsidRDefault="002F2CC1" w:rsidP="002F2CC1">
            <w:pPr>
              <w:shd w:val="clear" w:color="auto" w:fill="E5DFEC"/>
              <w:suppressAutoHyphens/>
              <w:autoSpaceDE w:val="0"/>
              <w:spacing w:before="60" w:after="60"/>
              <w:ind w:left="417" w:right="113"/>
              <w:jc w:val="both"/>
            </w:pPr>
            <w:r w:rsidRPr="007741B4">
              <w:t>- Rendelkezik a gazdaságtudomány alapvető, átfogó fogalmainak, elméleteinek, tényeinek, nemzetgazdasági és nemzetközi összefüggéseinek ismeretével, a releváns gazdasági szereplőkre, funkciókra és folyamatokra vonatkozóan.</w:t>
            </w:r>
          </w:p>
          <w:p w:rsidR="002F2CC1" w:rsidRPr="00B21A18" w:rsidRDefault="002F2CC1" w:rsidP="002F2CC1">
            <w:pPr>
              <w:ind w:left="402"/>
              <w:jc w:val="both"/>
              <w:rPr>
                <w:i/>
              </w:rPr>
            </w:pPr>
            <w:r w:rsidRPr="00B21A18">
              <w:rPr>
                <w:i/>
              </w:rPr>
              <w:t>Képesség:</w:t>
            </w:r>
          </w:p>
          <w:p w:rsidR="002F2CC1" w:rsidRPr="007741B4" w:rsidRDefault="002F2CC1" w:rsidP="002F2CC1">
            <w:pPr>
              <w:shd w:val="clear" w:color="auto" w:fill="E5DFEC"/>
              <w:suppressAutoHyphens/>
              <w:autoSpaceDE w:val="0"/>
              <w:spacing w:before="60" w:after="60"/>
              <w:ind w:left="417" w:right="113"/>
              <w:jc w:val="both"/>
            </w:pPr>
            <w:r w:rsidRPr="007741B4">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F2CC1" w:rsidRPr="007741B4" w:rsidRDefault="002F2CC1" w:rsidP="002F2CC1">
            <w:pPr>
              <w:shd w:val="clear" w:color="auto" w:fill="E5DFEC"/>
              <w:suppressAutoHyphens/>
              <w:autoSpaceDE w:val="0"/>
              <w:spacing w:before="60" w:after="60"/>
              <w:ind w:left="417" w:right="113"/>
              <w:jc w:val="both"/>
            </w:pPr>
            <w:r w:rsidRPr="007741B4">
              <w:t>- Képes más tudásterületekkel és társadalmi-gazdasági alrendszerekkel való együttműködésre.</w:t>
            </w:r>
          </w:p>
          <w:p w:rsidR="002F2CC1" w:rsidRPr="00B21A18" w:rsidRDefault="002F2CC1" w:rsidP="002F2CC1">
            <w:pPr>
              <w:ind w:left="402"/>
              <w:jc w:val="both"/>
              <w:rPr>
                <w:i/>
              </w:rPr>
            </w:pPr>
            <w:r w:rsidRPr="00B21A18">
              <w:rPr>
                <w:i/>
              </w:rPr>
              <w:t>Attitűd:</w:t>
            </w:r>
          </w:p>
          <w:p w:rsidR="002F2CC1" w:rsidRPr="007741B4" w:rsidRDefault="002F2CC1" w:rsidP="002F2CC1">
            <w:pPr>
              <w:shd w:val="clear" w:color="auto" w:fill="E5DFEC"/>
              <w:suppressAutoHyphens/>
              <w:autoSpaceDE w:val="0"/>
              <w:spacing w:before="60" w:after="60"/>
              <w:ind w:left="417" w:right="113"/>
              <w:jc w:val="both"/>
            </w:pPr>
            <w:r w:rsidRPr="007741B4">
              <w:t>- Komplex megközelítést kívánó, illetve váratlan döntési helyzetekben is törekszik a jogszabályok és etikai normák teljes körű figyelembevételével meghozni döntését.</w:t>
            </w:r>
          </w:p>
          <w:p w:rsidR="002F2CC1" w:rsidRPr="007741B4" w:rsidRDefault="002F2CC1" w:rsidP="002F2CC1">
            <w:pPr>
              <w:shd w:val="clear" w:color="auto" w:fill="E5DFEC"/>
              <w:suppressAutoHyphens/>
              <w:autoSpaceDE w:val="0"/>
              <w:spacing w:before="60" w:after="60"/>
              <w:ind w:left="417" w:right="113"/>
              <w:jc w:val="both"/>
            </w:pPr>
            <w:r w:rsidRPr="007741B4">
              <w:t>- Befogadó mások véleménye, az ágazati, regionális, nemzeti és európai értékek iránt (ide értve a társadalmi, szociális és ökológiai, fenntarthatósági szempontokat is).</w:t>
            </w:r>
          </w:p>
          <w:p w:rsidR="002F2CC1" w:rsidRPr="00B21A18" w:rsidRDefault="002F2CC1" w:rsidP="002F2CC1">
            <w:pPr>
              <w:ind w:left="402"/>
              <w:jc w:val="both"/>
              <w:rPr>
                <w:i/>
              </w:rPr>
            </w:pPr>
            <w:r w:rsidRPr="00B21A18">
              <w:rPr>
                <w:i/>
              </w:rPr>
              <w:t>Autonómia és felelősség:</w:t>
            </w:r>
          </w:p>
          <w:p w:rsidR="002F2CC1" w:rsidRPr="007741B4" w:rsidRDefault="002F2CC1" w:rsidP="002F2CC1">
            <w:pPr>
              <w:shd w:val="clear" w:color="auto" w:fill="E5DFEC"/>
              <w:suppressAutoHyphens/>
              <w:autoSpaceDE w:val="0"/>
              <w:spacing w:before="60" w:after="60"/>
              <w:ind w:left="417" w:right="113"/>
              <w:jc w:val="both"/>
            </w:pPr>
            <w:r w:rsidRPr="007741B4">
              <w:t>- 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6934CD"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7741B4" w:rsidRDefault="002F2CC1" w:rsidP="002F2CC1">
            <w:pPr>
              <w:shd w:val="clear" w:color="auto" w:fill="E5DFEC"/>
              <w:suppressAutoHyphens/>
              <w:autoSpaceDE w:val="0"/>
              <w:spacing w:before="60" w:after="60"/>
              <w:ind w:left="417" w:right="113"/>
              <w:jc w:val="both"/>
            </w:pPr>
            <w:r w:rsidRPr="007741B4">
              <w:t>A hallgatók a félév elején megismerik a globális ökológiai problémákat, a környezeti problémákat, és azokat az új fogalmakat, melyeket ezen problémák hívtak életre (pl. nagy felgyorsulás, fordulópont, planetáris határok, eltartóképesség, körforgásos gazdaság, antropocén). Külön foglalkozunk a gazdasági növekedés és a környezeti minőség kapcsolatával.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eszközök; zöld adók, támogatások</w:t>
            </w:r>
            <w:r>
              <w:t>.</w:t>
            </w: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Az előadások során konkrét gyakorlati problémák ismertetésén keresztül vezetjük be az általánosabb fogalmakat, modelleket. Az oktatás során építünk a hallgató mikro- és makroökonómiai tudására</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Default="002F2CC1" w:rsidP="002F2CC1">
            <w:pPr>
              <w:shd w:val="clear" w:color="auto" w:fill="E5DFEC"/>
              <w:suppressAutoHyphens/>
              <w:autoSpaceDE w:val="0"/>
              <w:ind w:left="420" w:right="113"/>
            </w:pPr>
            <w:r>
              <w:t>A vizsga írásbeli. Az írásbeli vizsgán elért eredmény adja a kollokviumi jegyet az alábbiak szerint:</w:t>
            </w:r>
          </w:p>
          <w:p w:rsidR="002F2CC1" w:rsidRDefault="002F2CC1" w:rsidP="002F2CC1">
            <w:pPr>
              <w:shd w:val="clear" w:color="auto" w:fill="E5DFEC"/>
              <w:suppressAutoHyphens/>
              <w:autoSpaceDE w:val="0"/>
              <w:ind w:left="420" w:right="113"/>
            </w:pPr>
            <w:r>
              <w:t>0 - 50% – elégtelen</w:t>
            </w:r>
          </w:p>
          <w:p w:rsidR="002F2CC1" w:rsidRDefault="002F2CC1" w:rsidP="002F2CC1">
            <w:pPr>
              <w:shd w:val="clear" w:color="auto" w:fill="E5DFEC"/>
              <w:suppressAutoHyphens/>
              <w:autoSpaceDE w:val="0"/>
              <w:ind w:left="420" w:right="113"/>
            </w:pPr>
            <w:r>
              <w:t>50%+1 pont - 63% – elégséges</w:t>
            </w:r>
          </w:p>
          <w:p w:rsidR="002F2CC1" w:rsidRDefault="002F2CC1" w:rsidP="002F2CC1">
            <w:pPr>
              <w:shd w:val="clear" w:color="auto" w:fill="E5DFEC"/>
              <w:suppressAutoHyphens/>
              <w:autoSpaceDE w:val="0"/>
              <w:ind w:left="420" w:right="113"/>
            </w:pPr>
            <w:r>
              <w:lastRenderedPageBreak/>
              <w:t>64% - 75% – közepes</w:t>
            </w:r>
          </w:p>
          <w:p w:rsidR="002F2CC1" w:rsidRDefault="002F2CC1" w:rsidP="002F2CC1">
            <w:pPr>
              <w:shd w:val="clear" w:color="auto" w:fill="E5DFEC"/>
              <w:suppressAutoHyphens/>
              <w:autoSpaceDE w:val="0"/>
              <w:ind w:left="420" w:right="113"/>
            </w:pPr>
            <w:r>
              <w:t>76% - 86% – jó</w:t>
            </w:r>
          </w:p>
          <w:p w:rsidR="002F2CC1" w:rsidRDefault="002F2CC1" w:rsidP="002F2CC1">
            <w:pPr>
              <w:shd w:val="clear" w:color="auto" w:fill="E5DFEC"/>
              <w:suppressAutoHyphens/>
              <w:autoSpaceDE w:val="0"/>
              <w:ind w:left="420" w:right="113"/>
            </w:pPr>
            <w:r>
              <w:t>87% - 100% – jeles</w:t>
            </w:r>
          </w:p>
          <w:p w:rsidR="002F2CC1" w:rsidRPr="00B21A18" w:rsidRDefault="002F2CC1" w:rsidP="002F2CC1">
            <w:pPr>
              <w:shd w:val="clear" w:color="auto" w:fill="E5DFEC"/>
              <w:suppressAutoHyphens/>
              <w:autoSpaceDE w:val="0"/>
              <w:ind w:left="420" w:right="113"/>
            </w:pPr>
            <w:r>
              <w:t>A hallgatónak lehetősége van házi dolgozat készítésére előre megadott és egyeztetett témából. A házi dolgozat minőségétől függően a vizsgán elért legalább elégséges érdemjegy egy jeggyel is javítható.</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lastRenderedPageBreak/>
              <w:t xml:space="preserve">Kötelező </w:t>
            </w:r>
            <w:r>
              <w:rPr>
                <w:b/>
                <w:bCs/>
              </w:rPr>
              <w:t>szakirodalom</w:t>
            </w:r>
            <w:r w:rsidRPr="00B21A18">
              <w:rPr>
                <w:b/>
                <w:bCs/>
              </w:rPr>
              <w:t>:</w:t>
            </w:r>
          </w:p>
          <w:p w:rsidR="002F2CC1" w:rsidRPr="00501F1E" w:rsidRDefault="002F2CC1" w:rsidP="002F2CC1">
            <w:pPr>
              <w:shd w:val="clear" w:color="auto" w:fill="E5DFEC"/>
              <w:suppressAutoHyphens/>
              <w:autoSpaceDE w:val="0"/>
              <w:spacing w:before="60" w:after="60"/>
              <w:ind w:left="417" w:right="113"/>
              <w:jc w:val="both"/>
            </w:pPr>
            <w:r w:rsidRPr="00501F1E">
              <w:t xml:space="preserve">Bartus Gábor – Szalai Ákos (2012): </w:t>
            </w:r>
            <w:r w:rsidRPr="006931C2">
              <w:rPr>
                <w:color w:val="000000"/>
                <w:spacing w:val="-8"/>
                <w:shd w:val="clear" w:color="auto" w:fill="E7E6E6"/>
              </w:rPr>
              <w:t>Környezet, jog, gazdaságtan: környezetpolitikai eszközök, környezet-gazdaságtani modellek és joggazdaságtani magyarázatok. Budapest: Pázmány Press: PPKE JÁK, 2014</w:t>
            </w:r>
          </w:p>
          <w:p w:rsidR="002F2CC1" w:rsidRPr="00740E47" w:rsidRDefault="002F2CC1" w:rsidP="002F2CC1">
            <w:pPr>
              <w:rPr>
                <w:b/>
                <w:bCs/>
              </w:rPr>
            </w:pPr>
            <w:r w:rsidRPr="00740E47">
              <w:rPr>
                <w:b/>
                <w:bCs/>
              </w:rPr>
              <w:t>Ajánlott szakirodalom:</w:t>
            </w:r>
          </w:p>
          <w:p w:rsidR="002F2CC1" w:rsidRPr="00CF0226" w:rsidRDefault="002F2CC1" w:rsidP="002F2CC1">
            <w:pPr>
              <w:shd w:val="clear" w:color="auto" w:fill="E5DFEC"/>
              <w:suppressAutoHyphens/>
              <w:autoSpaceDE w:val="0"/>
              <w:spacing w:before="60" w:after="60"/>
              <w:ind w:left="417" w:right="113"/>
              <w:jc w:val="both"/>
              <w:rPr>
                <w:sz w:val="22"/>
                <w:szCs w:val="22"/>
              </w:rPr>
            </w:pPr>
            <w:r w:rsidRPr="00CF0226">
              <w:rPr>
                <w:sz w:val="22"/>
                <w:szCs w:val="22"/>
              </w:rPr>
              <w:t>Kerekes Sándor</w:t>
            </w:r>
            <w:r>
              <w:rPr>
                <w:sz w:val="22"/>
                <w:szCs w:val="22"/>
              </w:rPr>
              <w:t xml:space="preserve"> (2007)</w:t>
            </w:r>
            <w:r w:rsidRPr="00CF0226">
              <w:rPr>
                <w:sz w:val="22"/>
                <w:szCs w:val="22"/>
              </w:rPr>
              <w:t>: A környezetgazdaságtan ala</w:t>
            </w:r>
            <w:r>
              <w:rPr>
                <w:sz w:val="22"/>
                <w:szCs w:val="22"/>
              </w:rPr>
              <w:t>pjai. Aula Kiadó, Budapest</w:t>
            </w:r>
          </w:p>
          <w:p w:rsidR="002F2CC1" w:rsidRPr="00CF0226" w:rsidRDefault="002F2CC1" w:rsidP="002F2CC1">
            <w:pPr>
              <w:shd w:val="clear" w:color="auto" w:fill="E5DFEC"/>
              <w:suppressAutoHyphens/>
              <w:autoSpaceDE w:val="0"/>
              <w:spacing w:before="60" w:after="60"/>
              <w:ind w:left="417" w:right="113"/>
              <w:jc w:val="both"/>
              <w:rPr>
                <w:sz w:val="22"/>
                <w:szCs w:val="22"/>
              </w:rPr>
            </w:pPr>
            <w:r w:rsidRPr="00CF0226">
              <w:rPr>
                <w:sz w:val="22"/>
                <w:szCs w:val="22"/>
              </w:rPr>
              <w:t>Szlávik János (</w:t>
            </w:r>
            <w:r>
              <w:rPr>
                <w:sz w:val="22"/>
                <w:szCs w:val="22"/>
              </w:rPr>
              <w:t>2013): Fenntartható gazdálkodás.</w:t>
            </w:r>
            <w:r w:rsidRPr="00CF0226">
              <w:rPr>
                <w:sz w:val="22"/>
                <w:szCs w:val="22"/>
              </w:rPr>
              <w:t xml:space="preserve"> Wolters Kluwer – Complex Kiadó, Bp., 273 o.</w:t>
            </w:r>
          </w:p>
          <w:p w:rsidR="002F2CC1" w:rsidRPr="00B21A18" w:rsidRDefault="002F2CC1" w:rsidP="002F2CC1">
            <w:pPr>
              <w:shd w:val="clear" w:color="auto" w:fill="E5DFEC"/>
              <w:suppressAutoHyphens/>
              <w:autoSpaceDE w:val="0"/>
              <w:spacing w:before="60" w:after="60"/>
              <w:ind w:left="417" w:right="113"/>
              <w:jc w:val="both"/>
            </w:pPr>
            <w:r>
              <w:rPr>
                <w:sz w:val="22"/>
                <w:szCs w:val="22"/>
              </w:rPr>
              <w:t>Pataki György – Takács-Sánta András (szerk.) (2004): Természet és gazdaság, Ökológiai gazdaságtan szöveggyűjtemény. Typotex Kiadó, Budapest</w:t>
            </w:r>
          </w:p>
        </w:tc>
      </w:tr>
    </w:tbl>
    <w:p w:rsidR="002F2CC1" w:rsidRDefault="002F2CC1" w:rsidP="002F2CC1"/>
    <w:p w:rsidR="006976D2" w:rsidRDefault="006976D2" w:rsidP="002F2CC1"/>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016"/>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p w:rsidR="002F2CC1" w:rsidRPr="006976D2" w:rsidRDefault="002F2CC1" w:rsidP="006976D2">
            <w:pPr>
              <w:jc w:val="center"/>
            </w:pPr>
          </w:p>
        </w:tc>
        <w:tc>
          <w:tcPr>
            <w:tcW w:w="7016" w:type="dxa"/>
            <w:shd w:val="clear" w:color="auto" w:fill="auto"/>
          </w:tcPr>
          <w:p w:rsidR="002F2CC1" w:rsidRPr="003F6E45" w:rsidRDefault="002F2CC1" w:rsidP="002F2CC1">
            <w:pPr>
              <w:jc w:val="both"/>
            </w:pPr>
            <w:r w:rsidRPr="003F6E45">
              <w:t>A környezetgazdaságtan tárgya</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rsidRPr="003F6E45">
              <w:t>TE</w:t>
            </w:r>
            <w:r>
              <w:t>:</w:t>
            </w:r>
            <w:r w:rsidRPr="003F6E45">
              <w:t xml:space="preserve"> a közgazdaságtan, környezetgazdaságtan és ökológiai gazdaságtan tárgya, módszerei és értékválasztása</w:t>
            </w:r>
            <w:r>
              <w:t xml:space="preserve"> (1.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p w:rsidR="002F2CC1" w:rsidRPr="006976D2" w:rsidRDefault="002F2CC1" w:rsidP="006976D2">
            <w:pPr>
              <w:jc w:val="center"/>
            </w:pPr>
          </w:p>
        </w:tc>
        <w:tc>
          <w:tcPr>
            <w:tcW w:w="7016" w:type="dxa"/>
            <w:shd w:val="clear" w:color="auto" w:fill="auto"/>
          </w:tcPr>
          <w:p w:rsidR="002F2CC1" w:rsidRPr="003F6E45" w:rsidRDefault="002F2CC1" w:rsidP="002F2CC1">
            <w:pPr>
              <w:jc w:val="both"/>
            </w:pPr>
            <w:r>
              <w:t>Jóléti közgazdaságtan és piaci kudarcok</w:t>
            </w:r>
            <w:r w:rsidRPr="003F6E45">
              <w:t xml:space="preserve"> </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w:t>
            </w:r>
            <w:r w:rsidRPr="003F6E45">
              <w:t xml:space="preserve"> </w:t>
            </w:r>
            <w:r>
              <w:t>a jóléti közgazdaságtan tételeinek megismerése, az externáliák részletes leírása, csoportosítása. (2-3.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Piaci kudarcok kezelése: Pigou-i adó és Coase-tétel</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piaci kudarcok kezelésének lehetőségeit ismerik meg a hallgatók, a megoldások két szélsőséges alapján keresztül. Ezek ismerete a gyakorlatban előforduló környezetpolitikai eszközök megértésének alapja. (3-4.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Természeti erőforrások felhasználásának törvényszerűségei</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megújuló és nem megújuló természeti erőforrások felhasználásának motivációi, optimális szintje, és ennek hatása az erőforrás állapotára. (10. fejezet)</w:t>
            </w:r>
          </w:p>
        </w:tc>
      </w:tr>
      <w:tr w:rsidR="002F2CC1" w:rsidRPr="007317D2" w:rsidTr="002F2CC1">
        <w:trPr>
          <w:trHeight w:val="114"/>
        </w:trPr>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rsidRPr="003F6E45">
              <w:t>A környezet monetáris értékelése</w:t>
            </w:r>
          </w:p>
        </w:tc>
      </w:tr>
      <w:tr w:rsidR="002F2CC1" w:rsidRPr="007317D2" w:rsidTr="002F2CC1">
        <w:trPr>
          <w:trHeight w:val="114"/>
        </w:trPr>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rsidRPr="003F6E45">
              <w:t>TE</w:t>
            </w:r>
            <w:r>
              <w:t>:</w:t>
            </w:r>
            <w:r w:rsidRPr="003F6E45">
              <w:t xml:space="preserve"> teljes gazdasági érték; direkt és indirekt értékelési módszerek</w:t>
            </w:r>
            <w:r>
              <w:t>. A piacon nem mért érték kapcsolata az externáliákkal. (10.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Környezetpolitikai eszközök</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környezetpolitikai beavatkozások és az externáliák kapcsolatának ismertetése, a lehetséges eszközök rendszerezése (5.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Adminisztratív szabályozás</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magánjogi és a közvetlen szabályozás lehetőségeinek ismertetése (6-8. fejezet)</w:t>
            </w:r>
          </w:p>
        </w:tc>
      </w:tr>
      <w:tr w:rsidR="002F2CC1" w:rsidRPr="007317D2" w:rsidTr="002F2CC1">
        <w:trPr>
          <w:trHeight w:val="113"/>
        </w:trPr>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Gazdasági ösztönzők</w:t>
            </w:r>
          </w:p>
        </w:tc>
      </w:tr>
      <w:tr w:rsidR="002F2CC1" w:rsidRPr="007317D2" w:rsidTr="002F2CC1">
        <w:trPr>
          <w:trHeight w:val="112"/>
        </w:trPr>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gazdasági eszközök ismertetése, hatásosságuk összehasonlítása a közvetlen szabályozással (9.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A környezet-állapot mérése és a környezeti makromutatók</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környezet-állapot mérés nehézségei, az alternatív mutatók megismerése, történeti vonatkozásai, a jelenleg legelterjedtebb makromutatók ismertetése. (11.1.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A természeti erőforrások és a gazdasági növekedés</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a gazdasági növekedés és a környezetállapot kapcsolatának felfogása az elmúlt évtizedekben. Globális környezeti és gazdasági modellek. (11.2.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Környezetvédelem és kereskedelem</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komparatív előnyök elvének felidézése, kereskedelem negatív környezeti hatásai, a kereskedelem környezeti egyenlegének tárgyilagos, kiegyensúlyozott ismerete. (11.3.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 xml:space="preserve">Zöld adóreform </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TE: egy zöld adóreform elemei, kialakulásának lehetőségei és korlátjai. Nemzetközi kitekintés (11.4.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rsidRPr="003F6E45">
              <w:t xml:space="preserve">Fenntartható fejlődés </w:t>
            </w:r>
          </w:p>
        </w:tc>
      </w:tr>
      <w:tr w:rsidR="002F2CC1" w:rsidRPr="007317D2" w:rsidTr="002F2CC1">
        <w:tc>
          <w:tcPr>
            <w:tcW w:w="2234" w:type="dxa"/>
            <w:vMerge/>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rsidRPr="003F6E45">
              <w:t>TE</w:t>
            </w:r>
            <w:r>
              <w:t>:</w:t>
            </w:r>
            <w:r w:rsidRPr="003F6E45">
              <w:t xml:space="preserve"> a fenntartható fejlődés fogalma, értelmezési módjai, </w:t>
            </w:r>
            <w:r>
              <w:t>problémái</w:t>
            </w:r>
            <w:r w:rsidRPr="003F6E45">
              <w:t>; az eltartóképesség és a gazdaság lehetséges kölcsönhatásai</w:t>
            </w:r>
            <w:r>
              <w:t>; tőkeelméleti megközelítés (12. fejezet)</w:t>
            </w:r>
          </w:p>
        </w:tc>
      </w:tr>
      <w:tr w:rsidR="002F2CC1" w:rsidRPr="007317D2" w:rsidTr="002F2CC1">
        <w:tc>
          <w:tcPr>
            <w:tcW w:w="2234" w:type="dxa"/>
            <w:vMerge w:val="restart"/>
            <w:shd w:val="clear" w:color="auto" w:fill="auto"/>
          </w:tcPr>
          <w:p w:rsidR="002F2CC1" w:rsidRPr="006976D2" w:rsidRDefault="002F2CC1" w:rsidP="001F5A98">
            <w:pPr>
              <w:pStyle w:val="Listaszerbekezds"/>
              <w:numPr>
                <w:ilvl w:val="0"/>
                <w:numId w:val="72"/>
              </w:numPr>
              <w:jc w:val="center"/>
              <w:rPr>
                <w:sz w:val="20"/>
                <w:szCs w:val="20"/>
              </w:rPr>
            </w:pPr>
          </w:p>
        </w:tc>
        <w:tc>
          <w:tcPr>
            <w:tcW w:w="7016" w:type="dxa"/>
            <w:shd w:val="clear" w:color="auto" w:fill="auto"/>
          </w:tcPr>
          <w:p w:rsidR="002F2CC1" w:rsidRPr="003F6E45" w:rsidRDefault="002F2CC1" w:rsidP="002F2CC1">
            <w:pPr>
              <w:jc w:val="both"/>
            </w:pPr>
            <w:r>
              <w:t>Rendszerező áttekintés</w:t>
            </w:r>
          </w:p>
        </w:tc>
      </w:tr>
      <w:tr w:rsidR="002F2CC1" w:rsidRPr="007317D2" w:rsidTr="002F2CC1">
        <w:tc>
          <w:tcPr>
            <w:tcW w:w="2234" w:type="dxa"/>
            <w:vMerge/>
            <w:shd w:val="clear" w:color="auto" w:fill="auto"/>
          </w:tcPr>
          <w:p w:rsidR="002F2CC1" w:rsidRPr="007317D2" w:rsidRDefault="002F2CC1" w:rsidP="001F5A98">
            <w:pPr>
              <w:numPr>
                <w:ilvl w:val="0"/>
                <w:numId w:val="22"/>
              </w:numPr>
            </w:pPr>
          </w:p>
        </w:tc>
        <w:tc>
          <w:tcPr>
            <w:tcW w:w="7016" w:type="dxa"/>
            <w:shd w:val="clear" w:color="auto" w:fill="auto"/>
          </w:tcPr>
          <w:p w:rsidR="002F2CC1" w:rsidRPr="003F6E45" w:rsidRDefault="002F2CC1" w:rsidP="002F2CC1">
            <w:pPr>
              <w:jc w:val="both"/>
            </w:pPr>
            <w:r>
              <w:t>TE: a félév során tanultak összegzése, szintézise.</w:t>
            </w:r>
          </w:p>
        </w:tc>
      </w:tr>
    </w:tbl>
    <w:p w:rsidR="002F2CC1" w:rsidRPr="00DD203B" w:rsidRDefault="002F2CC1" w:rsidP="002F2CC1">
      <w:pPr>
        <w:rPr>
          <w:b/>
          <w:bCs/>
        </w:rPr>
      </w:pP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DE6919" w:rsidRDefault="002F2CC1" w:rsidP="002F2CC1">
            <w:pPr>
              <w:jc w:val="center"/>
              <w:rPr>
                <w:rFonts w:eastAsia="Arial Unicode MS"/>
                <w:b/>
                <w:szCs w:val="16"/>
              </w:rPr>
            </w:pPr>
            <w:r w:rsidRPr="00DE6919">
              <w:rPr>
                <w:rFonts w:eastAsia="Arial Unicode MS"/>
                <w:b/>
                <w:szCs w:val="16"/>
              </w:rPr>
              <w:t>Szakmai idegen nyelv 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DE6919" w:rsidRDefault="002F2CC1" w:rsidP="002F2CC1">
            <w:pPr>
              <w:jc w:val="center"/>
              <w:rPr>
                <w:rFonts w:eastAsia="Arial Unicode MS"/>
                <w:b/>
              </w:rPr>
            </w:pPr>
            <w:r w:rsidRPr="00DE6919">
              <w:rPr>
                <w:rFonts w:eastAsia="Arial Unicode MS"/>
                <w:b/>
              </w:rPr>
              <w:t>GT_AGMNNY1-17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26B12" w:rsidRDefault="002F2CC1" w:rsidP="002F2CC1">
            <w:pPr>
              <w:jc w:val="center"/>
            </w:pPr>
            <w:r w:rsidRPr="00F26B12">
              <w:t>Professional language for Business 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rPr>
            </w:pPr>
            <w:r w:rsidRPr="00DE6919">
              <w:rPr>
                <w:b/>
              </w:rPr>
              <w:t>Debreceni Egyetem Gazdaságtudományi Kar</w:t>
            </w:r>
          </w:p>
          <w:p w:rsidR="002F2CC1" w:rsidRPr="00DE6919" w:rsidRDefault="002F2CC1" w:rsidP="002F2CC1">
            <w:pPr>
              <w:jc w:val="center"/>
              <w:rPr>
                <w:b/>
              </w:rPr>
            </w:pPr>
            <w:r w:rsidRPr="00DE6919">
              <w:rPr>
                <w:b/>
              </w:rPr>
              <w:t>Gazdasági Szaknyelvi Kommunikációs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r w:rsidRPr="00DE6919">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r w:rsidRPr="00DE6919">
              <w:rPr>
                <w:b/>
                <w:sz w:val="16"/>
                <w:szCs w:val="16"/>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DE6919" w:rsidRDefault="002F2CC1" w:rsidP="002F2CC1">
            <w:pPr>
              <w:jc w:val="center"/>
              <w:rPr>
                <w:b/>
              </w:rPr>
            </w:pPr>
            <w:r w:rsidRPr="00DE6919">
              <w:rPr>
                <w:b/>
              </w:rPr>
              <w:t>gyakorlati jegy</w:t>
            </w:r>
          </w:p>
        </w:tc>
        <w:tc>
          <w:tcPr>
            <w:tcW w:w="855" w:type="dxa"/>
            <w:vMerge w:val="restart"/>
            <w:tcBorders>
              <w:top w:val="single" w:sz="4" w:space="0" w:color="auto"/>
              <w:left w:val="single" w:sz="4" w:space="0" w:color="auto"/>
              <w:right w:val="single" w:sz="4" w:space="0" w:color="auto"/>
            </w:tcBorders>
            <w:vAlign w:val="center"/>
          </w:tcPr>
          <w:p w:rsidR="002F2CC1" w:rsidRPr="00DE6919" w:rsidRDefault="002F2CC1" w:rsidP="002F2CC1">
            <w:pPr>
              <w:jc w:val="center"/>
              <w:rPr>
                <w:b/>
              </w:rPr>
            </w:pPr>
            <w:r w:rsidRPr="00DE691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DE6919" w:rsidRDefault="002F2CC1" w:rsidP="002F2CC1">
            <w:pPr>
              <w:jc w:val="center"/>
              <w:rPr>
                <w:b/>
              </w:rPr>
            </w:pPr>
            <w:r w:rsidRPr="00DE6919">
              <w:rPr>
                <w:b/>
              </w:rPr>
              <w:t>angol</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DE6919" w:rsidRDefault="002F2CC1" w:rsidP="002F2CC1">
            <w:pPr>
              <w:jc w:val="center"/>
              <w:rPr>
                <w:b/>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DE6919" w:rsidRDefault="002F2CC1" w:rsidP="002F2CC1">
            <w:pPr>
              <w:jc w:val="center"/>
              <w:rPr>
                <w:b/>
                <w:sz w:val="16"/>
                <w:szCs w:val="16"/>
              </w:rPr>
            </w:pPr>
            <w:r w:rsidRPr="00DE6919">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033DC0" w:rsidRDefault="002F2CC1" w:rsidP="002F2CC1">
            <w:pPr>
              <w:jc w:val="center"/>
              <w:rPr>
                <w:b/>
                <w:sz w:val="16"/>
                <w:szCs w:val="16"/>
              </w:rPr>
            </w:pPr>
            <w:r w:rsidRPr="00033DC0">
              <w:rPr>
                <w:b/>
                <w:sz w:val="16"/>
                <w:szCs w:val="16"/>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r w:rsidRPr="00B21A18">
              <w:rPr>
                <w:b/>
                <w:bCs/>
              </w:rPr>
              <w:t xml:space="preserve">A kurzus célja, </w:t>
            </w:r>
            <w:r w:rsidRPr="00B21A18">
              <w:t>hogy a hallgatók</w:t>
            </w:r>
            <w:r>
              <w:t xml:space="preserve"> </w:t>
            </w:r>
          </w:p>
          <w:p w:rsidR="002F2CC1" w:rsidRPr="00B21A18" w:rsidRDefault="002F2CC1" w:rsidP="002F2CC1">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Default="002F2CC1" w:rsidP="002F2CC1">
            <w:pPr>
              <w:ind w:left="402"/>
              <w:jc w:val="both"/>
              <w:rPr>
                <w:i/>
              </w:rPr>
            </w:pPr>
            <w:r w:rsidRPr="00B21A18">
              <w:rPr>
                <w:i/>
              </w:rPr>
              <w:t>Tudás:</w:t>
            </w:r>
          </w:p>
          <w:p w:rsidR="002F2CC1" w:rsidRPr="00B21A18" w:rsidRDefault="002F2CC1" w:rsidP="002F2CC1">
            <w:pPr>
              <w:shd w:val="clear" w:color="auto" w:fill="E5DFEC"/>
              <w:suppressAutoHyphens/>
              <w:autoSpaceDE w:val="0"/>
              <w:spacing w:before="60" w:after="60"/>
              <w:ind w:left="417" w:right="113"/>
              <w:jc w:val="both"/>
            </w:pPr>
            <w:r w:rsidRPr="00B21A18">
              <w:rPr>
                <w:i/>
              </w:rPr>
              <w:t xml:space="preserve"> </w:t>
            </w:r>
            <w:r>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a döntés-előkészítés, döntéstámogatás módszertani alapjait,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2F2CC1" w:rsidRDefault="002F2CC1" w:rsidP="002F2CC1">
            <w:pPr>
              <w:ind w:left="402"/>
              <w:jc w:val="both"/>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2F2CC1" w:rsidRPr="00B21A18" w:rsidRDefault="002F2CC1" w:rsidP="002F2CC1">
            <w:pPr>
              <w:ind w:left="402"/>
              <w:jc w:val="both"/>
              <w:rPr>
                <w:i/>
              </w:rPr>
            </w:pPr>
            <w:r w:rsidRPr="00B21A18">
              <w:rPr>
                <w:i/>
              </w:rPr>
              <w:t>Attitűd:</w:t>
            </w:r>
          </w:p>
          <w:p w:rsidR="002F2CC1" w:rsidRPr="00DE6919" w:rsidRDefault="002F2CC1" w:rsidP="002F2CC1">
            <w:pPr>
              <w:shd w:val="clear" w:color="auto" w:fill="E5DFEC"/>
              <w:suppressAutoHyphens/>
              <w:autoSpaceDE w:val="0"/>
              <w:spacing w:before="60" w:after="60"/>
              <w:ind w:left="417" w:right="113"/>
              <w:jc w:val="both"/>
            </w:pPr>
            <w:r>
              <w:t xml:space="preserve">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fejlesztésére, ebben társaival való együttműködésre.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 </w:t>
            </w:r>
          </w:p>
          <w:p w:rsidR="002F2CC1" w:rsidRPr="00B21A18" w:rsidRDefault="002F2CC1" w:rsidP="002F2CC1">
            <w:pPr>
              <w:ind w:left="402"/>
              <w:jc w:val="both"/>
              <w:rPr>
                <w:i/>
              </w:rPr>
            </w:pPr>
            <w:r w:rsidRPr="00B21A18">
              <w:rPr>
                <w:i/>
              </w:rPr>
              <w:t>Autonómia és felelősség:</w:t>
            </w:r>
          </w:p>
          <w:p w:rsidR="002F2CC1" w:rsidRPr="007C3056" w:rsidRDefault="002F2CC1" w:rsidP="002F2CC1">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E21F6" w:rsidRDefault="002F2CC1" w:rsidP="002F2CC1">
            <w:pPr>
              <w:rPr>
                <w:bCs/>
              </w:rPr>
            </w:pPr>
            <w:r>
              <w:rPr>
                <w:bCs/>
              </w:rPr>
              <w:t xml:space="preserve"> </w:t>
            </w:r>
          </w:p>
          <w:p w:rsidR="002F2CC1" w:rsidRPr="00B21A18" w:rsidRDefault="002F2CC1" w:rsidP="002F2CC1">
            <w:pPr>
              <w:shd w:val="clear" w:color="auto" w:fill="E5DFEC"/>
              <w:suppressAutoHyphens/>
              <w:autoSpaceDE w:val="0"/>
              <w:spacing w:before="60" w:after="60"/>
              <w:ind w:left="417" w:right="113"/>
              <w:jc w:val="both"/>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Alapvető gazdasági fogalmak, munkaerő toborzás, a munka világa (állás interjúk, szakmai önéletrajzok írása, stb.), tőzsde és befektetés, az üzleti környezet, környezetvédelem, bankok működése, banki szolgáltatások, vállalkozási formák, cégek felépítése, vezetői készségek és vezetési típusok, motiváció. Olvasott és hallott szövegek értése, vizsgafeladatok gyakorlása. </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gyakorlati jegy.</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jc w:val="both"/>
            </w:pPr>
            <w:r>
              <w:t>Viczena Andrea:1000 Questions and  1000 Answers (Business English), Lexika Kiadó Székesfehérvár, 274 old., ISBN:978 615 5200 09 0</w:t>
            </w:r>
          </w:p>
          <w:p w:rsidR="002F2CC1" w:rsidRDefault="002F2CC1" w:rsidP="002F2CC1">
            <w:pPr>
              <w:shd w:val="clear" w:color="auto" w:fill="E5DFEC"/>
              <w:suppressAutoHyphens/>
              <w:autoSpaceDE w:val="0"/>
              <w:spacing w:before="60" w:after="60"/>
              <w:ind w:left="417" w:right="113"/>
              <w:jc w:val="both"/>
            </w:pPr>
            <w:r>
              <w:t>Cotton, D., Falvey, D., Kent, S., : Intermediate Market Leader 3rd Edition, Pearson, 175 old.,</w:t>
            </w:r>
          </w:p>
          <w:p w:rsidR="002F2CC1" w:rsidRPr="00DE6919" w:rsidRDefault="002F2CC1" w:rsidP="002F2CC1">
            <w:pPr>
              <w:shd w:val="clear" w:color="auto" w:fill="E5DFEC"/>
              <w:suppressAutoHyphens/>
              <w:autoSpaceDE w:val="0"/>
              <w:spacing w:before="60" w:after="60"/>
              <w:ind w:left="417" w:right="113"/>
              <w:jc w:val="both"/>
            </w:pPr>
            <w:r>
              <w:t xml:space="preserve"> ISBN:978 1 4082 3695 6</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t>Csernókné Jezerniczky Éva:Társalgás, Szituációk, Grafikonelemzés és Hallás Utáni Szövegértés-Üzleti Angol, Lexika Kiadó Székesfehérvár, 158 old., ISBN: 978 615 5200 08 3</w:t>
            </w:r>
          </w:p>
          <w:p w:rsidR="002F2CC1" w:rsidRDefault="002F2CC1" w:rsidP="002F2CC1">
            <w:pPr>
              <w:shd w:val="clear" w:color="auto" w:fill="E5DFEC"/>
              <w:suppressAutoHyphens/>
              <w:autoSpaceDE w:val="0"/>
              <w:spacing w:before="60" w:after="60"/>
              <w:ind w:left="417" w:right="113"/>
            </w:pPr>
            <w:r>
              <w:t>Mascull, B.,: Business Vocabulary in Use, Cambridge University Press, 172 old.,</w:t>
            </w:r>
          </w:p>
          <w:p w:rsidR="002F2CC1" w:rsidRPr="00B21A18" w:rsidRDefault="002F2CC1" w:rsidP="002F2CC1">
            <w:pPr>
              <w:shd w:val="clear" w:color="auto" w:fill="E5DFEC"/>
              <w:suppressAutoHyphens/>
              <w:autoSpaceDE w:val="0"/>
              <w:spacing w:before="60" w:after="60"/>
              <w:ind w:left="417" w:right="113"/>
            </w:pPr>
            <w:r>
              <w:t xml:space="preserve">ISBN: 978 0 52177529 8 </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Introduction, Studies, Interests, Future aspirations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TE*Szakmai bemutatkozás az üzleti életben, tanulmányok, érdeklődési kör, jövőbeli tervek bemutatása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Basic economic concepts and terms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Megismerkedés az alapvető gazdasági folyamatokkal, szakkifejezésekkel</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Recruitment, The process of finding a job</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Megismerkedés az álláskeresés folyamtának egyes részeivel, hallás utáni értés technikái</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Job interviews, CVs, Covering letters, Letters of references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TE:Szakmai önéletrajz, kísérőlevél megírásának elsajátítása, felkészülés állásinterjúkra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The Stock Exchange, Types of investments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A tőzsde működésének, alapvető befektetési lehetőségeknek a megismerése, adatok értelmezése, összehasonlítása, diagramok leírása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Business and the environment</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Megismerkedés a vállalatok életével vállalatok bemutatása, szóbeli előadókészség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Félévközi számonkérés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Az eddig elsajátított szókincs és ismeretek rendszerezése</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Environmental  Protection, Sustainable development</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TE:A környezeti problémák tudatosítása, megoldásuk lehetőségei, környezettudatos magatartás kialakításának fontossága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Writing business letters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Írásbeli kommunikáció fejlesztése, az üzleti levél tartalmi és formai követelményeinek megismerése</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Banking, Banking services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Megismerkedés a különböző típusú bankokkal, az ott folyó munkával, a bankok által nyújtott szolgáltatásokkal</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Forms of business, Company structures</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Megismerkedés a létező vállalkozási formákkal. Összehasonlításuk, előnyeik, hátrányaik bemutatása. Cégek szervezeti struktúrájának elemzése Egyéni prezentációs feladatok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Management skills and types of management</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A különböző vezetési stílusok összehasonlítása. Szituációs szerepjátékok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Motivation</w:t>
            </w:r>
          </w:p>
        </w:tc>
      </w:tr>
      <w:tr w:rsidR="002F2CC1" w:rsidRPr="007317D2" w:rsidTr="002F2CC1">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A különböző motivációs technikák elsajátítása, a motiváció fontosságának tudatosítása. Csoportban történő munka készségeinek elsajátítása</w:t>
            </w:r>
          </w:p>
        </w:tc>
      </w:tr>
      <w:tr w:rsidR="002F2CC1" w:rsidRPr="007317D2" w:rsidTr="002F2CC1">
        <w:tc>
          <w:tcPr>
            <w:tcW w:w="1529" w:type="dxa"/>
            <w:vMerge w:val="restart"/>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Félévvégi számonkérés</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23"/>
              </w:numPr>
            </w:pPr>
          </w:p>
        </w:tc>
        <w:tc>
          <w:tcPr>
            <w:tcW w:w="7721" w:type="dxa"/>
            <w:shd w:val="clear" w:color="auto" w:fill="auto"/>
          </w:tcPr>
          <w:p w:rsidR="002F2CC1" w:rsidRPr="00BF1195" w:rsidRDefault="002F2CC1" w:rsidP="002F2CC1">
            <w:pPr>
              <w:jc w:val="both"/>
            </w:pPr>
            <w:r>
              <w:t>TE: Az elsajátított témák és szókincs áttekintése</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C06C49" w:rsidRDefault="002F2CC1" w:rsidP="002F2CC1">
            <w:pPr>
              <w:jc w:val="center"/>
              <w:rPr>
                <w:rFonts w:eastAsia="Arial Unicode MS"/>
                <w:b/>
                <w:szCs w:val="16"/>
              </w:rPr>
            </w:pPr>
            <w:r w:rsidRPr="00C06C49">
              <w:rPr>
                <w:rFonts w:eastAsia="Arial Unicode MS"/>
                <w:b/>
                <w:szCs w:val="16"/>
              </w:rPr>
              <w:t>Szakmai idegen nyelv 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C06C49" w:rsidRDefault="002F2CC1" w:rsidP="002F2CC1">
            <w:pPr>
              <w:jc w:val="center"/>
              <w:rPr>
                <w:rFonts w:eastAsia="Arial Unicode MS"/>
                <w:b/>
              </w:rPr>
            </w:pPr>
            <w:r w:rsidRPr="00C06C49">
              <w:rPr>
                <w:rFonts w:eastAsia="Arial Unicode MS"/>
                <w:b/>
              </w:rPr>
              <w:t>GT_AGMNNY1-17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26B12" w:rsidRDefault="002F2CC1" w:rsidP="002F2CC1">
            <w:pPr>
              <w:jc w:val="center"/>
            </w:pPr>
            <w:r w:rsidRPr="00F26B12">
              <w:t>Professional language for Business 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rPr>
            </w:pPr>
            <w:r w:rsidRPr="00C06C49">
              <w:rPr>
                <w:b/>
              </w:rPr>
              <w:t>Debreceni Egyetem Gazdaságtudományi Kar</w:t>
            </w:r>
          </w:p>
          <w:p w:rsidR="002F2CC1" w:rsidRPr="00857466" w:rsidRDefault="002F2CC1" w:rsidP="002F2CC1">
            <w:pPr>
              <w:jc w:val="center"/>
            </w:pPr>
            <w:r w:rsidRPr="00C06C49">
              <w:rPr>
                <w:b/>
              </w:rPr>
              <w:t>Gazdasági Szaknyelvi Kommunikációs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B2 szintű nyelvtudás</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r w:rsidRPr="00C06C49">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r w:rsidRPr="00C06C49">
              <w:rPr>
                <w:b/>
                <w:sz w:val="16"/>
                <w:szCs w:val="16"/>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C06C49" w:rsidRDefault="002F2CC1" w:rsidP="002F2CC1">
            <w:pPr>
              <w:jc w:val="center"/>
              <w:rPr>
                <w:b/>
              </w:rPr>
            </w:pPr>
            <w:r w:rsidRPr="00C06C49">
              <w:rPr>
                <w:b/>
              </w:rPr>
              <w:t>gyakorlati jegy</w:t>
            </w:r>
          </w:p>
        </w:tc>
        <w:tc>
          <w:tcPr>
            <w:tcW w:w="855" w:type="dxa"/>
            <w:vMerge w:val="restart"/>
            <w:tcBorders>
              <w:top w:val="single" w:sz="4" w:space="0" w:color="auto"/>
              <w:left w:val="single" w:sz="4" w:space="0" w:color="auto"/>
              <w:right w:val="single" w:sz="4" w:space="0" w:color="auto"/>
            </w:tcBorders>
            <w:vAlign w:val="center"/>
          </w:tcPr>
          <w:p w:rsidR="002F2CC1" w:rsidRPr="00C06C49" w:rsidRDefault="002F2CC1" w:rsidP="002F2CC1">
            <w:pPr>
              <w:jc w:val="center"/>
              <w:rPr>
                <w:b/>
              </w:rPr>
            </w:pPr>
            <w:r w:rsidRPr="00C06C4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C06C49" w:rsidRDefault="002F2CC1" w:rsidP="002F2CC1">
            <w:pPr>
              <w:jc w:val="center"/>
              <w:rPr>
                <w:b/>
              </w:rPr>
            </w:pPr>
            <w:r w:rsidRPr="00C06C49">
              <w:rPr>
                <w:b/>
              </w:rPr>
              <w:t>német</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C06C49" w:rsidRDefault="002F2CC1" w:rsidP="002F2CC1">
            <w:pPr>
              <w:jc w:val="center"/>
              <w:rPr>
                <w:b/>
                <w:sz w:val="16"/>
                <w:szCs w:val="16"/>
              </w:rPr>
            </w:pPr>
            <w:r w:rsidRPr="00C06C49">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C06C49" w:rsidRDefault="002F2CC1" w:rsidP="002F2CC1">
            <w:pPr>
              <w:jc w:val="center"/>
              <w:rPr>
                <w:b/>
              </w:rPr>
            </w:pPr>
            <w:r w:rsidRPr="00C06C49">
              <w:rPr>
                <w:b/>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r w:rsidRPr="00B21A18">
              <w:t xml:space="preserve"> </w:t>
            </w:r>
          </w:p>
          <w:p w:rsidR="002F2CC1" w:rsidRPr="00B21A18" w:rsidRDefault="002F2CC1" w:rsidP="002F2CC1"/>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Default="002F2CC1" w:rsidP="002F2CC1">
            <w:pPr>
              <w:ind w:left="402"/>
              <w:jc w:val="both"/>
              <w:rPr>
                <w:i/>
              </w:rPr>
            </w:pPr>
            <w:r w:rsidRPr="00B21A18">
              <w:rPr>
                <w:i/>
              </w:rPr>
              <w:t>Tudás:</w:t>
            </w:r>
          </w:p>
          <w:p w:rsidR="002F2CC1" w:rsidRPr="00B21A18" w:rsidRDefault="002F2CC1" w:rsidP="002F2CC1">
            <w:pPr>
              <w:shd w:val="clear" w:color="auto" w:fill="E5DFEC"/>
              <w:suppressAutoHyphens/>
              <w:autoSpaceDE w:val="0"/>
              <w:spacing w:before="60" w:after="60"/>
              <w:ind w:left="417" w:right="113"/>
              <w:jc w:val="both"/>
            </w:pPr>
            <w:r w:rsidRPr="0042457B">
              <w:t>A</w:t>
            </w:r>
            <w:r>
              <w:t xml:space="preserve">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a döntés-előkészítés, döntéstámogatás módszertani alapjait,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2F2CC1" w:rsidRDefault="002F2CC1" w:rsidP="002F2CC1">
            <w:pPr>
              <w:ind w:left="402"/>
              <w:jc w:val="both"/>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2F2CC1" w:rsidRPr="00B21A18" w:rsidRDefault="002F2CC1" w:rsidP="002F2CC1">
            <w:pPr>
              <w:ind w:left="402"/>
              <w:jc w:val="both"/>
              <w:rPr>
                <w:i/>
              </w:rPr>
            </w:pPr>
            <w:r w:rsidRPr="00B21A18">
              <w:rPr>
                <w:i/>
              </w:rPr>
              <w:t>Attitűd:</w:t>
            </w:r>
          </w:p>
          <w:p w:rsidR="002F2CC1" w:rsidRPr="0037496D" w:rsidRDefault="002F2CC1" w:rsidP="002F2CC1">
            <w:pPr>
              <w:shd w:val="clear" w:color="auto" w:fill="E5DFEC"/>
              <w:suppressAutoHyphens/>
              <w:autoSpaceDE w:val="0"/>
              <w:spacing w:before="60" w:after="60"/>
              <w:ind w:left="417" w:right="113"/>
              <w:jc w:val="both"/>
            </w:pPr>
            <w:r>
              <w:t>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és munkakapcsolatainak fejlesztésére, ebben munkatársaival való együttműködésre.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2F2CC1" w:rsidRPr="00B21A18" w:rsidRDefault="002F2CC1" w:rsidP="002F2CC1">
            <w:pPr>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42457B"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B21A18" w:rsidRDefault="002F2CC1" w:rsidP="002F2CC1">
            <w:pPr>
              <w:shd w:val="clear" w:color="auto" w:fill="E5DFEC"/>
              <w:suppressAutoHyphens/>
              <w:autoSpaceDE w:val="0"/>
              <w:spacing w:before="60" w:after="60"/>
              <w:ind w:left="417" w:right="113"/>
              <w:jc w:val="both"/>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Német nyelvű országok üzleti kultúrája, Németország gazdasága, alapvető gazdasági fogalmak, munkaerő toborzás, a munka világa (állás interjúk, szakmai önéletrajzok írása stb.), az üzleti környezet, vállalkozási formák, cégek felépítése, vezetői készségek és vezetési típusok, motiváció, </w:t>
            </w:r>
            <w:r>
              <w:lastRenderedPageBreak/>
              <w:t xml:space="preserve">kapcsolatfelvétel cégek között, szerződéskötés, értékesítés. Olvasott és hallott szövegek értése, üzleti levelezés alapismeretei, fontos levéltípusok formai és tartalmi követelményei, vizsgafeladatok gyakorlása. </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gyakorlati jegy.</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pPr>
            <w:r>
              <w:t xml:space="preserve">Jörg Braunert –Wolfram Schlenker: </w:t>
            </w:r>
            <w:r w:rsidRPr="00F83BB6">
              <w:t>Unternehmen De</w:t>
            </w:r>
            <w:r>
              <w:t>utsch Aufbaukurs, Lehrbuch und Arbeitsbuch Klett Verlag Stuttgart</w:t>
            </w:r>
          </w:p>
          <w:p w:rsidR="002F2CC1" w:rsidRDefault="002F2CC1" w:rsidP="002F2CC1">
            <w:pPr>
              <w:shd w:val="clear" w:color="auto" w:fill="E5DFEC"/>
              <w:suppressAutoHyphens/>
              <w:autoSpaceDE w:val="0"/>
              <w:spacing w:before="60" w:after="60"/>
              <w:ind w:left="417" w:right="113"/>
            </w:pPr>
            <w:r>
              <w:t>ISBN 978-3-12-675745-4; ISBN 978-3-12-675746-1</w:t>
            </w:r>
          </w:p>
          <w:p w:rsidR="002F2CC1" w:rsidRPr="0037496D" w:rsidRDefault="002F2CC1" w:rsidP="002F2CC1">
            <w:pPr>
              <w:shd w:val="clear" w:color="auto" w:fill="E5DFEC"/>
              <w:suppressAutoHyphens/>
              <w:autoSpaceDE w:val="0"/>
              <w:spacing w:before="60" w:after="60"/>
              <w:ind w:left="417" w:right="113"/>
            </w:pPr>
            <w:r>
              <w:t>Olaszy Kamilla-Pákozdiné Gonda Irén: Aktuelle Wirtschaftsthemen OLKA Budapest ISBN: 978-963-06-3684-1</w:t>
            </w:r>
          </w:p>
          <w:p w:rsidR="002F2CC1" w:rsidRPr="00740E47" w:rsidRDefault="002F2CC1" w:rsidP="002F2CC1">
            <w:pPr>
              <w:rPr>
                <w:b/>
                <w:bCs/>
              </w:rPr>
            </w:pPr>
            <w:r w:rsidRPr="00740E47">
              <w:rPr>
                <w:b/>
                <w:bCs/>
              </w:rPr>
              <w:t>Ajánlott szakirodalom:</w:t>
            </w:r>
          </w:p>
          <w:p w:rsidR="002F2CC1" w:rsidRPr="00F83BB6" w:rsidRDefault="002F2CC1" w:rsidP="002F2CC1">
            <w:pPr>
              <w:shd w:val="clear" w:color="auto" w:fill="E5DFEC"/>
              <w:suppressAutoHyphens/>
              <w:autoSpaceDE w:val="0"/>
              <w:spacing w:before="60" w:after="60"/>
              <w:ind w:left="417" w:right="113"/>
            </w:pPr>
            <w:r>
              <w:t xml:space="preserve">Dreyer-Schmitt: </w:t>
            </w:r>
            <w:r w:rsidRPr="00F83BB6">
              <w:t>Lehr- und Übungsbuch der deu</w:t>
            </w:r>
            <w:r>
              <w:t>tschen Grammatik Verlag für Deutsch ISBN 3-88532-717-1</w:t>
            </w:r>
          </w:p>
          <w:p w:rsidR="002F2CC1" w:rsidRPr="00F83BB6" w:rsidRDefault="002F2CC1" w:rsidP="002F2CC1">
            <w:pPr>
              <w:shd w:val="clear" w:color="auto" w:fill="E5DFEC"/>
              <w:suppressAutoHyphens/>
              <w:autoSpaceDE w:val="0"/>
              <w:spacing w:before="60" w:after="60"/>
              <w:ind w:left="417" w:right="113"/>
            </w:pPr>
            <w:r w:rsidRPr="00F83BB6">
              <w:t>Blick auf Deutschland, Landeskunde Deutsch als Fremdsprache, S. Kirchmeyer</w:t>
            </w:r>
            <w:r>
              <w:t xml:space="preserve"> Klett Verlag Stuttgart ISBN 3-12-675442-x</w:t>
            </w:r>
          </w:p>
          <w:p w:rsidR="002F2CC1" w:rsidRPr="00B21A18" w:rsidRDefault="002F2CC1" w:rsidP="002F2CC1">
            <w:pPr>
              <w:shd w:val="clear" w:color="auto" w:fill="E5DFEC"/>
              <w:suppressAutoHyphens/>
              <w:autoSpaceDE w:val="0"/>
              <w:spacing w:before="60" w:after="60"/>
              <w:ind w:left="417" w:right="113"/>
            </w:pPr>
            <w:r w:rsidRPr="00F83BB6">
              <w:t>Fachzeitschriften: Wirtschaftswoche, Tageblätter Wirtschaftsseiten</w:t>
            </w:r>
          </w:p>
        </w:tc>
      </w:tr>
    </w:tbl>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2F2CC1" w:rsidRPr="00572445" w:rsidTr="002F2CC1">
        <w:tc>
          <w:tcPr>
            <w:tcW w:w="9250" w:type="dxa"/>
            <w:gridSpan w:val="2"/>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center"/>
              <w:rPr>
                <w:sz w:val="28"/>
                <w:szCs w:val="28"/>
              </w:rPr>
            </w:pPr>
            <w:r w:rsidRPr="00572445">
              <w:rPr>
                <w:sz w:val="28"/>
                <w:szCs w:val="28"/>
              </w:rPr>
              <w:t>Heti bontott tematika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24"/>
              </w:numPr>
            </w:pPr>
          </w:p>
        </w:tc>
        <w:tc>
          <w:tcPr>
            <w:tcW w:w="7721" w:type="dxa"/>
            <w:tcBorders>
              <w:top w:val="single" w:sz="4" w:space="0" w:color="auto"/>
              <w:left w:val="single" w:sz="4" w:space="0" w:color="auto"/>
              <w:bottom w:val="single" w:sz="4" w:space="0" w:color="auto"/>
              <w:right w:val="single" w:sz="4" w:space="0" w:color="auto"/>
            </w:tcBorders>
          </w:tcPr>
          <w:p w:rsidR="002F2CC1" w:rsidRPr="00F83BB6" w:rsidRDefault="002F2CC1" w:rsidP="002F2CC1">
            <w:r w:rsidRPr="00F83BB6">
              <w:t>Vorstellung der eigenen Person,</w:t>
            </w:r>
          </w:p>
          <w:p w:rsidR="002F2CC1" w:rsidRPr="00F83BB6" w:rsidRDefault="002F2CC1" w:rsidP="002F2CC1">
            <w:pPr>
              <w:rPr>
                <w:lang w:val="de-DE"/>
              </w:rPr>
            </w:pPr>
            <w:r>
              <w:t>Deutschstudien, Interessen, Studienschwerpunkte</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xml:space="preserve">: Bemutatkozás az üzleti életben, tanulmányok, érdeklődési kör, jövőbeli tervek bemutatása. </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24"/>
              </w:numPr>
            </w:pP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rPr>
                <w:lang w:val="de-DE"/>
              </w:rPr>
            </w:pPr>
            <w:r>
              <w:rPr>
                <w:lang w:val="de-DE"/>
              </w:rPr>
              <w:t>Deutschland – Landeskunde, Geographie und Wirtschaft der deutschsprachigen Länder</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Ismeretek szerzése a német nyelvű országok gazdaságáról.</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24"/>
              </w:numPr>
            </w:pP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rPr>
                <w:lang w:val="de-DE"/>
              </w:rPr>
            </w:pPr>
            <w:r>
              <w:rPr>
                <w:lang w:val="de-DE"/>
              </w:rPr>
              <w:t>Verhaltensregeln in geschäftlichen Situationen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xml:space="preserve">: Interkulturális ismeretek elsajátítása. </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rsidRPr="00572445">
              <w:t xml:space="preserve">4. </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rPr>
                <w:lang w:val="de-DE"/>
              </w:rPr>
            </w:pPr>
            <w:r>
              <w:rPr>
                <w:lang w:val="de-DE"/>
              </w:rPr>
              <w:t>Kontaktaufnahme, Vorstellung im Geschäftsleben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pPr>
              <w:jc w:val="both"/>
            </w:pPr>
            <w:r w:rsidRPr="00572445">
              <w:t>*TE</w:t>
            </w:r>
            <w:r>
              <w:t>: Az üzleti kapcsolatfelvétel alapvető szabályainak megismerése.</w:t>
            </w:r>
          </w:p>
          <w:p w:rsidR="002F2CC1" w:rsidRPr="00572445" w:rsidRDefault="002F2CC1" w:rsidP="002F2CC1">
            <w:pPr>
              <w:jc w:val="both"/>
            </w:pPr>
            <w:r>
              <w:t>Bemutatkozás üzleti szituációban.</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5.</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rPr>
                <w:lang w:val="de-DE"/>
              </w:rPr>
            </w:pPr>
            <w:r>
              <w:rPr>
                <w:lang w:val="de-DE"/>
              </w:rPr>
              <w:t>Betriebsführung, Abteilungen in der Firma, Tagesprogramm</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Vállalati részlegek és feladataik megismerése, programegyeztetés, hallás utáni értés technikái.</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6.</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Branchen und Unternehmensformen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xml:space="preserve">: A német gazdaság ágazati struktúrája, fontos nagyvállalatok megismerése. Vállalati adatok értelmezése és elemzése, diagrammok leírása. </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7.</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Félévközi számonkérés</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Az eddig elsajátított szókincs és ismeretek rendszerezése.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8.</w:t>
            </w:r>
          </w:p>
        </w:tc>
        <w:tc>
          <w:tcPr>
            <w:tcW w:w="7721" w:type="dxa"/>
            <w:tcBorders>
              <w:top w:val="single" w:sz="4" w:space="0" w:color="auto"/>
              <w:left w:val="single" w:sz="4" w:space="0" w:color="auto"/>
              <w:bottom w:val="single" w:sz="4" w:space="0" w:color="auto"/>
              <w:right w:val="single" w:sz="4" w:space="0" w:color="auto"/>
            </w:tcBorders>
          </w:tcPr>
          <w:p w:rsidR="002F2CC1" w:rsidRPr="004F09DC" w:rsidRDefault="002F2CC1" w:rsidP="002F2CC1">
            <w:pPr>
              <w:jc w:val="both"/>
            </w:pPr>
            <w:r>
              <w:t>Unternehmensstruktur und Unternehmenspr</w:t>
            </w:r>
            <w:r>
              <w:rPr>
                <w:lang w:val="de-DE"/>
              </w:rPr>
              <w:t>äsentation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Vállalatok bemutatása egyéni prezentációs feladatban. Hallás utáni értés és szóbeli előadókészség gyakorlása.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r>
              <w:t xml:space="preserve">        9.</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Die schriftliche Kontaktaufnahme, Gesch</w:t>
            </w:r>
            <w:r>
              <w:rPr>
                <w:lang w:val="de-DE"/>
              </w:rPr>
              <w:t xml:space="preserve">äftsbriefe, </w:t>
            </w:r>
            <w:r>
              <w:t>Anfragen formulieren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Írásbeli kommunikáció fejlesztése, az üzleti levél formai és tartalmi követelményeinek megismerése.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10.</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Der Geschäftsvertrag</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 német üzleti szerződés jellemzőinek megismerése, olvasásértési készség fejlesztése.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11.</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Das Personalwesen, Mitarbeiter im Betrieb, Arbeitszeitmodelle</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Munkahelyi feladatkörök megismerése. Szituációs feladatok gyakorlása.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12.</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Vertrieb, Verkaufsverhandlungen, Lieferungs- und Zahlungsbedingungen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Értékesítési feladatok, tárgyalási technikák az ügyfelekkel.</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13.</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Import-Export, Auftragsabwicklung, Beschwerdemanagement</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Szállítás lebonyolításának lépései. A panaszok kezelésénél fontos technikák elsajátítása, hallás utáni értés fejlesztése, szerepjáték.</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14.</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 xml:space="preserve">Félévzáró számonkérés. </w:t>
            </w:r>
          </w:p>
        </w:tc>
      </w:tr>
      <w:tr w:rsidR="002F2CC1" w:rsidRPr="00572445" w:rsidTr="002F2CC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Az elsajátított témák és szókincs áttekintése.</w:t>
            </w:r>
          </w:p>
        </w:tc>
      </w:tr>
    </w:tbl>
    <w:p w:rsidR="002F2CC1" w:rsidRDefault="002F2CC1" w:rsidP="00341071">
      <w:r w:rsidRPr="00572445">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sidRPr="008C675C">
              <w:rPr>
                <w:rFonts w:eastAsia="Arial Unicode MS"/>
                <w:b/>
                <w:szCs w:val="16"/>
              </w:rPr>
              <w:t>SZÁMVITEL II. (Pénzügyi számvitel)</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rFonts w:eastAsia="Arial Unicode MS"/>
                <w:b/>
              </w:rPr>
            </w:pPr>
            <w:r w:rsidRPr="003C16E0">
              <w:rPr>
                <w:rFonts w:eastAsia="Arial Unicode MS"/>
                <w:b/>
              </w:rPr>
              <w:t>GT_AGMN0</w:t>
            </w:r>
            <w:r>
              <w:rPr>
                <w:rFonts w:eastAsia="Arial Unicode MS"/>
                <w:b/>
              </w:rPr>
              <w:t>14</w:t>
            </w:r>
            <w:r w:rsidR="00341071">
              <w:rPr>
                <w:rFonts w:eastAsia="Arial Unicode MS"/>
                <w:b/>
              </w:rPr>
              <w:t>-17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26B12" w:rsidRDefault="002F2CC1" w:rsidP="002F2CC1">
            <w:pPr>
              <w:jc w:val="center"/>
            </w:pPr>
            <w:r w:rsidRPr="00F26B12">
              <w:rPr>
                <w:rFonts w:eastAsia="Arial Unicode MS"/>
                <w:szCs w:val="16"/>
              </w:rPr>
              <w:t>Accounting II.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sidRPr="009A0970">
              <w:rPr>
                <w:b/>
              </w:rPr>
              <w:t>Számvitel és Pénzügy</w:t>
            </w:r>
            <w:r>
              <w:rPr>
                <w:b/>
              </w:rPr>
              <w:t xml:space="preserve">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GT_AGMN009</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tanársegéd</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jc w:val="both"/>
            </w:pPr>
            <w:r>
              <w:t>A kurzus célja, hogy bemutassa a hallgatóknak a számvitel elméleti megalapozását és annak mélyebb részleteit, alapelveit és alkalmazását, szabályozottságának, elveinek megismertetését, a gyakorlati alkalmazás kereteinek bemutatását, a vállalkozások önállóságának hangsúlyozása és a választási lehetőségek ismertetése mellett.</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jc w:val="both"/>
            </w:pPr>
            <w:r w:rsidRPr="009E31A2">
              <w:t xml:space="preserve">Elsajátította a </w:t>
            </w:r>
            <w:r>
              <w:t>számviteli ismereteket, melyek révén a könyvelési alapismeretek birtokába kerül</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jc w:val="both"/>
            </w:pPr>
            <w:r w:rsidRPr="009E31A2">
              <w:t xml:space="preserve">Nyitott és befogadó a </w:t>
            </w:r>
            <w:r>
              <w:t>számviteli ismeretek</w:t>
            </w:r>
            <w:r w:rsidRPr="009E31A2">
              <w:t xml:space="preserve"> é</w:t>
            </w:r>
            <w:r>
              <w:t>s gyakorlat új eredményei iránt</w:t>
            </w:r>
            <w:r w:rsidRPr="007F2911">
              <w:t>.</w:t>
            </w:r>
          </w:p>
          <w:p w:rsidR="002F2CC1" w:rsidRPr="00B21A18" w:rsidRDefault="002F2CC1" w:rsidP="002F2CC1">
            <w:pPr>
              <w:ind w:left="402"/>
              <w:jc w:val="both"/>
              <w:rPr>
                <w:i/>
              </w:rPr>
            </w:pPr>
            <w:r w:rsidRPr="00B21A18">
              <w:rPr>
                <w:i/>
              </w:rPr>
              <w:t>Autonómia és felelősség:</w:t>
            </w:r>
          </w:p>
          <w:p w:rsidR="002F2CC1" w:rsidRPr="00083054" w:rsidRDefault="002F2CC1" w:rsidP="002F2CC1">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083054"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083054" w:rsidRDefault="002F2CC1" w:rsidP="002F2CC1">
            <w:pPr>
              <w:jc w:val="both"/>
              <w:rPr>
                <w:rFonts w:cs="TimesNewRomanFélkövér"/>
              </w:rPr>
            </w:pPr>
            <w:r>
              <w:t xml:space="preserve">A tárgy </w:t>
            </w:r>
            <w:r>
              <w:rPr>
                <w:rFonts w:cs="TimesNewRomanFélkövér"/>
              </w:rPr>
              <w:t>a vállalati vagyon változásainak kettős könyvvitelen alapuló elszámolását ismerteti meg a hallgatókkal, és betekintést ad a vállalati beszámoló részeinek, elsősorban a mérleg és eredménykimutatás összeállításának folyamataiba.</w:t>
            </w:r>
          </w:p>
        </w:tc>
      </w:tr>
      <w:tr w:rsidR="002F2CC1" w:rsidRPr="0087262E" w:rsidTr="002F2CC1">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0B2C40" w:rsidRDefault="002F2CC1" w:rsidP="002F2CC1">
            <w:pPr>
              <w:shd w:val="clear" w:color="auto" w:fill="E5DFEC"/>
              <w:suppressAutoHyphens/>
              <w:autoSpaceDE w:val="0"/>
              <w:spacing w:before="60" w:after="60"/>
              <w:ind w:left="417" w:right="113"/>
              <w:rPr>
                <w:b/>
              </w:rPr>
            </w:pPr>
            <w:r w:rsidRPr="000B2C40">
              <w:rPr>
                <w:b/>
              </w:rPr>
              <w:t>Aláírás megszerzésének követelményei:</w:t>
            </w:r>
          </w:p>
          <w:p w:rsidR="002F2CC1" w:rsidRDefault="002F2CC1" w:rsidP="00224374">
            <w:pPr>
              <w:numPr>
                <w:ilvl w:val="0"/>
                <w:numId w:val="17"/>
              </w:numPr>
              <w:shd w:val="clear" w:color="auto" w:fill="E5DFEC"/>
              <w:suppressAutoHyphens/>
              <w:autoSpaceDE w:val="0"/>
              <w:spacing w:before="60" w:after="60"/>
              <w:ind w:right="113"/>
              <w:jc w:val="both"/>
            </w:pPr>
            <w:r w:rsidRPr="004B544F">
              <w:t>A</w:t>
            </w:r>
            <w:r>
              <w:t xml:space="preserve">z aláírás feltétele a félév során két zárthelyi dolgozat minimum 50-50%-os, átlagban minimum 60%-os teljesítése. A zárthelyi dolgozatok tartalma: </w:t>
            </w:r>
            <w:r w:rsidRPr="00083054">
              <w:t>az elméleti anyagra vonatkozó tesztek, igaz-hamis állítások és rövid kérdések (definíciók, képletek, összefüggések), valamint gyakorlati, számítási, kettős könyvelési feladatok</w:t>
            </w:r>
            <w:r>
              <w:t>, pénzügyi kimutatások egyes részeinek összeállítása</w:t>
            </w:r>
            <w:r w:rsidRPr="004B544F">
              <w:t>.</w:t>
            </w:r>
            <w:r>
              <w:t xml:space="preserve"> Az aláírás pótlására egy alkalommal kerül sor.</w:t>
            </w:r>
          </w:p>
          <w:p w:rsidR="002F2CC1" w:rsidRDefault="002F2CC1" w:rsidP="00224374">
            <w:pPr>
              <w:numPr>
                <w:ilvl w:val="0"/>
                <w:numId w:val="17"/>
              </w:numPr>
              <w:shd w:val="clear" w:color="auto" w:fill="E5DFEC"/>
              <w:suppressAutoHyphens/>
              <w:autoSpaceDE w:val="0"/>
              <w:spacing w:before="60" w:after="60"/>
              <w:ind w:right="113"/>
              <w:jc w:val="both"/>
            </w:pPr>
            <w:r>
              <w:t>A szemináriumokon való részvétel: 3 alkalomnál több hiányzás esetén – függetlenül attól, hogy igazolt vagy igazolatlan a távollét – a TVSZ 11. § (2) alapján nem adunk aláírást.</w:t>
            </w:r>
          </w:p>
          <w:p w:rsidR="002F2CC1" w:rsidRPr="003D6726" w:rsidRDefault="002F2CC1" w:rsidP="002F2CC1">
            <w:pPr>
              <w:shd w:val="clear" w:color="auto" w:fill="E5DFEC"/>
              <w:suppressAutoHyphens/>
              <w:autoSpaceDE w:val="0"/>
              <w:spacing w:before="60" w:after="60"/>
              <w:ind w:left="417" w:right="113"/>
              <w:jc w:val="both"/>
              <w:rPr>
                <w:sz w:val="4"/>
              </w:rPr>
            </w:pPr>
          </w:p>
          <w:p w:rsidR="002F2CC1" w:rsidRPr="000B2C40" w:rsidRDefault="002F2CC1" w:rsidP="002F2CC1">
            <w:pPr>
              <w:shd w:val="clear" w:color="auto" w:fill="E5DFEC"/>
              <w:suppressAutoHyphens/>
              <w:autoSpaceDE w:val="0"/>
              <w:spacing w:before="60" w:after="60"/>
              <w:ind w:left="417" w:right="113"/>
              <w:jc w:val="both"/>
              <w:rPr>
                <w:b/>
              </w:rPr>
            </w:pPr>
            <w:r w:rsidRPr="000B2C40">
              <w:rPr>
                <w:b/>
              </w:rPr>
              <w:t>Megajánlott jegy megszerzésének követelményei:</w:t>
            </w:r>
          </w:p>
          <w:p w:rsidR="002F2CC1" w:rsidRDefault="002F2CC1" w:rsidP="002F2CC1">
            <w:pPr>
              <w:shd w:val="clear" w:color="auto" w:fill="E5DFEC"/>
              <w:suppressAutoHyphens/>
              <w:autoSpaceDE w:val="0"/>
              <w:spacing w:before="60" w:after="60"/>
              <w:ind w:left="417" w:right="113"/>
              <w:jc w:val="both"/>
            </w:pPr>
            <w:r>
              <w:t>A félévközi két zárthelyi dolgozat eredményeinek átlaga alapján az összességében 70%-ot meghaladó eredményeket megajánlott jegy formájában rögzítjük.</w:t>
            </w:r>
          </w:p>
          <w:p w:rsidR="002F2CC1" w:rsidRPr="003D6726" w:rsidRDefault="002F2CC1" w:rsidP="002F2CC1">
            <w:pPr>
              <w:shd w:val="clear" w:color="auto" w:fill="E5DFEC"/>
              <w:suppressAutoHyphens/>
              <w:autoSpaceDE w:val="0"/>
              <w:spacing w:before="60" w:after="60"/>
              <w:ind w:left="417" w:right="113"/>
              <w:rPr>
                <w:sz w:val="4"/>
              </w:rPr>
            </w:pPr>
          </w:p>
          <w:p w:rsidR="002F2CC1" w:rsidRPr="000B2C40" w:rsidRDefault="002F2CC1" w:rsidP="002F2CC1">
            <w:pPr>
              <w:shd w:val="clear" w:color="auto" w:fill="E5DFEC"/>
              <w:suppressAutoHyphens/>
              <w:autoSpaceDE w:val="0"/>
              <w:spacing w:before="60" w:after="60"/>
              <w:ind w:left="417" w:right="113"/>
              <w:rPr>
                <w:b/>
              </w:rPr>
            </w:pPr>
            <w:r w:rsidRPr="000B2C40">
              <w:rPr>
                <w:b/>
              </w:rPr>
              <w:t>Az érdemjegy megszerzésének követelményei:</w:t>
            </w:r>
          </w:p>
          <w:p w:rsidR="002F2CC1" w:rsidRDefault="002F2CC1" w:rsidP="002F2CC1">
            <w:pPr>
              <w:shd w:val="clear" w:color="auto" w:fill="E5DFEC"/>
              <w:suppressAutoHyphens/>
              <w:autoSpaceDE w:val="0"/>
              <w:spacing w:before="60" w:after="60"/>
              <w:ind w:left="417" w:right="113"/>
            </w:pPr>
            <w:r>
              <w:t>Az aláírással rendelkező hallgatók (a megajánlott jegy elfogadása kivételével) a vizsgaidőszakban írásbeli dolgozatot tesznek.</w:t>
            </w:r>
          </w:p>
          <w:p w:rsidR="002F2CC1" w:rsidRDefault="002F2CC1" w:rsidP="002F2CC1">
            <w:pPr>
              <w:shd w:val="clear" w:color="auto" w:fill="E5DFEC"/>
              <w:suppressAutoHyphens/>
              <w:autoSpaceDE w:val="0"/>
              <w:spacing w:before="60" w:after="60"/>
              <w:ind w:left="417" w:right="113"/>
            </w:pPr>
            <w:r>
              <w:t xml:space="preserve">A vizsga eredményei a következők szerint alakulnak: </w:t>
            </w:r>
          </w:p>
          <w:p w:rsidR="002F2CC1" w:rsidRDefault="002F2CC1" w:rsidP="002F2CC1">
            <w:pPr>
              <w:shd w:val="clear" w:color="auto" w:fill="E5DFEC"/>
              <w:suppressAutoHyphens/>
              <w:autoSpaceDE w:val="0"/>
              <w:spacing w:before="60" w:after="60"/>
              <w:ind w:left="417" w:right="113"/>
            </w:pPr>
            <w:r>
              <w:tab/>
              <w:t>0-59% - elégtelen</w:t>
            </w:r>
          </w:p>
          <w:p w:rsidR="002F2CC1" w:rsidRDefault="002F2CC1" w:rsidP="002F2CC1">
            <w:pPr>
              <w:shd w:val="clear" w:color="auto" w:fill="E5DFEC"/>
              <w:suppressAutoHyphens/>
              <w:autoSpaceDE w:val="0"/>
              <w:spacing w:before="60" w:after="60"/>
              <w:ind w:left="417" w:right="113"/>
            </w:pPr>
            <w:r>
              <w:tab/>
              <w:t>60-69% - elégséges</w:t>
            </w:r>
          </w:p>
          <w:p w:rsidR="002F2CC1" w:rsidRDefault="002F2CC1" w:rsidP="002F2CC1">
            <w:pPr>
              <w:shd w:val="clear" w:color="auto" w:fill="E5DFEC"/>
              <w:suppressAutoHyphens/>
              <w:autoSpaceDE w:val="0"/>
              <w:spacing w:before="60" w:after="60"/>
              <w:ind w:left="417" w:right="113"/>
            </w:pPr>
            <w:r>
              <w:tab/>
              <w:t>70-79% - közepes</w:t>
            </w:r>
          </w:p>
          <w:p w:rsidR="002F2CC1" w:rsidRDefault="002F2CC1" w:rsidP="002F2CC1">
            <w:pPr>
              <w:shd w:val="clear" w:color="auto" w:fill="E5DFEC"/>
              <w:suppressAutoHyphens/>
              <w:autoSpaceDE w:val="0"/>
              <w:spacing w:before="60" w:after="60"/>
              <w:ind w:left="417" w:right="113"/>
            </w:pPr>
            <w:r>
              <w:tab/>
              <w:t xml:space="preserve">80-89% </w:t>
            </w:r>
            <w:r>
              <w:tab/>
              <w:t>- jó</w:t>
            </w:r>
          </w:p>
          <w:p w:rsidR="002F2CC1" w:rsidRPr="00B21A18" w:rsidRDefault="002F2CC1" w:rsidP="002F2CC1">
            <w:pPr>
              <w:shd w:val="clear" w:color="auto" w:fill="E5DFEC"/>
              <w:suppressAutoHyphens/>
              <w:autoSpaceDE w:val="0"/>
              <w:spacing w:before="60" w:after="60"/>
              <w:ind w:left="417" w:right="113"/>
            </w:pPr>
            <w:r>
              <w:tab/>
              <w:t>90%-100% - jeles</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2E252A" w:rsidRDefault="002F2CC1" w:rsidP="002F2CC1">
            <w:pPr>
              <w:rPr>
                <w:b/>
                <w:bCs/>
                <w:szCs w:val="22"/>
              </w:rPr>
            </w:pPr>
            <w:r w:rsidRPr="002E252A">
              <w:rPr>
                <w:b/>
                <w:bCs/>
                <w:szCs w:val="22"/>
              </w:rPr>
              <w:lastRenderedPageBreak/>
              <w:t>Kötelező olvasmány:</w:t>
            </w:r>
          </w:p>
          <w:p w:rsidR="002F2CC1" w:rsidRDefault="002F2CC1" w:rsidP="002F2CC1">
            <w:pPr>
              <w:shd w:val="clear" w:color="auto" w:fill="E5DFEC"/>
              <w:suppressAutoHyphens/>
              <w:autoSpaceDE w:val="0"/>
              <w:spacing w:before="60" w:after="60"/>
              <w:ind w:left="417" w:right="113"/>
            </w:pPr>
            <w:r>
              <w:t>Kozma András: Vázlatok a számvitel tanulásához 2. kötet, Keletlombard Kft., Debrecen, 2001, átdolgozva: 2017.</w:t>
            </w:r>
          </w:p>
          <w:p w:rsidR="002F2CC1" w:rsidRDefault="002F2CC1" w:rsidP="002F2CC1">
            <w:pPr>
              <w:shd w:val="clear" w:color="auto" w:fill="E5DFEC"/>
              <w:suppressAutoHyphens/>
              <w:autoSpaceDE w:val="0"/>
              <w:spacing w:before="60" w:after="60"/>
              <w:ind w:left="417" w:right="113"/>
            </w:pPr>
            <w:r>
              <w:t>Az előadásokon és a szemináriumokon kiadott anyagok, feladatok és a kar e-learning oldalára feltöltött tananyagok</w:t>
            </w:r>
          </w:p>
          <w:p w:rsidR="002F2CC1" w:rsidRDefault="002F2CC1" w:rsidP="002F2CC1">
            <w:pPr>
              <w:shd w:val="clear" w:color="auto" w:fill="E5DFEC"/>
              <w:suppressAutoHyphens/>
              <w:autoSpaceDE w:val="0"/>
              <w:spacing w:before="60" w:after="60"/>
              <w:ind w:left="417" w:right="113"/>
            </w:pPr>
          </w:p>
          <w:p w:rsidR="002F2CC1" w:rsidRPr="002E252A" w:rsidRDefault="002F2CC1" w:rsidP="002F2CC1">
            <w:pPr>
              <w:rPr>
                <w:b/>
                <w:bCs/>
                <w:sz w:val="22"/>
                <w:szCs w:val="22"/>
              </w:rPr>
            </w:pPr>
            <w:r w:rsidRPr="002E252A">
              <w:rPr>
                <w:b/>
                <w:bCs/>
                <w:sz w:val="22"/>
                <w:szCs w:val="22"/>
              </w:rPr>
              <w:t>Ajánlott szakirodalom:</w:t>
            </w:r>
          </w:p>
          <w:p w:rsidR="002F2CC1" w:rsidRDefault="002F2CC1" w:rsidP="002F2CC1">
            <w:pPr>
              <w:shd w:val="clear" w:color="auto" w:fill="E5DFEC"/>
              <w:suppressAutoHyphens/>
              <w:autoSpaceDE w:val="0"/>
              <w:spacing w:before="60" w:after="60"/>
              <w:ind w:left="417" w:right="113"/>
            </w:pPr>
            <w:r>
              <w:t xml:space="preserve">Siklósi Ágnes - Veress Attila Számviteli feladatok a gyakorlatban. A Mérlegképes könyvelő képzés tankönyve </w:t>
            </w:r>
            <w:r>
              <w:br/>
              <w:t xml:space="preserve">Kilencedik, bővített kiadás. Saldo Kiadó, 2018 </w:t>
            </w:r>
          </w:p>
          <w:p w:rsidR="002F2CC1" w:rsidRDefault="002F2CC1" w:rsidP="002F2CC1">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rsidR="002F2CC1" w:rsidRDefault="002F2CC1" w:rsidP="002F2CC1">
            <w:pPr>
              <w:shd w:val="clear" w:color="auto" w:fill="E5DFEC"/>
              <w:suppressAutoHyphens/>
              <w:autoSpaceDE w:val="0"/>
              <w:spacing w:before="60" w:after="60"/>
              <w:ind w:left="417" w:right="113"/>
            </w:pPr>
            <w:r>
              <w:t>Róth - Adorján - Lukács – Veit: Pénzügyi számvitel feladatok. Magyar Könyvvizsgálói Kamara Oktatási Központ Kft., 2017</w:t>
            </w:r>
          </w:p>
          <w:p w:rsidR="002F2CC1" w:rsidRDefault="002F2CC1" w:rsidP="002F2CC1">
            <w:pPr>
              <w:shd w:val="clear" w:color="auto" w:fill="E5DFEC"/>
              <w:suppressAutoHyphens/>
              <w:autoSpaceDE w:val="0"/>
              <w:spacing w:before="60" w:after="60"/>
              <w:ind w:left="417" w:right="113"/>
            </w:pPr>
            <w:r>
              <w:t>Róth – Adorján – Lukács – Veit: Számviteli esettanulmányok 2015. Magyar Könyvvizsgálói Kamara</w:t>
            </w:r>
          </w:p>
          <w:p w:rsidR="002F2CC1" w:rsidRDefault="002F2CC1" w:rsidP="002F2CC1">
            <w:pPr>
              <w:shd w:val="clear" w:color="auto" w:fill="E5DFEC"/>
              <w:suppressAutoHyphens/>
              <w:autoSpaceDE w:val="0"/>
              <w:spacing w:before="60" w:after="60"/>
              <w:ind w:left="417" w:right="113"/>
            </w:pPr>
            <w:r>
              <w:t xml:space="preserve">Éva K (2006): Számvitelelemzés II-III, Perfekt, Budapest </w:t>
            </w:r>
          </w:p>
          <w:p w:rsidR="002F2CC1" w:rsidRPr="00B21A18" w:rsidRDefault="002F2CC1" w:rsidP="002F2CC1">
            <w:pPr>
              <w:shd w:val="clear" w:color="auto" w:fill="E5DFEC"/>
              <w:suppressAutoHyphens/>
              <w:autoSpaceDE w:val="0"/>
              <w:spacing w:before="60" w:after="60"/>
              <w:ind w:left="417" w:right="113"/>
            </w:pPr>
            <w:r>
              <w:t>2000. évi C. törvény a számvitelről</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A0970">
              <w:t xml:space="preserve">A félévi tantárgyi követelmények és feladatok ismertetése. </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Megismeri a kurzus követelményeit.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Pr>
                <w:rFonts w:cs="Arial"/>
                <w:iCs/>
              </w:rPr>
              <w:t>A mérlegtételek értékelése</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Megismeri a</w:t>
            </w:r>
            <w:r>
              <w:rPr>
                <w:rFonts w:cs="Arial"/>
                <w:iCs/>
              </w:rPr>
              <w:t xml:space="preserve"> mérlegtételek értékelésének gyakorlatát.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Pr>
                <w:rFonts w:cs="Arial"/>
                <w:iCs/>
              </w:rPr>
              <w:t>A</w:t>
            </w:r>
            <w:r w:rsidRPr="009C43B1">
              <w:rPr>
                <w:rFonts w:cs="Arial"/>
                <w:iCs/>
              </w:rPr>
              <w:t>z immateriális javak fogalma, fajtái, jellemzői, szerepe a gazdálkodásban, megjelenése a beszámolóban</w:t>
            </w:r>
            <w:r>
              <w:rPr>
                <w:rFonts w:cs="Arial"/>
                <w:iCs/>
              </w:rPr>
              <w:t xml:space="preserve">. </w:t>
            </w:r>
            <w:r w:rsidRPr="009C43B1">
              <w:rPr>
                <w:rFonts w:cs="Arial"/>
                <w:iCs/>
              </w:rPr>
              <w:t>Az immateriális javak állományváltozásai, főkönyvi elszámolásai. Az immateriális javak nyilvántartási rendszere</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az immateriális javakhoz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 xml:space="preserve">A </w:t>
            </w:r>
            <w:r>
              <w:rPr>
                <w:rFonts w:cs="Arial"/>
                <w:iCs/>
              </w:rPr>
              <w:t>tárgyi eszközök</w:t>
            </w:r>
            <w:r w:rsidRPr="009C43B1">
              <w:rPr>
                <w:rFonts w:cs="Arial"/>
                <w:iCs/>
              </w:rPr>
              <w:t xml:space="preserve"> fogalma, fajtái, jellemzői, szerepe a gazdálkodásban, megjelenése a beszámolóban</w:t>
            </w:r>
            <w:r>
              <w:rPr>
                <w:rFonts w:cs="Arial"/>
                <w:iCs/>
              </w:rPr>
              <w:t>. A</w:t>
            </w:r>
            <w:r w:rsidRPr="009C43B1">
              <w:rPr>
                <w:rFonts w:cs="Arial"/>
                <w:iCs/>
              </w:rPr>
              <w:t xml:space="preserve"> </w:t>
            </w:r>
            <w:r>
              <w:rPr>
                <w:rFonts w:cs="Arial"/>
                <w:iCs/>
              </w:rPr>
              <w:t>tárgyi eszközök</w:t>
            </w:r>
            <w:r w:rsidRPr="009C43B1">
              <w:rPr>
                <w:rFonts w:cs="Arial"/>
                <w:iCs/>
              </w:rPr>
              <w:t xml:space="preserve"> állományvá</w:t>
            </w:r>
            <w:r>
              <w:rPr>
                <w:rFonts w:cs="Arial"/>
                <w:iCs/>
              </w:rPr>
              <w:t xml:space="preserve">ltozásai, főkönyvi elszámolásai, </w:t>
            </w:r>
            <w:r w:rsidRPr="009C43B1">
              <w:rPr>
                <w:rFonts w:cs="Arial"/>
                <w:iCs/>
              </w:rPr>
              <w:t>nyilvántartási rendszere.</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 tárgyi eszközökhöz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 xml:space="preserve">Befektetett pénzügyi eszközök fogalma, fajtái, megjelenésük a beszámolóban. A befektetett pénzügyi </w:t>
            </w:r>
            <w:r>
              <w:rPr>
                <w:rFonts w:cs="Arial"/>
                <w:iCs/>
              </w:rPr>
              <w:t>e</w:t>
            </w:r>
            <w:r w:rsidRPr="009C43B1">
              <w:rPr>
                <w:rFonts w:cs="Arial"/>
                <w:iCs/>
              </w:rPr>
              <w:t>szközök nyilvántartási rendszere, állományváltozásai, bizonylatolásuk, főkönyvi elszámolása.</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 pénzügyi eszközökhöz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A készletek fogalma, fajtái, szerepe a gazdálkodásban. Nyilvántartási lehetőségei, értékelési szabályai</w:t>
            </w:r>
            <w:r>
              <w:rPr>
                <w:rFonts w:cs="Arial"/>
                <w:iCs/>
              </w:rPr>
              <w:t xml:space="preserve">. </w:t>
            </w:r>
            <w:r w:rsidRPr="009C43B1">
              <w:rPr>
                <w:rFonts w:cs="Arial"/>
                <w:iCs/>
              </w:rPr>
              <w:t>Az anyagokkal kapcsolatos gazdasági események, azok bizonylatolása és a gazdasági események elszámolása</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 készletekhez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Követelések fogalma, megjelenése a beszámolóban, analitikus nyilvántartási rendszere. A követelésekkel kapcsolatos gazdasági események, azok bizonylatolása, főkönyvi elszámolása</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 követelésekhez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A0970">
              <w:t>BESZÁMOLÁSI HÉT</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 xml:space="preserve">TE </w:t>
            </w:r>
            <w:r w:rsidRPr="00427460">
              <w:t>Félévközben felmerül t problémák gyakorlása.</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A forgóeszközök között nyilvántartott értékpapírok fogalma, megjelenése a beszámolóban. Analitikus és főkönyvi nyilvántartása, a gazdasági események bizonylatolása, elszámolása</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az értékpapírokhoz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C43B1">
              <w:rPr>
                <w:rFonts w:cs="Arial"/>
                <w:iCs/>
              </w:rPr>
              <w:t xml:space="preserve">Pénzeszközök fogalma, fajtái, megjelenése a beszámolóban. A pénzeszközök analitikus és főkönyvi nyilvántartási rendszere. A </w:t>
            </w:r>
            <w:r>
              <w:rPr>
                <w:rFonts w:cs="Arial"/>
                <w:iCs/>
              </w:rPr>
              <w:t xml:space="preserve">pénzeszközök </w:t>
            </w:r>
            <w:r w:rsidRPr="009C43B1">
              <w:rPr>
                <w:rFonts w:cs="Arial"/>
                <w:iCs/>
              </w:rPr>
              <w:t>gazdasági eseménye</w:t>
            </w:r>
            <w:r>
              <w:rPr>
                <w:rFonts w:cs="Arial"/>
                <w:iCs/>
              </w:rPr>
              <w:t>inek</w:t>
            </w:r>
            <w:r w:rsidRPr="009C43B1">
              <w:rPr>
                <w:rFonts w:cs="Arial"/>
                <w:iCs/>
              </w:rPr>
              <w:t xml:space="preserve"> bizonylatolás, elszámolása</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TE Képes megérteni és alkalmazni a pénzeszközökhöz kapcsolódó ismereteket.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Pr>
                <w:rFonts w:cs="Arial"/>
              </w:rPr>
              <w:t>Aktív és passzív időbeli elhatárolások</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 xml:space="preserve">TE Képessé válik </w:t>
            </w:r>
            <w:r>
              <w:rPr>
                <w:rFonts w:cs="Arial"/>
              </w:rPr>
              <w:t>az időbeli elhatárolásokról szerzett ismeretek alkalmazására.</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Pr>
                <w:rFonts w:cs="Arial"/>
              </w:rPr>
              <w:t>Saját tőke,</w:t>
            </w:r>
            <w:r>
              <w:rPr>
                <w:rFonts w:cs="Arial"/>
                <w:iCs/>
              </w:rPr>
              <w:t xml:space="preserve"> Céltartalékok,kötelezettségek</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 xml:space="preserve">TE Képessé válik </w:t>
            </w:r>
            <w:r>
              <w:rPr>
                <w:rFonts w:cs="Arial"/>
              </w:rPr>
              <w:t>a saját tőke,</w:t>
            </w:r>
            <w:r>
              <w:rPr>
                <w:rFonts w:cs="Arial"/>
                <w:iCs/>
              </w:rPr>
              <w:t xml:space="preserve"> céltartalékok,kötelezettségekről</w:t>
            </w:r>
            <w:r>
              <w:rPr>
                <w:rFonts w:cs="Arial"/>
              </w:rPr>
              <w:t xml:space="preserve"> szerzett ismeretek alkalmazására.</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Írásbeli</w:t>
            </w:r>
            <w:r w:rsidRPr="009A0970">
              <w:t xml:space="preserve"> Dolgozat</w:t>
            </w:r>
          </w:p>
        </w:tc>
      </w:tr>
      <w:tr w:rsidR="002F2CC1" w:rsidRPr="007317D2" w:rsidTr="002F2CC1">
        <w:tc>
          <w:tcPr>
            <w:tcW w:w="1529" w:type="dxa"/>
            <w:vMerge/>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t xml:space="preserve">TE </w:t>
            </w:r>
            <w:r w:rsidRPr="00427460">
              <w:t>A megszerzett tudás átadására képes lesz</w:t>
            </w:r>
            <w:r>
              <w:t>.</w:t>
            </w:r>
          </w:p>
        </w:tc>
      </w:tr>
      <w:tr w:rsidR="002F2CC1" w:rsidRPr="007317D2" w:rsidTr="002F2CC1">
        <w:tc>
          <w:tcPr>
            <w:tcW w:w="1529" w:type="dxa"/>
            <w:vMerge w:val="restart"/>
            <w:shd w:val="clear" w:color="auto" w:fill="auto"/>
          </w:tcPr>
          <w:p w:rsidR="002F2CC1" w:rsidRPr="002E5CA4" w:rsidRDefault="002F2CC1" w:rsidP="002E5CA4">
            <w:pPr>
              <w:pStyle w:val="Listaszerbekezds"/>
              <w:numPr>
                <w:ilvl w:val="0"/>
                <w:numId w:val="94"/>
              </w:numPr>
              <w:rPr>
                <w:sz w:val="20"/>
                <w:szCs w:val="20"/>
              </w:rPr>
            </w:pPr>
          </w:p>
        </w:tc>
        <w:tc>
          <w:tcPr>
            <w:tcW w:w="7721" w:type="dxa"/>
            <w:shd w:val="clear" w:color="auto" w:fill="auto"/>
          </w:tcPr>
          <w:p w:rsidR="002F2CC1" w:rsidRPr="00BF1195" w:rsidRDefault="002F2CC1" w:rsidP="002F2CC1">
            <w:pPr>
              <w:jc w:val="both"/>
            </w:pPr>
            <w:r w:rsidRPr="009A0970">
              <w:t>Konzultáció</w:t>
            </w:r>
            <w:r>
              <w:t xml:space="preserve"> – írásbeli dolgozat pótlása</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78"/>
              </w:numPr>
            </w:pPr>
          </w:p>
        </w:tc>
        <w:tc>
          <w:tcPr>
            <w:tcW w:w="7721" w:type="dxa"/>
            <w:shd w:val="clear" w:color="auto" w:fill="auto"/>
          </w:tcPr>
          <w:p w:rsidR="002F2CC1" w:rsidRPr="00BF1195" w:rsidRDefault="002F2CC1" w:rsidP="002F2CC1">
            <w:pPr>
              <w:jc w:val="both"/>
            </w:pPr>
            <w:r>
              <w:t>TE Félévközben felmerült problémák gyakorlása.</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Pr>
                <w:rFonts w:eastAsia="Arial Unicode MS"/>
                <w:b/>
                <w:szCs w:val="16"/>
              </w:rPr>
              <w:t>Statisztika 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341071" w:rsidP="00341071">
            <w:pPr>
              <w:jc w:val="center"/>
              <w:rPr>
                <w:rFonts w:eastAsia="Arial Unicode MS"/>
                <w:b/>
              </w:rPr>
            </w:pPr>
            <w:r>
              <w:rPr>
                <w:rFonts w:eastAsia="Arial Unicode MS"/>
                <w:b/>
              </w:rPr>
              <w:t>GT_AGMN015-17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26B12" w:rsidRDefault="002F2CC1" w:rsidP="002F2CC1">
            <w:pPr>
              <w:jc w:val="center"/>
            </w:pPr>
            <w:r w:rsidRPr="00F26B12">
              <w:t>Statistics 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Statisztika és Módszertan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GT_AGMN001-17</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Nagy Lajos</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adjunktus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Default="002F2CC1" w:rsidP="002F2CC1">
            <w:pPr>
              <w:jc w:val="center"/>
              <w:rPr>
                <w:b/>
                <w:sz w:val="16"/>
                <w:szCs w:val="16"/>
              </w:rPr>
            </w:pPr>
            <w:r>
              <w:rPr>
                <w:b/>
                <w:sz w:val="16"/>
                <w:szCs w:val="16"/>
              </w:rPr>
              <w:t>Dr.Dudás Péter</w:t>
            </w:r>
          </w:p>
        </w:tc>
        <w:tc>
          <w:tcPr>
            <w:tcW w:w="855" w:type="dxa"/>
            <w:tcBorders>
              <w:top w:val="single" w:sz="4" w:space="0" w:color="auto"/>
              <w:left w:val="nil"/>
              <w:bottom w:val="single" w:sz="4" w:space="0" w:color="auto"/>
              <w:right w:val="single" w:sz="4" w:space="0" w:color="auto"/>
            </w:tcBorders>
            <w:vAlign w:val="center"/>
          </w:tcPr>
          <w:p w:rsidR="002F2CC1" w:rsidRPr="00740E47" w:rsidRDefault="002F2CC1" w:rsidP="002F2CC1">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Default="002F2CC1" w:rsidP="002F2CC1">
            <w:pPr>
              <w:jc w:val="center"/>
              <w:rPr>
                <w:b/>
              </w:rPr>
            </w:pPr>
            <w:r>
              <w:rPr>
                <w:b/>
              </w:rPr>
              <w:t>főiskolai tanár</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r>
              <w:t xml:space="preserve"> a</w:t>
            </w:r>
            <w:r w:rsidRPr="00E52633">
              <w:t xml:space="preserve"> gazdasági elemzésben használható leíró statisztikai módszerek</w:t>
            </w:r>
            <w:r>
              <w:t>et</w:t>
            </w:r>
            <w:r w:rsidRPr="00E52633">
              <w:t xml:space="preserve"> megismer</w:t>
            </w:r>
            <w:r>
              <w:t>jék</w:t>
            </w:r>
            <w:r w:rsidRPr="00E52633">
              <w:t>, és a gazdaság és szervezéstudományok területén használható eljárások</w:t>
            </w:r>
            <w:r>
              <w:t>at készség szinten</w:t>
            </w:r>
            <w:r w:rsidRPr="00E52633">
              <w:t xml:space="preserve"> alkalmaz</w:t>
            </w:r>
            <w:r>
              <w:t>ni tudják a gyakorlati feladatok megoldása során.</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rsidRPr="00FE51F9">
              <w:t>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B21A18" w:rsidRDefault="002F2CC1" w:rsidP="002F2CC1">
            <w:pPr>
              <w:shd w:val="clear" w:color="auto" w:fill="E5DFEC"/>
              <w:suppressAutoHyphens/>
              <w:autoSpaceDE w:val="0"/>
              <w:spacing w:before="60" w:after="60"/>
              <w:ind w:left="417" w:right="113"/>
              <w:jc w:val="both"/>
            </w:pPr>
            <w:r>
              <w:t>Mintavételezés, leíró statisztika, koncentráció, indexek, nevezetes eloszlások, hipotézis vizsgálatok, nem paraméteres próbák.</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r w:rsidRPr="00857CD8">
              <w:t>A félév gyakorlati jeggyel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gyakorlati jegyhez</w:t>
            </w:r>
            <w:r w:rsidRPr="00857CD8">
              <w:t xml:space="preserve"> mindkét résznek legalább elégséges szinten kell teljesülnie. A végső minősítést az elméleti és gyakorlati tudás átlaga adja.</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Pr="00B21A18" w:rsidRDefault="002F2CC1" w:rsidP="002F2CC1">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t>Hunyadi L. – Vita L.: Statisztika I. Aula Kiadó, Budapest, 2008. 1-348. o.</w:t>
            </w:r>
          </w:p>
          <w:p w:rsidR="002F2CC1" w:rsidRDefault="002F2CC1" w:rsidP="002F2CC1">
            <w:pPr>
              <w:shd w:val="clear" w:color="auto" w:fill="E5DFEC"/>
              <w:suppressAutoHyphens/>
              <w:autoSpaceDE w:val="0"/>
              <w:spacing w:before="60" w:after="60"/>
              <w:ind w:left="417" w:right="113"/>
            </w:pPr>
            <w:r>
              <w:t>Hunyadi L. – Vita L.: Statisztika II. Aula Kiadó, Budapest, 2008. 1-300. o.</w:t>
            </w:r>
          </w:p>
          <w:p w:rsidR="002F2CC1" w:rsidRDefault="002F2CC1" w:rsidP="002F2CC1">
            <w:pPr>
              <w:shd w:val="clear" w:color="auto" w:fill="E5DFEC"/>
              <w:suppressAutoHyphens/>
              <w:autoSpaceDE w:val="0"/>
              <w:spacing w:before="60" w:after="60"/>
              <w:ind w:left="417" w:right="113"/>
            </w:pPr>
            <w:r>
              <w:t>Hunyadi L. – Vita L.: Statisztikai képletek és táblázatok (oktatási segédlet), Aula Kiadó, Budapest, 2008. 1-51. o.</w:t>
            </w:r>
          </w:p>
          <w:p w:rsidR="002F2CC1" w:rsidRPr="00B21A18" w:rsidRDefault="002F2CC1" w:rsidP="002F2CC1">
            <w:pPr>
              <w:shd w:val="clear" w:color="auto" w:fill="E5DFEC"/>
              <w:suppressAutoHyphens/>
              <w:autoSpaceDE w:val="0"/>
              <w:spacing w:before="60" w:after="60"/>
              <w:ind w:left="417" w:right="113"/>
            </w:pPr>
            <w:r>
              <w:t>Szűcs I.: Alkalmazott Statisztika Agroinform Kiadó, Budapest, 2002. 1-551. o.</w:t>
            </w:r>
          </w:p>
        </w:tc>
      </w:tr>
    </w:tbl>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lastRenderedPageBreak/>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A statisztika fogalma, részterületei. Statisztikai alapfogalmak: alapsokaság, ismérv, paraméter, minta. A statisztikai munka fázisai.</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 statisztika alapfogalmai. Adatgyűjtési és adathasznosítási módok, adatforrások. Statisztikai lehetőségek az Excel táblázatkezelő programban. Függvények és eljárások, statisztikai alapműveletek.</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Mintavételezési eljárások, véletlen minta, szisztematikus hiba, paraméter. Adatbázisok. A jó adatbázis kritériumai. Adatbázis készítés szabályai.</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Független, azonos eloszlású minta, egyszerű minta, rétegzett minta. Csoportos minták, nem véletlen mintavételi eljárások, kombinált és mesterséges minták. Nem válaszolások a mintában. Kiválasztási arány számítása.</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Az adatok mérési szintjei. A különböző mérési szintekhez tartozó adatok jellemző értékeinek meghatározása. Adatábrázolások.</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Különböző mérési szintű változók jellemző értékeinek meghatározása. Diagramok készítése és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Viszonyszámok. Összefüggések a viszonyszámok között.</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Megoszlási, koordinációs, összehasonlító, teljesítmény viszonyszámok számítása. Intenzitási viszonyszámok meghatározása.</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Centrális mutatók: medián, módusz, számított középértékek.</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Centrális mutatók meghatározása különböző mérési szintű változók esetén.</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Középértékek: számtani, geometriai, harmonikus, négyzetes. Súlyozott átlagok számítása.</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Átlagok (a számtani átlag és főbb tulajdonságai, egyéb átlagfajták és jellegzetes alkalmazási területeik).</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rsidRPr="00233D44">
              <w:t>A szóródás mutatói: szórás, variancia, terjedelem, abszolút, relatív eltérések, variációs együttható, relatív variációs együttható.</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Szóródási mutatók számítása a teljes sokaságból és mintából.</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Default="002F2CC1" w:rsidP="002F2CC1">
            <w:r>
              <w:t>A koncentráció mérése, Lorenz görbe. Herfindahl-Hirschman-index. Összefüggések a koncentráció és szórás között.</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 koncentráció elemzés gyakorlata.</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Indexek</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Az érték-, ár- és volumenindex számítás alapjai. A Laspeyres- és Paasche-féle indexek. Index-összefüggések. A Fisher-féle indexek.</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 normális eloszlás mint modell. Eloszlás és sűrűség függvény. Ferdeség és csúcsosság jellemzése</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Normáleloszlás előállítása. Sűrűség és eloszlás függvény elemzése. Standardizálás. Ferdeség és csúcsosság számítása, gyakorlati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 standard normál eloszlás nevezetes értékei, törvényszerűségei. Egyoldali aszimmetrikus, kétoldali szimmetrikus valószínűségek.</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Standard normális eloszlás előállítása. Az eloszlás függvény alapján a jellemző értékek meghatározása. Egyoldali, kétoldali valószínűségek meghatározása. Az Excel standard normális eloszlás függvényei és értelmezésük.</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Default="002F2CC1" w:rsidP="002F2CC1">
            <w:r>
              <w:t xml:space="preserve">Student-féle t-eloszlás. Az átlag standard hibája. Megbízhatósági tartományok. </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A standard hiba meghatározása. Különböző valószínűségekhez tartozó konfidencia intervallumok számítása. A megbízhatósági tartományok gyakorlati alkalmazása.</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Default="002F2CC1" w:rsidP="002F2CC1">
            <w:r>
              <w:t>Statisztikai hipotézisvizsgálatok, nem paraméteres próbák. Khi-négyzet próba.</w:t>
            </w:r>
          </w:p>
        </w:tc>
      </w:tr>
      <w:tr w:rsidR="002F2CC1" w:rsidRPr="007317D2" w:rsidTr="002F2CC1">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Függetlenségvizsgálat, illeszkedésvizsgálat, homogenitás-vizsgálat. Khi-négyzet próbák.</w:t>
            </w:r>
          </w:p>
        </w:tc>
      </w:tr>
      <w:tr w:rsidR="002F2CC1" w:rsidRPr="007317D2" w:rsidTr="002F2CC1">
        <w:tc>
          <w:tcPr>
            <w:tcW w:w="1529" w:type="dxa"/>
            <w:vMerge w:val="restart"/>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Összefoglalás</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25"/>
              </w:numPr>
            </w:pPr>
          </w:p>
        </w:tc>
        <w:tc>
          <w:tcPr>
            <w:tcW w:w="7721" w:type="dxa"/>
            <w:shd w:val="clear" w:color="auto" w:fill="auto"/>
          </w:tcPr>
          <w:p w:rsidR="002F2CC1" w:rsidRPr="00BF1195" w:rsidRDefault="002F2CC1" w:rsidP="002F2CC1">
            <w:pPr>
              <w:jc w:val="both"/>
            </w:pPr>
            <w:r>
              <w:t>Gyakorlás a sikeres gyakorlati jegy megszerzése érdekében.</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43E0F" w:rsidRDefault="002F2CC1" w:rsidP="002F2CC1">
            <w:pPr>
              <w:jc w:val="center"/>
              <w:rPr>
                <w:rFonts w:eastAsia="Arial Unicode MS"/>
                <w:b/>
              </w:rPr>
            </w:pPr>
            <w:r>
              <w:rPr>
                <w:rFonts w:eastAsia="Arial Unicode MS"/>
                <w:b/>
              </w:rPr>
              <w:t>M</w:t>
            </w:r>
            <w:r w:rsidRPr="00F43E0F">
              <w:rPr>
                <w:rFonts w:eastAsia="Arial Unicode MS"/>
                <w:b/>
              </w:rPr>
              <w:t>akroökonómia</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341071" w:rsidRDefault="002F2CC1" w:rsidP="002F2CC1">
            <w:pPr>
              <w:jc w:val="center"/>
              <w:rPr>
                <w:b/>
              </w:rPr>
            </w:pPr>
            <w:r w:rsidRPr="00341071">
              <w:rPr>
                <w:b/>
              </w:rPr>
              <w:t>GT_AGMN016</w:t>
            </w:r>
            <w:r w:rsidR="00341071" w:rsidRPr="00341071">
              <w:rPr>
                <w:b/>
              </w:rPr>
              <w:t>-17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Macroeconomics</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4108AF" w:rsidRDefault="002F2CC1" w:rsidP="002F2CC1">
            <w:pPr>
              <w:jc w:val="center"/>
              <w:rPr>
                <w:b/>
                <w:bCs/>
              </w:rPr>
            </w:pPr>
            <w:r w:rsidRPr="004108AF">
              <w:rPr>
                <w:b/>
                <w:bCs/>
              </w:rPr>
              <w:t>2020/2021. őszi félév</w:t>
            </w: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sidRPr="00932E3F">
              <w:rPr>
                <w:b/>
              </w:rPr>
              <w:t>Debreceni Egyetem Gazdaságtudományi Kar Közgazdaságtan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sidRPr="00932E3F">
              <w:rPr>
                <w:rFonts w:eastAsia="Arial Unicode MS"/>
                <w:b/>
              </w:rPr>
              <w:t>mikroökonómia</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81767" w:rsidRDefault="002F2CC1" w:rsidP="002F2CC1">
            <w:pPr>
              <w:jc w:val="center"/>
            </w:pPr>
            <w:r w:rsidRPr="001C76CE">
              <w:t>GT_AGMN01</w:t>
            </w:r>
            <w:r>
              <w:t>1</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842E6" w:rsidRDefault="002F2CC1" w:rsidP="002F2CC1">
            <w:pPr>
              <w:jc w:val="center"/>
              <w:rPr>
                <w:b/>
                <w:sz w:val="16"/>
                <w:szCs w:val="16"/>
              </w:rPr>
            </w:pPr>
            <w:r w:rsidRPr="001842E6">
              <w:rPr>
                <w:b/>
                <w:sz w:val="16"/>
                <w:szCs w:val="16"/>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jc w:val="both"/>
            </w:pPr>
            <w:r>
              <w:t>megismerkedjenek</w:t>
            </w:r>
            <w:r w:rsidRPr="00657F4A">
              <w:t xml:space="preserv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w:t>
            </w:r>
            <w:r>
              <w:t>,</w:t>
            </w:r>
            <w:r w:rsidRPr="00657F4A">
              <w:t xml:space="preserve"> illetve gazdaságpolitikai akciók hatásainak elemzésében.</w:t>
            </w:r>
          </w:p>
          <w:p w:rsidR="002F2CC1" w:rsidRPr="00B21A18" w:rsidRDefault="002F2CC1" w:rsidP="002F2CC1"/>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pPr>
            <w:r w:rsidRPr="003B7A95">
              <w:t>E</w:t>
            </w:r>
            <w:r>
              <w:t>lsajátította a gazdaság</w:t>
            </w:r>
            <w:r w:rsidRPr="003B7A95">
              <w:t xml:space="preserve"> makro szerveződési szintjeinek alapvető elméleteit és jellemzőit</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pPr>
            <w:r w:rsidRPr="001C76CE">
              <w:t>Fogékony az új információk befogadására, az új szakmai ismeretekre és módszertanokra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rsidRPr="001C76CE">
              <w:t>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shd w:val="clear" w:color="auto" w:fill="E5DFEC"/>
              <w:suppressAutoHyphens/>
              <w:autoSpaceDE w:val="0"/>
              <w:spacing w:before="60" w:after="60"/>
              <w:ind w:left="417" w:right="113"/>
              <w:jc w:val="both"/>
            </w:pPr>
            <w:r w:rsidRPr="005E0A18">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az aggregált kereslet és az aggregált kínálat modellje. A rövid és a hosszú távú következtetések viszonya: a várakozásokkal kiegészített Phillips-görbe, és a fogyasztási függvény Friedman- és Modigliani-féle elméletei.</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Default="002F2CC1" w:rsidP="002F2CC1">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illetve az évközi feladatok megoldásával szerzett pontok adják a kollokviumi jegyet az alábbiak szerint:</w:t>
            </w:r>
          </w:p>
          <w:p w:rsidR="002F2CC1" w:rsidRDefault="002F2CC1" w:rsidP="002F2CC1">
            <w:pPr>
              <w:shd w:val="clear" w:color="auto" w:fill="E5DFEC"/>
              <w:suppressAutoHyphens/>
              <w:autoSpaceDE w:val="0"/>
              <w:ind w:left="420" w:right="113"/>
            </w:pPr>
            <w:r>
              <w:t>0 - 50% – elégtelen</w:t>
            </w:r>
          </w:p>
          <w:p w:rsidR="002F2CC1" w:rsidRDefault="002F2CC1" w:rsidP="002F2CC1">
            <w:pPr>
              <w:shd w:val="clear" w:color="auto" w:fill="E5DFEC"/>
              <w:suppressAutoHyphens/>
              <w:autoSpaceDE w:val="0"/>
              <w:ind w:left="420" w:right="113"/>
            </w:pPr>
            <w:r>
              <w:t>50%+1 pont - 63% – elégséges</w:t>
            </w:r>
          </w:p>
          <w:p w:rsidR="002F2CC1" w:rsidRDefault="002F2CC1" w:rsidP="002F2CC1">
            <w:pPr>
              <w:shd w:val="clear" w:color="auto" w:fill="E5DFEC"/>
              <w:suppressAutoHyphens/>
              <w:autoSpaceDE w:val="0"/>
              <w:ind w:left="420" w:right="113"/>
            </w:pPr>
            <w:r>
              <w:t>64% - 75% – közepes</w:t>
            </w:r>
          </w:p>
          <w:p w:rsidR="002F2CC1" w:rsidRDefault="002F2CC1" w:rsidP="002F2CC1">
            <w:pPr>
              <w:shd w:val="clear" w:color="auto" w:fill="E5DFEC"/>
              <w:suppressAutoHyphens/>
              <w:autoSpaceDE w:val="0"/>
              <w:ind w:left="420" w:right="113"/>
            </w:pPr>
            <w:r>
              <w:t>76% - 86% – jó</w:t>
            </w:r>
          </w:p>
          <w:p w:rsidR="002F2CC1" w:rsidRPr="00B21A18" w:rsidRDefault="002F2CC1" w:rsidP="002F2CC1">
            <w:pPr>
              <w:shd w:val="clear" w:color="auto" w:fill="E5DFEC"/>
              <w:suppressAutoHyphens/>
              <w:autoSpaceDE w:val="0"/>
              <w:ind w:left="420" w:right="113"/>
            </w:pPr>
            <w:r>
              <w:t>87% - 100% – jeles</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pPr>
            <w:r>
              <w:t>Mankiw, G. (1999): Makroökonómia. Osiris, Budapest.</w:t>
            </w:r>
          </w:p>
          <w:p w:rsidR="002F2CC1" w:rsidRDefault="002F2CC1" w:rsidP="002F2CC1">
            <w:pPr>
              <w:shd w:val="clear" w:color="auto" w:fill="E5DFEC"/>
              <w:suppressAutoHyphens/>
              <w:autoSpaceDE w:val="0"/>
              <w:spacing w:before="60" w:after="60"/>
              <w:ind w:left="417" w:right="113"/>
            </w:pPr>
            <w:r>
              <w:t>Misz József – Palotai Dániel (2004): Makroökonómia feladatgyűjtemény. Panem, Budapest.</w:t>
            </w:r>
          </w:p>
          <w:p w:rsidR="002F2CC1" w:rsidRPr="00740E47" w:rsidRDefault="002F2CC1" w:rsidP="002F2CC1">
            <w:pPr>
              <w:rPr>
                <w:b/>
                <w:bCs/>
              </w:rPr>
            </w:pPr>
            <w:r w:rsidRPr="00740E47">
              <w:rPr>
                <w:b/>
                <w:bCs/>
              </w:rPr>
              <w:lastRenderedPageBreak/>
              <w:t>Ajánlott szakirodalom:</w:t>
            </w:r>
          </w:p>
          <w:p w:rsidR="002F2CC1" w:rsidRPr="0062315F" w:rsidRDefault="002F2CC1" w:rsidP="002F2CC1">
            <w:pPr>
              <w:shd w:val="clear" w:color="auto" w:fill="E5DFEC"/>
              <w:suppressAutoHyphens/>
              <w:autoSpaceDE w:val="0"/>
              <w:spacing w:before="60" w:after="60"/>
              <w:ind w:left="417" w:right="113"/>
            </w:pPr>
            <w:r>
              <w:t>Mishkin, F. S.  (2020)</w:t>
            </w:r>
            <w:r w:rsidRPr="00FB76AE">
              <w:t xml:space="preserve">: </w:t>
            </w:r>
            <w:r>
              <w:t>Makroökonómia: Gazdaságpolitika és gyakorlat. Alinea Kiadó, Budapest.</w:t>
            </w:r>
          </w:p>
          <w:p w:rsidR="002F2CC1" w:rsidRPr="00B21A18" w:rsidRDefault="002F2CC1" w:rsidP="002F2CC1">
            <w:pPr>
              <w:shd w:val="clear" w:color="auto" w:fill="E5DFEC"/>
              <w:suppressAutoHyphens/>
              <w:autoSpaceDE w:val="0"/>
              <w:spacing w:before="60" w:after="60"/>
              <w:ind w:left="417" w:right="113"/>
            </w:pPr>
            <w:r w:rsidRPr="00FB76AE">
              <w:t>Kaufmann, R. T.</w:t>
            </w:r>
            <w:r>
              <w:t xml:space="preserve"> (2002)</w:t>
            </w:r>
            <w:r w:rsidRPr="00FB76AE">
              <w:t xml:space="preserve">: </w:t>
            </w:r>
            <w:r w:rsidRPr="0062315F">
              <w:t xml:space="preserve">Makroökonómiai munkafüzet és feladatgyűjtemény N. Gregory Mankiw Makroökonómia című tankönyvéhez. </w:t>
            </w:r>
            <w:r>
              <w:t>Osiris, Budapest.</w:t>
            </w:r>
          </w:p>
        </w:tc>
      </w:tr>
    </w:tbl>
    <w:p w:rsidR="002F2CC1" w:rsidRDefault="002F2CC1" w:rsidP="002F2CC1"/>
    <w:p w:rsidR="002F2CC1" w:rsidRDefault="002F2CC1" w:rsidP="002F2CC1"/>
    <w:p w:rsidR="002F2CC1" w:rsidRDefault="002F2CC1" w:rsidP="002F2CC1"/>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663"/>
        <w:gridCol w:w="1984"/>
      </w:tblGrid>
      <w:tr w:rsidR="002F2CC1" w:rsidRPr="007317D2" w:rsidTr="002F2CC1">
        <w:tc>
          <w:tcPr>
            <w:tcW w:w="9171" w:type="dxa"/>
            <w:gridSpan w:val="3"/>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524" w:type="dxa"/>
            <w:shd w:val="clear" w:color="auto" w:fill="auto"/>
            <w:vAlign w:val="center"/>
          </w:tcPr>
          <w:p w:rsidR="002F2CC1" w:rsidRDefault="002F2CC1" w:rsidP="002F2CC1">
            <w:pPr>
              <w:jc w:val="center"/>
            </w:pPr>
            <w:r>
              <w:t>hét</w:t>
            </w:r>
          </w:p>
        </w:tc>
        <w:tc>
          <w:tcPr>
            <w:tcW w:w="6663" w:type="dxa"/>
            <w:shd w:val="clear" w:color="auto" w:fill="auto"/>
          </w:tcPr>
          <w:p w:rsidR="002F2CC1" w:rsidRDefault="002F2CC1" w:rsidP="002F2CC1">
            <w:r>
              <w:t>téma</w:t>
            </w:r>
          </w:p>
        </w:tc>
        <w:tc>
          <w:tcPr>
            <w:tcW w:w="1984" w:type="dxa"/>
          </w:tcPr>
          <w:p w:rsidR="002F2CC1" w:rsidRDefault="002F2CC1" w:rsidP="002F2CC1">
            <w:r>
              <w:t>tananyag</w:t>
            </w:r>
          </w:p>
        </w:tc>
      </w:tr>
      <w:tr w:rsidR="002F2CC1" w:rsidRPr="007317D2" w:rsidTr="002F2CC1">
        <w:tc>
          <w:tcPr>
            <w:tcW w:w="524" w:type="dxa"/>
            <w:vMerge w:val="restart"/>
            <w:shd w:val="clear" w:color="auto" w:fill="auto"/>
            <w:vAlign w:val="center"/>
          </w:tcPr>
          <w:p w:rsidR="002F2CC1" w:rsidRPr="007317D2" w:rsidRDefault="002F2CC1" w:rsidP="002F2CC1">
            <w:pPr>
              <w:jc w:val="center"/>
            </w:pPr>
            <w:r>
              <w:t>1.</w:t>
            </w:r>
          </w:p>
        </w:tc>
        <w:tc>
          <w:tcPr>
            <w:tcW w:w="6663" w:type="dxa"/>
            <w:shd w:val="clear" w:color="auto" w:fill="auto"/>
          </w:tcPr>
          <w:p w:rsidR="002F2CC1" w:rsidRPr="00BF1195" w:rsidRDefault="002F2CC1" w:rsidP="002F2CC1">
            <w:r>
              <w:t>Bevezetés: A makroökonómia fő kérdései és módszertana; a makroökonómiai aggregátumok I</w:t>
            </w:r>
          </w:p>
        </w:tc>
        <w:tc>
          <w:tcPr>
            <w:tcW w:w="1984" w:type="dxa"/>
            <w:vMerge w:val="restart"/>
            <w:vAlign w:val="center"/>
          </w:tcPr>
          <w:p w:rsidR="002F2CC1" w:rsidRDefault="002F2CC1" w:rsidP="002F2CC1">
            <w:r>
              <w:t>Mankiw: 1., 2. fejezet</w:t>
            </w:r>
          </w:p>
        </w:tc>
      </w:tr>
      <w:tr w:rsidR="002F2CC1" w:rsidRPr="007317D2" w:rsidTr="002F2CC1">
        <w:tc>
          <w:tcPr>
            <w:tcW w:w="524" w:type="dxa"/>
            <w:vMerge/>
            <w:shd w:val="clear" w:color="auto" w:fill="auto"/>
            <w:vAlign w:val="center"/>
          </w:tcPr>
          <w:p w:rsidR="002F2CC1" w:rsidRPr="007317D2" w:rsidRDefault="002F2CC1" w:rsidP="002F2CC1">
            <w:pPr>
              <w:ind w:left="568"/>
              <w:jc w:val="center"/>
            </w:pPr>
          </w:p>
        </w:tc>
        <w:tc>
          <w:tcPr>
            <w:tcW w:w="6663" w:type="dxa"/>
            <w:shd w:val="clear" w:color="auto" w:fill="auto"/>
          </w:tcPr>
          <w:p w:rsidR="002F2CC1" w:rsidRPr="00BF1195" w:rsidRDefault="002F2CC1" w:rsidP="002F2CC1">
            <w:pPr>
              <w:jc w:val="both"/>
            </w:pPr>
            <w:r>
              <w:t>TE*: A makroökonómiai jellegű problémák sajátosságai</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2.</w:t>
            </w:r>
          </w:p>
        </w:tc>
        <w:tc>
          <w:tcPr>
            <w:tcW w:w="6663" w:type="dxa"/>
            <w:shd w:val="clear" w:color="auto" w:fill="auto"/>
          </w:tcPr>
          <w:p w:rsidR="002F2CC1" w:rsidRPr="00BF1195" w:rsidRDefault="002F2CC1" w:rsidP="002F2CC1">
            <w:r>
              <w:t>A makroökonómiai aggregátumok II</w:t>
            </w:r>
          </w:p>
        </w:tc>
        <w:tc>
          <w:tcPr>
            <w:tcW w:w="1984" w:type="dxa"/>
            <w:vMerge w:val="restart"/>
            <w:vAlign w:val="center"/>
          </w:tcPr>
          <w:p w:rsidR="002F2CC1" w:rsidRDefault="002F2CC1" w:rsidP="002F2CC1">
            <w:r>
              <w:t>Mankiw: 2. fejezet</w:t>
            </w:r>
          </w:p>
        </w:tc>
      </w:tr>
      <w:tr w:rsidR="002F2CC1" w:rsidRPr="007317D2" w:rsidTr="002F2CC1">
        <w:tc>
          <w:tcPr>
            <w:tcW w:w="524" w:type="dxa"/>
            <w:vMerge/>
            <w:shd w:val="clear" w:color="auto" w:fill="auto"/>
            <w:vAlign w:val="center"/>
          </w:tcPr>
          <w:p w:rsidR="002F2CC1" w:rsidRPr="007317D2" w:rsidRDefault="002F2CC1" w:rsidP="002F2CC1">
            <w:pPr>
              <w:ind w:left="568"/>
              <w:jc w:val="center"/>
            </w:pPr>
          </w:p>
        </w:tc>
        <w:tc>
          <w:tcPr>
            <w:tcW w:w="6663" w:type="dxa"/>
            <w:shd w:val="clear" w:color="auto" w:fill="auto"/>
          </w:tcPr>
          <w:p w:rsidR="002F2CC1" w:rsidRPr="00BF1195" w:rsidRDefault="002F2CC1" w:rsidP="002F2CC1">
            <w:pPr>
              <w:jc w:val="both"/>
            </w:pPr>
            <w:r>
              <w:t>TE: A GDP és az infláció kiszámolásának alapelvei</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3.</w:t>
            </w:r>
          </w:p>
        </w:tc>
        <w:tc>
          <w:tcPr>
            <w:tcW w:w="6663" w:type="dxa"/>
            <w:shd w:val="clear" w:color="auto" w:fill="auto"/>
          </w:tcPr>
          <w:p w:rsidR="002F2CC1" w:rsidRPr="00BF1195" w:rsidRDefault="002F2CC1" w:rsidP="002F2CC1">
            <w:pPr>
              <w:jc w:val="both"/>
            </w:pPr>
            <w:r w:rsidRPr="00175303">
              <w:t>A gazdaság hosszú távon: az árupiac és a kölcsönforrások piacának egyensúlya</w:t>
            </w:r>
          </w:p>
        </w:tc>
        <w:tc>
          <w:tcPr>
            <w:tcW w:w="1984" w:type="dxa"/>
            <w:vMerge w:val="restart"/>
            <w:vAlign w:val="center"/>
          </w:tcPr>
          <w:p w:rsidR="002F2CC1" w:rsidRPr="00175303" w:rsidRDefault="002F2CC1" w:rsidP="002F2CC1">
            <w:r>
              <w:t>Mankiw: 3. fejezet</w:t>
            </w:r>
          </w:p>
        </w:tc>
      </w:tr>
      <w:tr w:rsidR="002F2CC1" w:rsidRPr="007317D2" w:rsidTr="002F2CC1">
        <w:tc>
          <w:tcPr>
            <w:tcW w:w="524" w:type="dxa"/>
            <w:vMerge/>
            <w:shd w:val="clear" w:color="auto" w:fill="auto"/>
            <w:vAlign w:val="center"/>
          </w:tcPr>
          <w:p w:rsidR="002F2CC1" w:rsidRPr="007317D2" w:rsidRDefault="002F2CC1" w:rsidP="002F2CC1">
            <w:pPr>
              <w:ind w:left="568"/>
              <w:jc w:val="center"/>
            </w:pPr>
          </w:p>
        </w:tc>
        <w:tc>
          <w:tcPr>
            <w:tcW w:w="6663" w:type="dxa"/>
            <w:shd w:val="clear" w:color="auto" w:fill="auto"/>
          </w:tcPr>
          <w:p w:rsidR="002F2CC1" w:rsidRPr="00BF1195" w:rsidRDefault="002F2CC1" w:rsidP="002F2CC1">
            <w:pPr>
              <w:jc w:val="both"/>
            </w:pPr>
            <w:r>
              <w:t>TE: A reálkamatláb árupiac-tisztító szerepe</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4.</w:t>
            </w:r>
          </w:p>
        </w:tc>
        <w:tc>
          <w:tcPr>
            <w:tcW w:w="6663" w:type="dxa"/>
            <w:shd w:val="clear" w:color="auto" w:fill="auto"/>
          </w:tcPr>
          <w:p w:rsidR="002F2CC1" w:rsidRPr="00BF1195" w:rsidRDefault="002F2CC1" w:rsidP="002F2CC1">
            <w:pPr>
              <w:jc w:val="both"/>
            </w:pPr>
            <w:r w:rsidRPr="00175303">
              <w:t>A tényezőpiaci egyensúly és a jövedelemelosztás</w:t>
            </w:r>
          </w:p>
        </w:tc>
        <w:tc>
          <w:tcPr>
            <w:tcW w:w="1984" w:type="dxa"/>
            <w:vMerge w:val="restart"/>
            <w:vAlign w:val="center"/>
          </w:tcPr>
          <w:p w:rsidR="002F2CC1" w:rsidRPr="00175303" w:rsidRDefault="002F2CC1" w:rsidP="002F2CC1">
            <w:r>
              <w:t>Mankiw: 3.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Az Euler-tétel és feltételei</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5.</w:t>
            </w:r>
          </w:p>
        </w:tc>
        <w:tc>
          <w:tcPr>
            <w:tcW w:w="6663" w:type="dxa"/>
            <w:shd w:val="clear" w:color="auto" w:fill="auto"/>
          </w:tcPr>
          <w:p w:rsidR="002F2CC1" w:rsidRPr="00BF1195" w:rsidRDefault="002F2CC1" w:rsidP="002F2CC1">
            <w:r>
              <w:t>A munkapiac és munkanélküliség</w:t>
            </w:r>
          </w:p>
        </w:tc>
        <w:tc>
          <w:tcPr>
            <w:tcW w:w="1984" w:type="dxa"/>
            <w:vMerge w:val="restart"/>
            <w:vAlign w:val="center"/>
          </w:tcPr>
          <w:p w:rsidR="002F2CC1" w:rsidRDefault="002F2CC1" w:rsidP="002F2CC1">
            <w:r>
              <w:t>Mankiw: 5.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 természetes munkanélküliség okai</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6.</w:t>
            </w:r>
          </w:p>
        </w:tc>
        <w:tc>
          <w:tcPr>
            <w:tcW w:w="6663" w:type="dxa"/>
            <w:shd w:val="clear" w:color="auto" w:fill="auto"/>
          </w:tcPr>
          <w:p w:rsidR="002F2CC1" w:rsidRPr="00BF1195" w:rsidRDefault="002F2CC1" w:rsidP="002F2CC1">
            <w:r>
              <w:t>A pénz funkciói a pénz mennyiségi elmélete</w:t>
            </w:r>
          </w:p>
        </w:tc>
        <w:tc>
          <w:tcPr>
            <w:tcW w:w="1984" w:type="dxa"/>
            <w:vMerge w:val="restart"/>
            <w:vAlign w:val="center"/>
          </w:tcPr>
          <w:p w:rsidR="002F2CC1" w:rsidRDefault="002F2CC1" w:rsidP="002F2CC1">
            <w:r>
              <w:t>Mankiw: 6. és a 18.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Az infláció és a pénzkínálat hosszú távú kapcsolata</w:t>
            </w:r>
          </w:p>
        </w:tc>
        <w:tc>
          <w:tcPr>
            <w:tcW w:w="1984" w:type="dxa"/>
            <w:vMerge/>
            <w:vAlign w:val="center"/>
          </w:tcPr>
          <w:p w:rsidR="002F2CC1" w:rsidRDefault="002F2CC1" w:rsidP="002F2CC1"/>
        </w:tc>
      </w:tr>
      <w:tr w:rsidR="002F2CC1" w:rsidRPr="007317D2" w:rsidTr="002F2CC1">
        <w:trPr>
          <w:trHeight w:val="194"/>
        </w:trPr>
        <w:tc>
          <w:tcPr>
            <w:tcW w:w="524" w:type="dxa"/>
            <w:vMerge w:val="restart"/>
            <w:shd w:val="clear" w:color="auto" w:fill="auto"/>
            <w:vAlign w:val="center"/>
          </w:tcPr>
          <w:p w:rsidR="002F2CC1" w:rsidRPr="007317D2" w:rsidRDefault="002F2CC1" w:rsidP="002F2CC1">
            <w:pPr>
              <w:jc w:val="center"/>
            </w:pPr>
            <w:r>
              <w:t>7.</w:t>
            </w:r>
          </w:p>
        </w:tc>
        <w:tc>
          <w:tcPr>
            <w:tcW w:w="6663" w:type="dxa"/>
            <w:shd w:val="clear" w:color="auto" w:fill="auto"/>
          </w:tcPr>
          <w:p w:rsidR="002F2CC1" w:rsidRPr="001730B1" w:rsidRDefault="002F2CC1" w:rsidP="002F2CC1">
            <w:r w:rsidRPr="001730B1">
              <w:t>Pénzkereslet, pénzkínálat</w:t>
            </w:r>
            <w:r>
              <w:t>, az infláció és költségei</w:t>
            </w:r>
          </w:p>
        </w:tc>
        <w:tc>
          <w:tcPr>
            <w:tcW w:w="1984" w:type="dxa"/>
            <w:vMerge w:val="restart"/>
            <w:shd w:val="clear" w:color="auto" w:fill="auto"/>
            <w:vAlign w:val="center"/>
          </w:tcPr>
          <w:p w:rsidR="002F2CC1" w:rsidRPr="001730B1" w:rsidRDefault="002F2CC1" w:rsidP="002F2CC1">
            <w:r>
              <w:t>Mankiw: 6. és a 18. fejezet</w:t>
            </w:r>
          </w:p>
        </w:tc>
      </w:tr>
      <w:tr w:rsidR="002F2CC1" w:rsidRPr="007317D2" w:rsidTr="002F2CC1">
        <w:trPr>
          <w:trHeight w:val="194"/>
        </w:trPr>
        <w:tc>
          <w:tcPr>
            <w:tcW w:w="524" w:type="dxa"/>
            <w:vMerge/>
            <w:shd w:val="clear" w:color="auto" w:fill="auto"/>
            <w:vAlign w:val="center"/>
          </w:tcPr>
          <w:p w:rsidR="002F2CC1" w:rsidRDefault="002F2CC1" w:rsidP="002F2CC1">
            <w:pPr>
              <w:jc w:val="center"/>
            </w:pPr>
          </w:p>
        </w:tc>
        <w:tc>
          <w:tcPr>
            <w:tcW w:w="6663" w:type="dxa"/>
            <w:shd w:val="clear" w:color="auto" w:fill="auto"/>
          </w:tcPr>
          <w:p w:rsidR="002F2CC1" w:rsidRPr="001730B1" w:rsidRDefault="002F2CC1" w:rsidP="002F2CC1">
            <w:r>
              <w:t>TE: A pénzkereslet és a nominális illetve reál GDP kapcsolata, reál és nominális kamatláb, várt infláció szerepe</w:t>
            </w:r>
          </w:p>
        </w:tc>
        <w:tc>
          <w:tcPr>
            <w:tcW w:w="1984" w:type="dxa"/>
            <w:vMerge/>
            <w:shd w:val="clear" w:color="auto" w:fill="auto"/>
            <w:vAlign w:val="center"/>
          </w:tcPr>
          <w:p w:rsidR="002F2CC1" w:rsidRPr="001730B1" w:rsidRDefault="002F2CC1" w:rsidP="002F2CC1"/>
        </w:tc>
      </w:tr>
      <w:tr w:rsidR="002F2CC1" w:rsidRPr="007317D2" w:rsidTr="002F2CC1">
        <w:trPr>
          <w:trHeight w:val="179"/>
        </w:trPr>
        <w:tc>
          <w:tcPr>
            <w:tcW w:w="524" w:type="dxa"/>
            <w:vMerge w:val="restart"/>
            <w:shd w:val="clear" w:color="auto" w:fill="auto"/>
            <w:vAlign w:val="center"/>
          </w:tcPr>
          <w:p w:rsidR="002F2CC1" w:rsidRPr="007317D2" w:rsidRDefault="002F2CC1" w:rsidP="002F2CC1">
            <w:pPr>
              <w:jc w:val="center"/>
            </w:pPr>
            <w:r>
              <w:t>8.</w:t>
            </w:r>
          </w:p>
        </w:tc>
        <w:tc>
          <w:tcPr>
            <w:tcW w:w="6663" w:type="dxa"/>
            <w:shd w:val="clear" w:color="auto" w:fill="auto"/>
          </w:tcPr>
          <w:p w:rsidR="002F2CC1" w:rsidRDefault="002F2CC1" w:rsidP="002F2CC1">
            <w:r w:rsidRPr="004A092B">
              <w:t>A keynesi kereszt</w:t>
            </w:r>
          </w:p>
        </w:tc>
        <w:tc>
          <w:tcPr>
            <w:tcW w:w="1984" w:type="dxa"/>
            <w:vMerge w:val="restart"/>
            <w:shd w:val="clear" w:color="auto" w:fill="auto"/>
            <w:vAlign w:val="center"/>
          </w:tcPr>
          <w:p w:rsidR="002F2CC1" w:rsidRDefault="002F2CC1" w:rsidP="002F2CC1">
            <w:r w:rsidRPr="004A092B">
              <w:t>Mankiw: 9. fejezet</w:t>
            </w:r>
          </w:p>
        </w:tc>
      </w:tr>
      <w:tr w:rsidR="002F2CC1" w:rsidRPr="007317D2" w:rsidTr="002F2CC1">
        <w:trPr>
          <w:trHeight w:val="178"/>
        </w:trPr>
        <w:tc>
          <w:tcPr>
            <w:tcW w:w="524" w:type="dxa"/>
            <w:vMerge/>
            <w:shd w:val="clear" w:color="auto" w:fill="auto"/>
            <w:vAlign w:val="center"/>
          </w:tcPr>
          <w:p w:rsidR="002F2CC1" w:rsidRDefault="002F2CC1" w:rsidP="002F2CC1">
            <w:pPr>
              <w:jc w:val="center"/>
            </w:pPr>
          </w:p>
        </w:tc>
        <w:tc>
          <w:tcPr>
            <w:tcW w:w="6663" w:type="dxa"/>
            <w:shd w:val="clear" w:color="auto" w:fill="auto"/>
          </w:tcPr>
          <w:p w:rsidR="002F2CC1" w:rsidRDefault="002F2CC1" w:rsidP="002F2CC1">
            <w:r w:rsidRPr="004A092B">
              <w:t>TE: A kiadási és adómultiplikátor magyarázata</w:t>
            </w:r>
          </w:p>
        </w:tc>
        <w:tc>
          <w:tcPr>
            <w:tcW w:w="1984" w:type="dxa"/>
            <w:vMerge/>
            <w:shd w:val="clear" w:color="auto" w:fill="auto"/>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9.</w:t>
            </w:r>
          </w:p>
        </w:tc>
        <w:tc>
          <w:tcPr>
            <w:tcW w:w="6663" w:type="dxa"/>
            <w:shd w:val="clear" w:color="auto" w:fill="auto"/>
          </w:tcPr>
          <w:p w:rsidR="002F2CC1" w:rsidRPr="00BF1195" w:rsidRDefault="002F2CC1" w:rsidP="002F2CC1">
            <w:r>
              <w:t>Az IS-LM-modell</w:t>
            </w:r>
          </w:p>
        </w:tc>
        <w:tc>
          <w:tcPr>
            <w:tcW w:w="1984" w:type="dxa"/>
            <w:vMerge w:val="restart"/>
            <w:vAlign w:val="center"/>
          </w:tcPr>
          <w:p w:rsidR="002F2CC1" w:rsidRDefault="002F2CC1" w:rsidP="002F2CC1">
            <w:r>
              <w:t>Mankiw: 9.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 pénz és az árupiaci folyamatok összefüggése</w:t>
            </w:r>
          </w:p>
        </w:tc>
        <w:tc>
          <w:tcPr>
            <w:tcW w:w="1984" w:type="dxa"/>
            <w:vMerge/>
            <w:vAlign w:val="center"/>
          </w:tcPr>
          <w:p w:rsidR="002F2CC1" w:rsidRDefault="002F2CC1" w:rsidP="002F2CC1"/>
        </w:tc>
      </w:tr>
      <w:tr w:rsidR="002F2CC1" w:rsidRPr="004A092B" w:rsidTr="002F2CC1">
        <w:trPr>
          <w:trHeight w:val="194"/>
        </w:trPr>
        <w:tc>
          <w:tcPr>
            <w:tcW w:w="524" w:type="dxa"/>
            <w:vMerge w:val="restart"/>
            <w:shd w:val="clear" w:color="auto" w:fill="auto"/>
            <w:vAlign w:val="center"/>
          </w:tcPr>
          <w:p w:rsidR="002F2CC1" w:rsidRPr="004A092B" w:rsidRDefault="002F2CC1" w:rsidP="002F2CC1">
            <w:pPr>
              <w:jc w:val="center"/>
            </w:pPr>
            <w:r w:rsidRPr="004A092B">
              <w:t>10.</w:t>
            </w:r>
          </w:p>
        </w:tc>
        <w:tc>
          <w:tcPr>
            <w:tcW w:w="6663" w:type="dxa"/>
            <w:shd w:val="clear" w:color="auto" w:fill="auto"/>
          </w:tcPr>
          <w:p w:rsidR="002F2CC1" w:rsidRPr="004A092B" w:rsidRDefault="002F2CC1" w:rsidP="002F2CC1">
            <w:r>
              <w:t>Gazdaságpolitikai az IS-LM modellben</w:t>
            </w:r>
          </w:p>
        </w:tc>
        <w:tc>
          <w:tcPr>
            <w:tcW w:w="1984" w:type="dxa"/>
            <w:vMerge w:val="restart"/>
            <w:shd w:val="clear" w:color="auto" w:fill="auto"/>
            <w:vAlign w:val="center"/>
          </w:tcPr>
          <w:p w:rsidR="002F2CC1" w:rsidRPr="004A092B" w:rsidRDefault="002F2CC1" w:rsidP="002F2CC1">
            <w:r>
              <w:t>Mankiw: 10. fejezet</w:t>
            </w:r>
          </w:p>
        </w:tc>
      </w:tr>
      <w:tr w:rsidR="002F2CC1" w:rsidRPr="004A092B" w:rsidTr="002F2CC1">
        <w:trPr>
          <w:trHeight w:val="194"/>
        </w:trPr>
        <w:tc>
          <w:tcPr>
            <w:tcW w:w="524" w:type="dxa"/>
            <w:vMerge/>
            <w:shd w:val="clear" w:color="auto" w:fill="auto"/>
            <w:vAlign w:val="center"/>
          </w:tcPr>
          <w:p w:rsidR="002F2CC1" w:rsidRPr="004A092B" w:rsidRDefault="002F2CC1" w:rsidP="002F2CC1">
            <w:pPr>
              <w:jc w:val="center"/>
            </w:pPr>
          </w:p>
        </w:tc>
        <w:tc>
          <w:tcPr>
            <w:tcW w:w="6663" w:type="dxa"/>
            <w:shd w:val="clear" w:color="auto" w:fill="auto"/>
          </w:tcPr>
          <w:p w:rsidR="002F2CC1" w:rsidRPr="004A092B" w:rsidRDefault="002F2CC1" w:rsidP="002F2CC1">
            <w:r>
              <w:t>TE: A modellen belül értelmezhető fiskális és monetáris akciók hatása az outputra és a kamatlábra</w:t>
            </w:r>
          </w:p>
        </w:tc>
        <w:tc>
          <w:tcPr>
            <w:tcW w:w="1984" w:type="dxa"/>
            <w:vMerge/>
            <w:shd w:val="clear" w:color="auto" w:fill="auto"/>
            <w:vAlign w:val="center"/>
          </w:tcPr>
          <w:p w:rsidR="002F2CC1" w:rsidRPr="004A092B"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11.</w:t>
            </w:r>
          </w:p>
        </w:tc>
        <w:tc>
          <w:tcPr>
            <w:tcW w:w="6663" w:type="dxa"/>
            <w:shd w:val="clear" w:color="auto" w:fill="auto"/>
          </w:tcPr>
          <w:p w:rsidR="002F2CC1" w:rsidRPr="00BF1195" w:rsidRDefault="002F2CC1" w:rsidP="002F2CC1">
            <w:pPr>
              <w:jc w:val="both"/>
            </w:pPr>
            <w:r>
              <w:t>Aggregált kereslet és aggregált kínálat</w:t>
            </w:r>
          </w:p>
        </w:tc>
        <w:tc>
          <w:tcPr>
            <w:tcW w:w="1984" w:type="dxa"/>
            <w:vMerge w:val="restart"/>
            <w:vAlign w:val="center"/>
          </w:tcPr>
          <w:p w:rsidR="002F2CC1" w:rsidRDefault="002F2CC1" w:rsidP="002F2CC1">
            <w:r>
              <w:t>Mankiw: 8.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 ragadós árak szerepének megértése,</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12.</w:t>
            </w:r>
          </w:p>
        </w:tc>
        <w:tc>
          <w:tcPr>
            <w:tcW w:w="6663" w:type="dxa"/>
            <w:shd w:val="clear" w:color="auto" w:fill="auto"/>
          </w:tcPr>
          <w:p w:rsidR="002F2CC1" w:rsidRPr="00BF1195" w:rsidRDefault="002F2CC1" w:rsidP="002F2CC1">
            <w:r>
              <w:t>A Phillips-görbe</w:t>
            </w:r>
          </w:p>
        </w:tc>
        <w:tc>
          <w:tcPr>
            <w:tcW w:w="1984" w:type="dxa"/>
            <w:vMerge w:val="restart"/>
            <w:vAlign w:val="center"/>
          </w:tcPr>
          <w:p w:rsidR="002F2CC1" w:rsidRDefault="002F2CC1" w:rsidP="002F2CC1">
            <w:r>
              <w:t>Mankiw: 12. fejezet, 372-387. o., előadás</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Az infláció és a munkanélküliség rövid távú kapcsolata</w:t>
            </w:r>
          </w:p>
        </w:tc>
        <w:tc>
          <w:tcPr>
            <w:tcW w:w="1984" w:type="dxa"/>
            <w:vMerge/>
            <w:vAlign w:val="center"/>
          </w:tcPr>
          <w:p w:rsidR="002F2CC1" w:rsidRDefault="002F2CC1" w:rsidP="002F2CC1"/>
        </w:tc>
      </w:tr>
      <w:tr w:rsidR="002F2CC1" w:rsidRPr="007317D2" w:rsidTr="002F2CC1">
        <w:tc>
          <w:tcPr>
            <w:tcW w:w="524" w:type="dxa"/>
            <w:vMerge w:val="restart"/>
            <w:shd w:val="clear" w:color="auto" w:fill="auto"/>
            <w:vAlign w:val="center"/>
          </w:tcPr>
          <w:p w:rsidR="002F2CC1" w:rsidRPr="007317D2" w:rsidRDefault="002F2CC1" w:rsidP="002F2CC1">
            <w:pPr>
              <w:jc w:val="center"/>
            </w:pPr>
            <w:r>
              <w:t>13.</w:t>
            </w:r>
          </w:p>
        </w:tc>
        <w:tc>
          <w:tcPr>
            <w:tcW w:w="6663" w:type="dxa"/>
            <w:shd w:val="clear" w:color="auto" w:fill="auto"/>
          </w:tcPr>
          <w:p w:rsidR="002F2CC1" w:rsidRPr="00BF1195" w:rsidRDefault="002F2CC1" w:rsidP="002F2CC1">
            <w:r w:rsidRPr="00004DB7">
              <w:t>A fogyasztási függvény Friedman- és Modigliani-féle elméletei</w:t>
            </w:r>
          </w:p>
        </w:tc>
        <w:tc>
          <w:tcPr>
            <w:tcW w:w="1984" w:type="dxa"/>
            <w:vMerge w:val="restart"/>
            <w:vAlign w:val="center"/>
          </w:tcPr>
          <w:p w:rsidR="002F2CC1" w:rsidRDefault="002F2CC1" w:rsidP="002F2CC1">
            <w:r w:rsidRPr="00A8222F">
              <w:t>Mankiw: 15. fejezet</w:t>
            </w:r>
          </w:p>
        </w:tc>
      </w:tr>
      <w:tr w:rsidR="002F2CC1" w:rsidRPr="007317D2" w:rsidTr="002F2CC1">
        <w:tc>
          <w:tcPr>
            <w:tcW w:w="524" w:type="dxa"/>
            <w:vMerge/>
            <w:shd w:val="clear" w:color="auto" w:fill="auto"/>
            <w:vAlign w:val="center"/>
          </w:tcPr>
          <w:p w:rsidR="002F2CC1" w:rsidRPr="007317D2" w:rsidRDefault="002F2CC1" w:rsidP="002F2CC1">
            <w:pPr>
              <w:jc w:val="center"/>
            </w:pPr>
          </w:p>
        </w:tc>
        <w:tc>
          <w:tcPr>
            <w:tcW w:w="6663" w:type="dxa"/>
            <w:shd w:val="clear" w:color="auto" w:fill="auto"/>
          </w:tcPr>
          <w:p w:rsidR="002F2CC1" w:rsidRPr="00BF1195" w:rsidRDefault="002F2CC1" w:rsidP="002F2CC1">
            <w:pPr>
              <w:jc w:val="both"/>
            </w:pPr>
            <w:r>
              <w:t>TE: A jelenbeli fogyasztás és a jövőben várható jövedelem kapcsolata</w:t>
            </w:r>
          </w:p>
        </w:tc>
        <w:tc>
          <w:tcPr>
            <w:tcW w:w="1984" w:type="dxa"/>
            <w:vMerge/>
          </w:tcPr>
          <w:p w:rsidR="002F2CC1" w:rsidRDefault="002F2CC1" w:rsidP="002F2CC1">
            <w:pPr>
              <w:jc w:val="both"/>
            </w:pPr>
          </w:p>
        </w:tc>
      </w:tr>
      <w:tr w:rsidR="002F2CC1" w:rsidRPr="007317D2" w:rsidTr="002F2CC1">
        <w:tc>
          <w:tcPr>
            <w:tcW w:w="524" w:type="dxa"/>
            <w:vMerge w:val="restart"/>
            <w:shd w:val="clear" w:color="auto" w:fill="auto"/>
            <w:vAlign w:val="center"/>
          </w:tcPr>
          <w:p w:rsidR="002F2CC1" w:rsidRPr="007317D2" w:rsidRDefault="002F2CC1" w:rsidP="002F2CC1">
            <w:pPr>
              <w:jc w:val="center"/>
            </w:pPr>
            <w:r>
              <w:t>14.</w:t>
            </w:r>
          </w:p>
        </w:tc>
        <w:tc>
          <w:tcPr>
            <w:tcW w:w="6663" w:type="dxa"/>
            <w:shd w:val="clear" w:color="auto" w:fill="auto"/>
          </w:tcPr>
          <w:p w:rsidR="002F2CC1" w:rsidRPr="00BF1195" w:rsidRDefault="002F2CC1" w:rsidP="002F2CC1">
            <w:pPr>
              <w:jc w:val="both"/>
            </w:pPr>
            <w:r>
              <w:t>Összefoglalás</w:t>
            </w:r>
          </w:p>
        </w:tc>
        <w:tc>
          <w:tcPr>
            <w:tcW w:w="1984" w:type="dxa"/>
            <w:vMerge w:val="restart"/>
          </w:tcPr>
          <w:p w:rsidR="002F2CC1" w:rsidRPr="00004DB7" w:rsidRDefault="002F2CC1" w:rsidP="002F2CC1">
            <w:pPr>
              <w:jc w:val="both"/>
            </w:pPr>
          </w:p>
        </w:tc>
      </w:tr>
      <w:tr w:rsidR="002F2CC1" w:rsidRPr="007317D2" w:rsidTr="002F2CC1">
        <w:trPr>
          <w:trHeight w:val="70"/>
        </w:trPr>
        <w:tc>
          <w:tcPr>
            <w:tcW w:w="524" w:type="dxa"/>
            <w:vMerge/>
            <w:shd w:val="clear" w:color="auto" w:fill="auto"/>
          </w:tcPr>
          <w:p w:rsidR="002F2CC1" w:rsidRPr="007317D2" w:rsidRDefault="002F2CC1" w:rsidP="001F5A98">
            <w:pPr>
              <w:numPr>
                <w:ilvl w:val="0"/>
                <w:numId w:val="78"/>
              </w:numPr>
              <w:ind w:left="928"/>
            </w:pPr>
          </w:p>
        </w:tc>
        <w:tc>
          <w:tcPr>
            <w:tcW w:w="6663" w:type="dxa"/>
            <w:shd w:val="clear" w:color="auto" w:fill="auto"/>
          </w:tcPr>
          <w:p w:rsidR="002F2CC1" w:rsidRPr="00BF1195" w:rsidRDefault="002F2CC1" w:rsidP="002F2CC1">
            <w:pPr>
              <w:jc w:val="both"/>
            </w:pPr>
            <w:r>
              <w:t>TE: A félév során áttekintett témák kapcsolódási pontjainak jobb megértése</w:t>
            </w:r>
          </w:p>
        </w:tc>
        <w:tc>
          <w:tcPr>
            <w:tcW w:w="1984" w:type="dxa"/>
            <w:vMerge/>
          </w:tcPr>
          <w:p w:rsidR="002F2CC1" w:rsidRDefault="002F2CC1" w:rsidP="002F2CC1">
            <w:pPr>
              <w:jc w:val="both"/>
            </w:pPr>
          </w:p>
        </w:tc>
      </w:tr>
    </w:tbl>
    <w:p w:rsidR="002F2CC1" w:rsidRDefault="002F2CC1" w:rsidP="002F2CC1">
      <w:r>
        <w:t>*TE tanulási eredmények</w:t>
      </w:r>
    </w:p>
    <w:p w:rsidR="002F2CC1" w:rsidRDefault="002F2CC1" w:rsidP="002F2CC1"/>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600D32">
            <w:pPr>
              <w:jc w:val="center"/>
              <w:rPr>
                <w:rFonts w:eastAsia="Arial Unicode MS"/>
                <w:b/>
              </w:rPr>
            </w:pPr>
            <w:r>
              <w:rPr>
                <w:rFonts w:eastAsia="Arial Unicode MS"/>
                <w:b/>
              </w:rPr>
              <w:t>GT_AGMN017-17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rPr>
                <w:lang w:val="en-GB"/>
              </w:rPr>
              <w:t>Business Public Law</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DE GTK Világgazdasági és Nemzetközi Kapcsolatok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pPr>
            <w:r w:rsidRPr="00355252">
              <w:rPr>
                <w:rFonts w:cs="Arial Narrow"/>
              </w:rPr>
              <w:t>megismerkedjenek a</w:t>
            </w:r>
            <w:r>
              <w:rPr>
                <w:rFonts w:cs="Arial Narrow"/>
              </w:rPr>
              <w:t xml:space="preserve"> </w:t>
            </w:r>
            <w:r w:rsidRPr="00876F0B">
              <w:rPr>
                <w:rFonts w:cs="Arial Narrow"/>
              </w:rPr>
              <w:t xml:space="preserve">gazdasági jog makro </w:t>
            </w:r>
            <w:r>
              <w:rPr>
                <w:rFonts w:cs="Arial Narrow"/>
              </w:rPr>
              <w:t xml:space="preserve">szintű </w:t>
            </w:r>
            <w:r w:rsidRPr="00876F0B">
              <w:rPr>
                <w:rFonts w:cs="Arial Narrow"/>
              </w:rPr>
              <w:t>szegmensén</w:t>
            </w:r>
            <w:r>
              <w:rPr>
                <w:rFonts w:cs="Arial Narrow"/>
              </w:rPr>
              <w:t>ek, az államháztartás rendszerének</w:t>
            </w:r>
            <w:r w:rsidRPr="00876F0B">
              <w:rPr>
                <w:rFonts w:cs="Arial Narrow"/>
              </w:rPr>
              <w:t xml:space="preserve"> jogi szabály</w:t>
            </w:r>
            <w:r>
              <w:rPr>
                <w:rFonts w:cs="Arial Narrow"/>
              </w:rPr>
              <w:t>aival</w:t>
            </w:r>
            <w:r w:rsidRPr="00876F0B">
              <w:rPr>
                <w:rFonts w:cs="Arial Narrow"/>
              </w:rPr>
              <w:t>. A félév központi témája az adójog, amell</w:t>
            </w:r>
            <w:r>
              <w:rPr>
                <w:rFonts w:cs="Arial Narrow"/>
              </w:rPr>
              <w:t>yel a hallgatók</w:t>
            </w:r>
            <w:r w:rsidRPr="00876F0B">
              <w:rPr>
                <w:rFonts w:cs="Arial Narrow"/>
              </w:rPr>
              <w:t xml:space="preserve"> elméleti és gyakorlati szinten is megismerkedhet.</w:t>
            </w:r>
            <w:r w:rsidRPr="00B21A18">
              <w:t xml:space="preserve"> </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jc w:val="both"/>
            </w:pPr>
            <w:r w:rsidRPr="005176DE">
              <w:t xml:space="preserve">A hallgató </w:t>
            </w:r>
            <w:r>
              <w:t>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 A szemináriumokon adófeladatok megoldása révén gyakorlati tudást is szerezhetnek a hallgatók.</w:t>
            </w:r>
          </w:p>
          <w:p w:rsidR="002F2CC1" w:rsidRPr="00B21A18" w:rsidRDefault="002F2CC1" w:rsidP="002F2CC1">
            <w:pPr>
              <w:ind w:left="402"/>
              <w:jc w:val="both"/>
              <w:rPr>
                <w:i/>
              </w:rPr>
            </w:pPr>
            <w:r w:rsidRPr="00B21A18">
              <w:rPr>
                <w:i/>
              </w:rPr>
              <w:t>Képesség:</w:t>
            </w:r>
          </w:p>
          <w:p w:rsidR="002F2CC1" w:rsidRDefault="002F2CC1" w:rsidP="002F2CC1">
            <w:pPr>
              <w:shd w:val="clear" w:color="auto" w:fill="E5DFEC"/>
              <w:suppressAutoHyphens/>
              <w:autoSpaceDE w:val="0"/>
              <w:spacing w:before="60" w:after="60"/>
              <w:ind w:left="417" w:right="113"/>
              <w:jc w:val="both"/>
            </w:pPr>
            <w:r w:rsidRPr="00B97F47">
              <w:t>Legyen tisztában</w:t>
            </w:r>
            <w:r>
              <w:t xml:space="preserve"> az államháztartás rendszerszintű felépítésével és kategóriáival, költségvetési jellemzőivel.</w:t>
            </w:r>
          </w:p>
          <w:p w:rsidR="002F2CC1" w:rsidRDefault="002F2CC1" w:rsidP="002F2CC1">
            <w:pPr>
              <w:shd w:val="clear" w:color="auto" w:fill="E5DFEC"/>
              <w:suppressAutoHyphens/>
              <w:autoSpaceDE w:val="0"/>
              <w:spacing w:before="60" w:after="60"/>
              <w:ind w:left="417" w:right="113"/>
              <w:jc w:val="both"/>
            </w:pPr>
            <w:r w:rsidRPr="00B97F47">
              <w:t>Tudja elhelyezni</w:t>
            </w:r>
            <w:r>
              <w:t xml:space="preserve"> az egyes adónemeket a költségvetési bevételek megfelelő csoportjában, ismerje tanult adónemek alapvető szabályait (adóalanyok köre, adóalap meghatározása, adómérték, adókedvezmények).  </w:t>
            </w:r>
          </w:p>
          <w:p w:rsidR="002F2CC1" w:rsidRDefault="002F2CC1" w:rsidP="002F2CC1">
            <w:pPr>
              <w:shd w:val="clear" w:color="auto" w:fill="E5DFEC"/>
              <w:suppressAutoHyphens/>
              <w:autoSpaceDE w:val="0"/>
              <w:spacing w:before="60" w:after="60"/>
              <w:ind w:left="417" w:right="113"/>
              <w:jc w:val="both"/>
            </w:pPr>
            <w:r w:rsidRPr="00B97F47">
              <w:t>Legyen képes</w:t>
            </w:r>
            <w:r>
              <w:t xml:space="preserve"> a természetes személyhez és a cégekhez kapcsolódó egyes adófajták közötti különbségek meghatározására.</w:t>
            </w:r>
          </w:p>
          <w:p w:rsidR="002F2CC1" w:rsidRPr="00B450B7" w:rsidRDefault="002F2CC1" w:rsidP="002F2CC1">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esetén a vonatkozó adónemek átlátása útján a tantárgy tanulásakor megszerzett ismereteket.</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 magyar adórendszer tagozódását és lényegét, a munkája során felmerülő alapvető adójogi formákat magabiztosan és </w:t>
            </w:r>
            <w:r w:rsidRPr="00B97F47">
              <w:t>megfelelően értelmezni és értékelni tudja, a jogi ismereteit folyamatosan gyarapítsa.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w:t>
            </w:r>
            <w:r>
              <w:t>z</w:t>
            </w:r>
            <w:r w:rsidRPr="00C32C27">
              <w:t xml:space="preserve"> </w:t>
            </w:r>
            <w:r>
              <w:t>egyes adónemeket</w:t>
            </w:r>
            <w:r w:rsidRPr="00C32C27">
              <w:t xml:space="preserve"> érintő kérdésekben.</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557605" w:rsidRDefault="002F2CC1" w:rsidP="002F2CC1">
            <w:pPr>
              <w:shd w:val="clear" w:color="auto" w:fill="E5DFEC"/>
              <w:suppressAutoHyphens/>
              <w:autoSpaceDE w:val="0"/>
              <w:spacing w:before="60" w:after="60"/>
              <w:ind w:left="417" w:right="113"/>
              <w:jc w:val="both"/>
            </w:pPr>
            <w:r w:rsidRPr="00557605">
              <w:t>A gazdasági közjog fogalma. Az államháztartás rendszere</w:t>
            </w:r>
            <w:r>
              <w:t xml:space="preserve">. </w:t>
            </w:r>
            <w:r w:rsidRPr="00CF4390">
              <w:t>Adójogi alapfogalmak, az adózás rendje, adóigazgatási eljárás</w:t>
            </w:r>
            <w:r>
              <w:t xml:space="preserve">. A személyi jövedelemadó: </w:t>
            </w:r>
            <w:r w:rsidRPr="00557605">
              <w:t>összevonás alá eső jövedelmek</w:t>
            </w:r>
            <w:r>
              <w:t xml:space="preserve">, külön adózó jövedelmek. </w:t>
            </w:r>
            <w:r w:rsidRPr="00557605">
              <w:t>Egyéni vállalkozók, mezőgazdasági termelők adózása, járulékfizetése</w:t>
            </w:r>
            <w:r>
              <w:t>.</w:t>
            </w:r>
            <w:r w:rsidRPr="00557605">
              <w:rPr>
                <w:rFonts w:eastAsia="Times New Roman"/>
                <w:sz w:val="24"/>
                <w:szCs w:val="24"/>
              </w:rPr>
              <w:t xml:space="preserve"> </w:t>
            </w:r>
            <w:r>
              <w:t>VSZJA,</w:t>
            </w:r>
            <w:r w:rsidRPr="00557605">
              <w:t xml:space="preserve"> KATA szerint adózó vállalkozások adózása</w:t>
            </w:r>
            <w:r>
              <w:t>. Társasági adóalanyok köre, adóalap meghatározása, adókedvezmények. Az általános forgalmi adó</w:t>
            </w:r>
            <w:r w:rsidRPr="001722B0">
              <w:t xml:space="preserve">, </w:t>
            </w:r>
            <w:r>
              <w:t>j</w:t>
            </w:r>
            <w:r w:rsidRPr="001722B0">
              <w:t>övedéki adó</w:t>
            </w:r>
            <w:r>
              <w:t>. Helyi adók. Illetékjog.</w:t>
            </w:r>
          </w:p>
          <w:p w:rsidR="002F2CC1" w:rsidRPr="00B21A18" w:rsidRDefault="002F2CC1" w:rsidP="002F2CC1">
            <w:pPr>
              <w:shd w:val="clear" w:color="auto" w:fill="E5DFEC"/>
              <w:suppressAutoHyphens/>
              <w:autoSpaceDE w:val="0"/>
              <w:spacing w:before="60" w:after="60"/>
              <w:ind w:left="417" w:right="113"/>
              <w:jc w:val="both"/>
            </w:pP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előadás, igény szerint konzultáció, szemináriumokon adófeladatok megoldása, melyen keresztül gyakorlati tudás is elsajátítható.</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Értékelés</w:t>
            </w:r>
          </w:p>
          <w:p w:rsidR="002F2CC1" w:rsidRDefault="002F2CC1" w:rsidP="002F2CC1">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2F2CC1" w:rsidRPr="00B21A18" w:rsidRDefault="002F2CC1" w:rsidP="002F2CC1">
            <w:pPr>
              <w:shd w:val="clear" w:color="auto" w:fill="E5DFEC"/>
              <w:suppressAutoHyphens/>
              <w:autoSpaceDE w:val="0"/>
              <w:spacing w:before="60" w:after="60"/>
              <w:ind w:left="417" w:right="113"/>
            </w:pPr>
            <w:r>
              <w:t>2-es (elégséges) érdemjegy a zárthelyi dolgozatokon: a maximálisan elérhető pontok 50 %-ától.</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Pr="00B21A18" w:rsidRDefault="002F2CC1" w:rsidP="002F2CC1">
            <w:pPr>
              <w:shd w:val="clear" w:color="auto" w:fill="E5DFEC"/>
              <w:suppressAutoHyphens/>
              <w:autoSpaceDE w:val="0"/>
              <w:spacing w:before="60" w:after="60"/>
              <w:ind w:left="417" w:right="113"/>
            </w:pPr>
            <w:r>
              <w:t>Károlyi –Törő (2015)</w:t>
            </w:r>
            <w:r w:rsidRPr="00FA2DB6">
              <w:t xml:space="preserve">: </w:t>
            </w:r>
            <w:r w:rsidRPr="00937BD0">
              <w:rPr>
                <w:i/>
              </w:rPr>
              <w:t>Természetes személyek és vállalkozások költségvetési kapcsolatai</w:t>
            </w:r>
            <w:r>
              <w:t xml:space="preserve">. Debrecen, </w:t>
            </w:r>
            <w:r w:rsidRPr="001722B0">
              <w:t>Kiadta: Kebo Print Kft.</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rsidRPr="00FA2DB6">
              <w:t>Fézer-Károlyi-Petkó-Törő</w:t>
            </w:r>
            <w:r>
              <w:t xml:space="preserve"> (2014)</w:t>
            </w:r>
            <w:r w:rsidRPr="00FA2DB6">
              <w:t xml:space="preserve">: </w:t>
            </w:r>
            <w:r w:rsidRPr="00937BD0">
              <w:rPr>
                <w:i/>
              </w:rPr>
              <w:t>Jogi személyek a gazdasági forgalomban.</w:t>
            </w:r>
            <w:r>
              <w:t xml:space="preserve"> </w:t>
            </w:r>
            <w:r w:rsidRPr="00FA2DB6">
              <w:t xml:space="preserve">Debrecen, Kapitális Kft. </w:t>
            </w:r>
          </w:p>
          <w:p w:rsidR="002F2CC1" w:rsidRPr="00B21A18" w:rsidRDefault="002F2CC1" w:rsidP="002F2CC1">
            <w:pPr>
              <w:shd w:val="clear" w:color="auto" w:fill="E5DFEC"/>
              <w:suppressAutoHyphens/>
              <w:autoSpaceDE w:val="0"/>
              <w:spacing w:before="60" w:after="60"/>
              <w:ind w:left="417" w:right="113"/>
            </w:pP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2F2CC1" w:rsidRPr="006177F8" w:rsidTr="002F2CC1">
        <w:tc>
          <w:tcPr>
            <w:tcW w:w="9250" w:type="dxa"/>
            <w:gridSpan w:val="2"/>
            <w:shd w:val="clear" w:color="auto" w:fill="auto"/>
          </w:tcPr>
          <w:p w:rsidR="002F2CC1" w:rsidRPr="006177F8" w:rsidRDefault="002F2CC1" w:rsidP="002F2CC1">
            <w:pPr>
              <w:jc w:val="center"/>
              <w:rPr>
                <w:sz w:val="28"/>
                <w:szCs w:val="28"/>
              </w:rPr>
            </w:pPr>
            <w:r w:rsidRPr="006177F8">
              <w:rPr>
                <w:sz w:val="28"/>
                <w:szCs w:val="28"/>
              </w:rPr>
              <w:t>Heti bontott tematika</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EE130C" w:rsidRDefault="002F2CC1" w:rsidP="002F2CC1"/>
          <w:p w:rsidR="002F2CC1" w:rsidRPr="00EE130C" w:rsidRDefault="002F2CC1" w:rsidP="002F2CC1">
            <w:pPr>
              <w:rPr>
                <w:bCs/>
              </w:rPr>
            </w:pPr>
            <w:r>
              <w:rPr>
                <w:b/>
                <w:bCs/>
              </w:rPr>
              <w:t>A gazdasági közjog fogalma, a</w:t>
            </w:r>
            <w:r w:rsidRPr="001F2CF6">
              <w:rPr>
                <w:b/>
                <w:bCs/>
              </w:rPr>
              <w:t>z államháztartás rendszere</w:t>
            </w:r>
            <w:r>
              <w:rPr>
                <w:b/>
                <w:bCs/>
              </w:rPr>
              <w:t xml:space="preserve">: </w:t>
            </w:r>
            <w:r>
              <w:rPr>
                <w:bCs/>
              </w:rPr>
              <w:t xml:space="preserve">a közjogi jogviszony sajátosságai, kógens szabályozás. Az államháztartás alrendszerei: a központi költségvetés megalkotási folyamata, szerkezeti tagolása. A társadalombiztosítási alapok költségvetése. Az elkülönített állami pénzalapok fajtái és költségvetésük. A helyi önkormányzati alrendszer sajátosságai. </w:t>
            </w:r>
          </w:p>
          <w:p w:rsidR="002F2CC1" w:rsidRPr="00EE130C" w:rsidRDefault="008C43A1" w:rsidP="002F2CC1">
            <w:r>
              <w:pict>
                <v:rect id="_x0000_i1039" style="width:0;height:1.5pt" o:hralign="center" o:hrstd="t" o:hr="t" fillcolor="#a0a0a0" stroked="f"/>
              </w:pict>
            </w:r>
          </w:p>
          <w:p w:rsidR="002F2CC1" w:rsidRDefault="002F2CC1" w:rsidP="002F2CC1">
            <w:r w:rsidRPr="00EE130C">
              <w:t xml:space="preserve">TE: Ismeri a </w:t>
            </w:r>
            <w:r>
              <w:t>közjogi szabályozásban érvényesülő kógencia sajátosságait, az államháztartás szerkezetét és az alrendszerek költségvetésének – azaz a bevételi forrásaik és kiadási költségük – alapvető jellemzőit.</w:t>
            </w:r>
          </w:p>
        </w:tc>
      </w:tr>
      <w:tr w:rsidR="002F2CC1" w:rsidRPr="00EE130C"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EE130C" w:rsidRDefault="002F2CC1" w:rsidP="002F2CC1"/>
          <w:p w:rsidR="002F2CC1" w:rsidRPr="00EE130C" w:rsidRDefault="002F2CC1" w:rsidP="002F2CC1">
            <w:pPr>
              <w:jc w:val="both"/>
            </w:pPr>
            <w:r w:rsidRPr="006279F0">
              <w:rPr>
                <w:b/>
                <w:bCs/>
              </w:rPr>
              <w:t>Adójogi alapfogalmak, az adózás rendje, adóigazgatási eljárás</w:t>
            </w:r>
            <w:r>
              <w:rPr>
                <w:b/>
                <w:bCs/>
              </w:rPr>
              <w:t>:</w:t>
            </w:r>
            <w:r w:rsidRPr="006279F0">
              <w:rPr>
                <w:b/>
                <w:bCs/>
              </w:rPr>
              <w:t xml:space="preserve"> </w:t>
            </w:r>
            <w:r>
              <w:t>Az adóügyi jogviszony fogalma, adóalany és adóhatóság, határköri és illetékességi szabályok. Az adók csoportosítása. Az adókötelezettség fogalma, megsértésének jogkövetkezményei. Az adóigazgatási eljárás formái és szabályai, jogorvoslati lehetőségek.</w:t>
            </w:r>
          </w:p>
          <w:p w:rsidR="002F2CC1" w:rsidRPr="00EE130C" w:rsidRDefault="008C43A1" w:rsidP="002F2CC1">
            <w:r>
              <w:pict>
                <v:rect id="_x0000_i1040" style="width:0;height:1.5pt" o:hralign="center" o:hrstd="t" o:hr="t" fillcolor="#a0a0a0" stroked="f"/>
              </w:pict>
            </w:r>
          </w:p>
          <w:p w:rsidR="002F2CC1" w:rsidRPr="00EE130C" w:rsidRDefault="002F2CC1" w:rsidP="002F2CC1">
            <w:r w:rsidRPr="00EE130C">
              <w:t xml:space="preserve">TE: </w:t>
            </w:r>
            <w:r>
              <w:t xml:space="preserve">Ismeri az adójog által használt alapvető fogalmak jelentését, az adóhatóság által lefolytatható adóigazgatási eljárás szakaszait, a jogorvoslati formákat. </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EE130C" w:rsidRDefault="002F2CC1" w:rsidP="002F2CC1">
            <w:pPr>
              <w:jc w:val="both"/>
            </w:pPr>
            <w:r w:rsidRPr="006279F0">
              <w:rPr>
                <w:b/>
                <w:bCs/>
              </w:rPr>
              <w:t>A személyi jövedelemadó</w:t>
            </w:r>
            <w:r>
              <w:rPr>
                <w:b/>
                <w:bCs/>
              </w:rPr>
              <w:t xml:space="preserve"> I.</w:t>
            </w:r>
            <w:r w:rsidRPr="006279F0">
              <w:rPr>
                <w:b/>
                <w:bCs/>
              </w:rPr>
              <w:t>: összevonás alá eső jövedelmek</w:t>
            </w:r>
            <w:r>
              <w:rPr>
                <w:b/>
                <w:bCs/>
              </w:rPr>
              <w:t>:</w:t>
            </w:r>
            <w:r>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 </w:t>
            </w:r>
          </w:p>
          <w:p w:rsidR="002F2CC1" w:rsidRDefault="008C43A1" w:rsidP="002F2CC1">
            <w:r>
              <w:pict>
                <v:rect id="_x0000_i1041" style="width:0;height:1.5pt" o:hralign="center" o:hrstd="t" o:hr="t" fillcolor="#a0a0a0" stroked="f"/>
              </w:pict>
            </w:r>
          </w:p>
          <w:p w:rsidR="002F2CC1" w:rsidRDefault="002F2CC1" w:rsidP="002F2CC1">
            <w:r>
              <w:t>TE: Ismeri a természetes személyek szja-köteles jövedelmének kategóriáit, az összevonás alá eső bevételek jövedelem megállapítási szabályait.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r>
              <w:rPr>
                <w:b/>
              </w:rPr>
              <w:t>Szja II. A mezőgazdasági vállalkozások formái és adózásuk</w:t>
            </w:r>
            <w:r>
              <w:t xml:space="preserve">: A mezőgazdasági vállalkozók köre: őstermelő és kistermelő fogalma és adózási szabályaik. </w:t>
            </w:r>
            <w:r w:rsidR="008C43A1">
              <w:pict>
                <v:rect id="_x0000_i1042" style="width:0;height:1.5pt" o:hralign="center" o:hrstd="t" o:hr="t" fillcolor="#a0a0a0" stroked="f"/>
              </w:pict>
            </w:r>
          </w:p>
          <w:p w:rsidR="002F2CC1" w:rsidRDefault="002F2CC1" w:rsidP="002F2CC1">
            <w:r>
              <w:t>TE: Különbséget tud tenni a mezőgazdasági vállalkozók között és ismeri az adózásuk főbb szabályait.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A632DA" w:rsidRDefault="002F2CC1" w:rsidP="002F2CC1"/>
          <w:p w:rsidR="002F2CC1" w:rsidRDefault="002F2CC1" w:rsidP="002F2CC1">
            <w:r>
              <w:rPr>
                <w:b/>
              </w:rPr>
              <w:t>Szja III. Az egyéni vállalkozó adózása</w:t>
            </w:r>
            <w:r>
              <w:t>: az egyéni vállalkozó fogalma, szja szerinti adózásának két formája: a külön adózó vszja és osztalékadó szabályai, az összevonás alá eső átalányadózás jellemzői. Az eva és a kata főbb szabályai: adóalanyok köre, adóalap meghatározása.</w:t>
            </w:r>
            <w:r w:rsidR="008C43A1">
              <w:pict>
                <v:rect id="_x0000_i1043" style="width:0;height:1.5pt" o:hralign="center" o:hrstd="t" o:hr="t" fillcolor="#a0a0a0" stroked="f"/>
              </w:pict>
            </w:r>
          </w:p>
          <w:p w:rsidR="002F2CC1" w:rsidRDefault="002F2CC1" w:rsidP="002F2CC1">
            <w:r>
              <w:t xml:space="preserve">TE: Alapos ismereteket sajátít el az egyéni vállalkozó adózási lehetőségeit illetően, képes elkülöníteni a választható négyféle adónem jellemezőit. </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p w:rsidR="002F2CC1" w:rsidRDefault="002F2CC1" w:rsidP="002F2CC1">
            <w:pPr>
              <w:rPr>
                <w:bCs/>
              </w:rPr>
            </w:pPr>
            <w:r>
              <w:rPr>
                <w:b/>
              </w:rPr>
              <w:t>Szja IV. Külön adózó jövedelmek az szjá-ban</w:t>
            </w:r>
            <w:r>
              <w:rPr>
                <w:b/>
                <w:bCs/>
              </w:rPr>
              <w:t xml:space="preserve">: </w:t>
            </w:r>
            <w:r>
              <w:rPr>
                <w:bCs/>
              </w:rPr>
              <w:t>tőkejövedelmek, vagyonátruházásból származó jövedelmek, egyes juttatások és vegyes jövedelmek formái és adózásuk.</w:t>
            </w:r>
          </w:p>
          <w:p w:rsidR="002F2CC1" w:rsidRDefault="008C43A1" w:rsidP="002F2CC1">
            <w:r>
              <w:pict>
                <v:rect id="_x0000_i1044" style="width:0;height:1.5pt" o:hralign="center" o:hrstd="t" o:hr="t" fillcolor="#a0a0a0" stroked="f"/>
              </w:pict>
            </w:r>
          </w:p>
          <w:p w:rsidR="002F2CC1" w:rsidRDefault="002F2CC1" w:rsidP="002F2CC1">
            <w:r>
              <w:t>TE: Részletes ismeretekkel bír a külön adózó egyes jövedelmek formáiról és adózásukról.</w:t>
            </w:r>
          </w:p>
          <w:p w:rsidR="002F2CC1" w:rsidRDefault="002F2CC1" w:rsidP="002F2CC1"/>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p w:rsidR="002F2CC1" w:rsidRDefault="002F2CC1" w:rsidP="002F2CC1">
            <w:r w:rsidRPr="00F6566B">
              <w:rPr>
                <w:b/>
              </w:rPr>
              <w:t>1. Zárthelyi dolgozat.</w:t>
            </w:r>
            <w:r>
              <w:t xml:space="preserve"> Középpontban az államháztartás szerkezeti rendje, az adójogi alapfogalmak értelmezése, illetve az szja szabályai állnak.</w:t>
            </w:r>
          </w:p>
          <w:p w:rsidR="002F2CC1" w:rsidRDefault="008C43A1" w:rsidP="002F2CC1">
            <w:r>
              <w:pict>
                <v:rect id="_x0000_i1045" style="width:0;height:1.5pt" o:hralign="center" o:hrstd="t" o:hr="t" fillcolor="#a0a0a0" stroked="f"/>
              </w:pict>
            </w:r>
          </w:p>
          <w:p w:rsidR="002F2CC1" w:rsidRDefault="002F2CC1" w:rsidP="002F2CC1">
            <w:r>
              <w:lastRenderedPageBreak/>
              <w:t>TE: Ismeri az adóügyi jogviszony alanyi körét, tartalmi sajátosságait, az adókötelezettség elemeit és a személyi jövedelemadó szabályait.</w:t>
            </w:r>
          </w:p>
        </w:tc>
      </w:tr>
      <w:tr w:rsidR="002F2CC1" w:rsidTr="002F2CC1">
        <w:tc>
          <w:tcPr>
            <w:tcW w:w="1529" w:type="dxa"/>
            <w:shd w:val="clear" w:color="auto" w:fill="auto"/>
          </w:tcPr>
          <w:p w:rsidR="002F2CC1" w:rsidRDefault="002F2CC1" w:rsidP="001F5A98">
            <w:pPr>
              <w:numPr>
                <w:ilvl w:val="0"/>
                <w:numId w:val="26"/>
              </w:numPr>
            </w:pPr>
            <w:r>
              <w:lastRenderedPageBreak/>
              <w:t>hét</w:t>
            </w:r>
          </w:p>
        </w:tc>
        <w:tc>
          <w:tcPr>
            <w:tcW w:w="7721" w:type="dxa"/>
            <w:shd w:val="clear" w:color="auto" w:fill="auto"/>
          </w:tcPr>
          <w:p w:rsidR="002F2CC1" w:rsidRDefault="002F2CC1" w:rsidP="002F2CC1"/>
          <w:p w:rsidR="002F2CC1" w:rsidRDefault="002F2CC1" w:rsidP="002F2CC1">
            <w:r>
              <w:rPr>
                <w:b/>
              </w:rPr>
              <w:t>TAO alanyok köre</w:t>
            </w:r>
            <w:r w:rsidRPr="006279F0">
              <w:rPr>
                <w:b/>
              </w:rPr>
              <w:t>, adóalap meghatározása:</w:t>
            </w:r>
            <w:r>
              <w:t xml:space="preserve"> A belföldi és külföldi illetőségű TAO alanyok köre. Az adóalapot csökkentő és növelő tételek kategóriái. Az adókedvezmények szabályai. </w:t>
            </w:r>
            <w:r w:rsidR="008C43A1">
              <w:pict>
                <v:rect id="_x0000_i1046" style="width:0;height:1.5pt" o:hralign="center" o:hrstd="t" o:hr="t" fillcolor="#a0a0a0" stroked="f"/>
              </w:pict>
            </w:r>
          </w:p>
          <w:p w:rsidR="002F2CC1" w:rsidRDefault="002F2CC1" w:rsidP="002F2CC1">
            <w:r>
              <w:t>TE: Ismeri a társasági adó alapvető szabályait.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9E08E8" w:rsidRDefault="002F2CC1" w:rsidP="002F2CC1">
            <w:pPr>
              <w:rPr>
                <w:bCs/>
              </w:rPr>
            </w:pPr>
            <w:r>
              <w:rPr>
                <w:b/>
              </w:rPr>
              <w:t>TAO és KIVA szerint adózó vállalkozások:</w:t>
            </w:r>
            <w:r>
              <w:rPr>
                <w:bCs/>
              </w:rPr>
              <w:t xml:space="preserve"> A társas vállalkozások által választható két adónem összevetése és értékelése gyakorlati példákon keresztül.</w:t>
            </w:r>
          </w:p>
          <w:p w:rsidR="002F2CC1" w:rsidRDefault="008C43A1" w:rsidP="002F2CC1">
            <w:r>
              <w:pict>
                <v:rect id="_x0000_i1047" style="width:0;height:1.5pt" o:hralign="center" o:hrstd="t" o:hr="t" fillcolor="#a0a0a0" stroked="f"/>
              </w:pict>
            </w:r>
          </w:p>
          <w:p w:rsidR="002F2CC1" w:rsidRDefault="002F2CC1" w:rsidP="002F2CC1">
            <w:r>
              <w:t>TE: Ismeri a cégek jövedelme utáni adózási formákat, el tudja határolni azokat.</w:t>
            </w:r>
          </w:p>
          <w:p w:rsidR="002F2CC1" w:rsidRDefault="002F2CC1" w:rsidP="002F2CC1"/>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p w:rsidR="002F2CC1" w:rsidRPr="00A31EF4" w:rsidRDefault="002F2CC1" w:rsidP="002F2CC1">
            <w:r w:rsidRPr="006279F0">
              <w:rPr>
                <w:b/>
              </w:rPr>
              <w:t>Az általános forgalmi adó</w:t>
            </w:r>
            <w:r>
              <w:rPr>
                <w:b/>
              </w:rPr>
              <w:t xml:space="preserve"> általános szabályai:</w:t>
            </w:r>
            <w:r w:rsidRPr="0021160A">
              <w:rPr>
                <w:b/>
              </w:rPr>
              <w:t xml:space="preserve"> </w:t>
            </w:r>
            <w:r>
              <w:rPr>
                <w:bCs/>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p>
          <w:p w:rsidR="002F2CC1" w:rsidRDefault="008C43A1" w:rsidP="002F2CC1">
            <w:r>
              <w:pict>
                <v:rect id="_x0000_i1048" style="width:0;height:1.5pt" o:hralign="center" o:hrstd="t" o:hr="t" fillcolor="#a0a0a0" stroked="f"/>
              </w:pict>
            </w:r>
          </w:p>
          <w:p w:rsidR="002F2CC1" w:rsidRDefault="002F2CC1" w:rsidP="002F2CC1">
            <w:r>
              <w:t>TE: Ismeri az áfa elszámolás főbb elemeit, az elszámolandó áfa megállapításának alapvető szabályait.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p w:rsidR="002F2CC1" w:rsidRDefault="002F2CC1" w:rsidP="002F2CC1">
            <w:r w:rsidRPr="006279F0">
              <w:rPr>
                <w:b/>
              </w:rPr>
              <w:t>Az általános forgalmi adó</w:t>
            </w:r>
            <w:r>
              <w:rPr>
                <w:b/>
              </w:rPr>
              <w:t xml:space="preserve">: különös adózási módok. </w:t>
            </w:r>
            <w:r w:rsidRPr="008C1E90">
              <w:t xml:space="preserve"> A</w:t>
            </w:r>
            <w:r>
              <w:t>z adómentesség</w:t>
            </w:r>
            <w:r w:rsidRPr="008C1E90">
              <w:t xml:space="preserve"> </w:t>
            </w:r>
            <w:r>
              <w:t>formái és szabályai az áfában. A fordított adózás jelentősége. Különös adózási módok esetei és szabályai.</w:t>
            </w:r>
          </w:p>
          <w:p w:rsidR="002F2CC1" w:rsidRDefault="008C43A1" w:rsidP="002F2CC1">
            <w:r>
              <w:pict>
                <v:rect id="_x0000_i1049" style="width:0;height:1.5pt" o:hralign="center" o:hrstd="t" o:hr="t" fillcolor="#a0a0a0" stroked="f"/>
              </w:pict>
            </w:r>
          </w:p>
          <w:p w:rsidR="002F2CC1" w:rsidRDefault="002F2CC1" w:rsidP="002F2CC1">
            <w:r>
              <w:t>TE: Ismeretekkel bír az egyes gazdasági eseményekhez kapcsolódó áfa szabályok tekintetében.</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21160A" w:rsidRDefault="002F2CC1" w:rsidP="002F2CC1">
            <w:pPr>
              <w:rPr>
                <w:b/>
              </w:rPr>
            </w:pPr>
            <w:r>
              <w:rPr>
                <w:b/>
              </w:rPr>
              <w:t>Helyi és települési adók sajátosságai:</w:t>
            </w:r>
            <w:r w:rsidRPr="0021160A">
              <w:rPr>
                <w:b/>
              </w:rPr>
              <w:t xml:space="preserve"> </w:t>
            </w:r>
          </w:p>
          <w:p w:rsidR="002F2CC1" w:rsidRPr="009C7AEB" w:rsidRDefault="002F2CC1" w:rsidP="002F2CC1">
            <w:pPr>
              <w:jc w:val="both"/>
            </w:pPr>
            <w:r w:rsidRPr="009C7AEB">
              <w:rPr>
                <w:bCs/>
              </w:rPr>
              <w:t xml:space="preserve">A </w:t>
            </w:r>
            <w:r>
              <w:rPr>
                <w:bCs/>
              </w:rPr>
              <w:t>helyi adók típusai: vagyoni típusú helyi adók, kommunális adók és iparűzési adók kivetésének főbb szabályai. A települési adók sajátosságai.</w:t>
            </w:r>
          </w:p>
          <w:p w:rsidR="002F2CC1" w:rsidRDefault="008C43A1" w:rsidP="002F2CC1">
            <w:r>
              <w:pict>
                <v:rect id="_x0000_i1050" style="width:0;height:1.5pt" o:hralign="center" o:hrstd="t" o:hr="t" fillcolor="#a0a0a0" stroked="f"/>
              </w:pict>
            </w:r>
          </w:p>
          <w:p w:rsidR="002F2CC1" w:rsidRDefault="002F2CC1" w:rsidP="002F2CC1">
            <w:r>
              <w:t>TE: Ismeri a helyi önkormányzatok által alkalmazható adók két nagy csoportját, el tudja különíteni a helyi és a települési adók fajtáit.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Pr="008C1E90" w:rsidRDefault="002F2CC1" w:rsidP="002F2CC1"/>
          <w:p w:rsidR="002F2CC1" w:rsidRPr="00615E6A" w:rsidRDefault="002F2CC1" w:rsidP="002F2CC1">
            <w:r>
              <w:rPr>
                <w:b/>
              </w:rPr>
              <w:t>Illetékjog</w:t>
            </w:r>
            <w:r>
              <w:rPr>
                <w:b/>
                <w:bCs/>
              </w:rPr>
              <w:t xml:space="preserve">: </w:t>
            </w:r>
            <w:r>
              <w:rPr>
                <w:bCs/>
              </w:rPr>
              <w:t xml:space="preserve">Az illeték fogalma, rendszere: vagyonszerzési illetékek (ingyenes és visszterhes), valamint eljárási illetékek (bírósági és közigazgatási) fajtái. </w:t>
            </w:r>
          </w:p>
          <w:p w:rsidR="002F2CC1" w:rsidRDefault="008C43A1" w:rsidP="002F2CC1">
            <w:r>
              <w:pict>
                <v:rect id="_x0000_i1051" style="width:0;height:1.5pt" o:hralign="center" o:hrstd="t" o:hr="t" fillcolor="#a0a0a0" stroked="f"/>
              </w:pict>
            </w:r>
          </w:p>
          <w:p w:rsidR="002F2CC1" w:rsidRDefault="002F2CC1" w:rsidP="002F2CC1">
            <w:r>
              <w:t>TE: Ismeri az illetékek rendszerét, helyesen használja a fogalmakat és ismeri a főbb szabályokat.</w:t>
            </w:r>
          </w:p>
        </w:tc>
      </w:tr>
      <w:tr w:rsidR="002F2CC1" w:rsidTr="002F2CC1">
        <w:tc>
          <w:tcPr>
            <w:tcW w:w="1529" w:type="dxa"/>
            <w:shd w:val="clear" w:color="auto" w:fill="auto"/>
          </w:tcPr>
          <w:p w:rsidR="002F2CC1" w:rsidRDefault="002F2CC1" w:rsidP="001F5A98">
            <w:pPr>
              <w:numPr>
                <w:ilvl w:val="0"/>
                <w:numId w:val="26"/>
              </w:numPr>
            </w:pPr>
            <w:r>
              <w:t>hét</w:t>
            </w:r>
          </w:p>
        </w:tc>
        <w:tc>
          <w:tcPr>
            <w:tcW w:w="7721" w:type="dxa"/>
            <w:shd w:val="clear" w:color="auto" w:fill="auto"/>
          </w:tcPr>
          <w:p w:rsidR="002F2CC1" w:rsidRDefault="002F2CC1" w:rsidP="002F2CC1"/>
          <w:p w:rsidR="002F2CC1" w:rsidRDefault="002F2CC1" w:rsidP="002F2CC1">
            <w:r>
              <w:rPr>
                <w:b/>
              </w:rPr>
              <w:t>2</w:t>
            </w:r>
            <w:r w:rsidRPr="00F6566B">
              <w:rPr>
                <w:b/>
              </w:rPr>
              <w:t>. Zárthelyi dolgozat.</w:t>
            </w:r>
            <w:r>
              <w:t xml:space="preserve"> Középpontban a TAO, az áfa, a helyi adók és az illetékjog főbb szabályai. </w:t>
            </w:r>
            <w:r w:rsidR="008C43A1">
              <w:pict>
                <v:rect id="_x0000_i1052" style="width:0;height:1.5pt" o:hralign="center" o:hrstd="t" o:hr="t" fillcolor="#a0a0a0" stroked="f"/>
              </w:pict>
            </w:r>
          </w:p>
          <w:p w:rsidR="002F2CC1" w:rsidRDefault="002F2CC1" w:rsidP="002F2CC1">
            <w:r>
              <w:t>TE: Alapos ismeretekkel bír az egyes adónemek kategorizálása és főbb szabályai tekintetében, tudja a csoportosítási szempontokat és adott szituációban fel tudja vázolni a választható alternatívákat.</w:t>
            </w:r>
          </w:p>
        </w:tc>
      </w:tr>
    </w:tbl>
    <w:p w:rsidR="002F2CC1" w:rsidRDefault="002F2CC1" w:rsidP="002F2CC1"/>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Pr>
                <w:rFonts w:eastAsia="Arial Unicode MS"/>
                <w:b/>
              </w:rPr>
              <w:t>Marketing</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rFonts w:eastAsia="Arial Unicode MS"/>
                <w:b/>
              </w:rPr>
            </w:pPr>
            <w:r>
              <w:rPr>
                <w:b/>
                <w:bCs/>
              </w:rPr>
              <w:t>GT_AGMN019</w:t>
            </w:r>
            <w:r w:rsidR="00341071">
              <w:rPr>
                <w:b/>
                <w:bCs/>
              </w:rPr>
              <w:t>-17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rPr>
                <w:lang w:val="en-GB"/>
              </w:rPr>
              <w:t>Marketing</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DE GTK Marketing és Kereskedelem Intézet, Marketing Tanszék</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222E8D" w:rsidRDefault="002F2CC1" w:rsidP="002F2CC1">
            <w:pPr>
              <w:jc w:val="center"/>
            </w:pPr>
            <w:r w:rsidRPr="00222E8D">
              <w:t>G</w:t>
            </w:r>
          </w:p>
        </w:tc>
        <w:tc>
          <w:tcPr>
            <w:tcW w:w="855" w:type="dxa"/>
            <w:vMerge w:val="restart"/>
            <w:tcBorders>
              <w:top w:val="single" w:sz="4" w:space="0" w:color="auto"/>
              <w:left w:val="single" w:sz="4" w:space="0" w:color="auto"/>
              <w:right w:val="single" w:sz="4" w:space="0" w:color="auto"/>
            </w:tcBorders>
            <w:vAlign w:val="center"/>
          </w:tcPr>
          <w:p w:rsidR="002F2CC1" w:rsidRPr="00222E8D" w:rsidRDefault="002F2CC1" w:rsidP="002F2CC1">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222E8D" w:rsidRDefault="002F2CC1" w:rsidP="002F2CC1">
            <w:pPr>
              <w:jc w:val="center"/>
            </w:pPr>
            <w:r w:rsidRPr="00222E8D">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222E8D"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222E8D"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222E8D"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222E8D" w:rsidRDefault="002F2CC1" w:rsidP="002F2CC1">
            <w:pPr>
              <w:jc w:val="center"/>
              <w:rPr>
                <w:sz w:val="16"/>
                <w:szCs w:val="16"/>
              </w:rPr>
            </w:pPr>
            <w:r w:rsidRPr="00222E8D">
              <w:t>Dr. Kontor Enikő</w:t>
            </w:r>
          </w:p>
        </w:tc>
        <w:tc>
          <w:tcPr>
            <w:tcW w:w="855" w:type="dxa"/>
            <w:tcBorders>
              <w:top w:val="single" w:sz="4" w:space="0" w:color="auto"/>
              <w:left w:val="nil"/>
              <w:bottom w:val="single" w:sz="4" w:space="0" w:color="auto"/>
              <w:right w:val="single" w:sz="4" w:space="0" w:color="auto"/>
            </w:tcBorders>
            <w:vAlign w:val="center"/>
          </w:tcPr>
          <w:p w:rsidR="002F2CC1" w:rsidRPr="00222E8D" w:rsidRDefault="002F2CC1" w:rsidP="002F2CC1">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222E8D" w:rsidRDefault="002F2CC1" w:rsidP="002F2CC1">
            <w:pPr>
              <w:jc w:val="center"/>
            </w:pPr>
            <w:r w:rsidRPr="00222E8D">
              <w:t>egyetemi adjunktus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 w:rsidR="002F2CC1" w:rsidRDefault="002F2CC1" w:rsidP="002F2CC1">
            <w:pPr>
              <w:ind w:left="397" w:right="113"/>
              <w:jc w:val="both"/>
            </w:pPr>
            <w:r>
              <w:t>A kurzus</w:t>
            </w:r>
            <w:r w:rsidRPr="00E135F9">
              <w:t xml:space="preserve"> célja, hogy a hallgatók elsajátítsák a piaccal, annak működésével, valamint a vállalatok piaci műveleteivel kapcsolatos alapismereteket és készségeket.</w:t>
            </w:r>
            <w:r>
              <w:t xml:space="preserve"> A kurzus végére a hallgatók rendelkeznek egy üzleti probléma megoldásához szükséges ismeretekkel, képességekkel.</w:t>
            </w:r>
          </w:p>
          <w:p w:rsidR="002F2CC1" w:rsidRPr="00B21A18" w:rsidRDefault="002F2CC1" w:rsidP="002F2CC1">
            <w:pPr>
              <w:jc w:val="both"/>
            </w:pP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Default="002F2CC1" w:rsidP="001F5A98">
            <w:pPr>
              <w:pStyle w:val="Listaszerbekezds"/>
              <w:numPr>
                <w:ilvl w:val="0"/>
                <w:numId w:val="27"/>
              </w:numPr>
              <w:shd w:val="clear" w:color="auto" w:fill="E5DFEC"/>
              <w:ind w:left="760" w:right="113" w:hanging="357"/>
              <w:jc w:val="both"/>
              <w:rPr>
                <w:sz w:val="20"/>
                <w:szCs w:val="20"/>
              </w:rPr>
            </w:pPr>
            <w:r w:rsidRPr="00E4018F">
              <w:rPr>
                <w:sz w:val="20"/>
                <w:szCs w:val="20"/>
              </w:rPr>
              <w:t xml:space="preserve">A </w:t>
            </w:r>
            <w:r>
              <w:rPr>
                <w:sz w:val="20"/>
                <w:szCs w:val="20"/>
              </w:rPr>
              <w:t xml:space="preserve">kurzus elvégzése után a </w:t>
            </w:r>
            <w:r w:rsidRPr="00E4018F">
              <w:rPr>
                <w:sz w:val="20"/>
                <w:szCs w:val="20"/>
              </w:rPr>
              <w:t>hallgató rendelkezik a marketing tudományág alapfogalmaival, érti a marketingkoncepció lényegét</w:t>
            </w:r>
            <w:r>
              <w:rPr>
                <w:sz w:val="20"/>
                <w:szCs w:val="20"/>
              </w:rPr>
              <w:t>.</w:t>
            </w:r>
          </w:p>
          <w:p w:rsidR="002F2CC1" w:rsidRDefault="002F2CC1" w:rsidP="001F5A98">
            <w:pPr>
              <w:pStyle w:val="Listaszerbekezds"/>
              <w:numPr>
                <w:ilvl w:val="0"/>
                <w:numId w:val="27"/>
              </w:numPr>
              <w:shd w:val="clear" w:color="auto" w:fill="E5DFEC"/>
              <w:ind w:left="760" w:right="113" w:hanging="357"/>
              <w:jc w:val="both"/>
              <w:rPr>
                <w:sz w:val="20"/>
                <w:szCs w:val="20"/>
              </w:rPr>
            </w:pPr>
            <w:r>
              <w:rPr>
                <w:sz w:val="20"/>
                <w:szCs w:val="20"/>
              </w:rPr>
              <w:t>M</w:t>
            </w:r>
            <w:r w:rsidRPr="00E4018F">
              <w:rPr>
                <w:sz w:val="20"/>
                <w:szCs w:val="20"/>
              </w:rPr>
              <w:t>egérti és alkalmazza a piacszegmentáció, a fogyasztói és szervezeti vásárlói magatartás, a vállalati gyakorlatban alkalmazott marketingeszközök (marketing-mix) és a marketingrendszer működtetésének összefüggésrendszerét</w:t>
            </w:r>
            <w:r>
              <w:rPr>
                <w:sz w:val="20"/>
                <w:szCs w:val="20"/>
              </w:rPr>
              <w:t>.</w:t>
            </w:r>
          </w:p>
          <w:p w:rsidR="002F2CC1" w:rsidRDefault="002F2CC1" w:rsidP="001F5A98">
            <w:pPr>
              <w:pStyle w:val="Listaszerbekezds"/>
              <w:numPr>
                <w:ilvl w:val="0"/>
                <w:numId w:val="27"/>
              </w:numPr>
              <w:shd w:val="clear" w:color="auto" w:fill="E5DFEC"/>
              <w:ind w:left="760" w:right="113" w:hanging="357"/>
              <w:jc w:val="both"/>
              <w:rPr>
                <w:sz w:val="20"/>
                <w:szCs w:val="20"/>
              </w:rPr>
            </w:pPr>
            <w:r>
              <w:rPr>
                <w:sz w:val="20"/>
                <w:szCs w:val="20"/>
              </w:rPr>
              <w:t>Birtokában van az alapvető piackutatási, információ-gyűjtési, matematikai és statisztikai elemzési módszereknek.</w:t>
            </w:r>
          </w:p>
          <w:p w:rsidR="002F2CC1" w:rsidRPr="00E4018F" w:rsidRDefault="002F2CC1" w:rsidP="001F5A98">
            <w:pPr>
              <w:pStyle w:val="Listaszerbekezds"/>
              <w:numPr>
                <w:ilvl w:val="0"/>
                <w:numId w:val="27"/>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2F2CC1" w:rsidRDefault="002F2CC1" w:rsidP="002F2CC1">
            <w:pPr>
              <w:ind w:right="113" w:firstLine="357"/>
              <w:jc w:val="both"/>
            </w:pPr>
          </w:p>
          <w:p w:rsidR="002F2CC1" w:rsidRDefault="002F2CC1" w:rsidP="002F2CC1">
            <w:pPr>
              <w:ind w:left="402"/>
              <w:jc w:val="both"/>
              <w:rPr>
                <w:i/>
              </w:rPr>
            </w:pPr>
            <w:r w:rsidRPr="00F523EA">
              <w:rPr>
                <w:i/>
              </w:rPr>
              <w:t>Képesség:</w:t>
            </w:r>
          </w:p>
          <w:p w:rsidR="002F2CC1" w:rsidRDefault="002F2CC1" w:rsidP="001F5A98">
            <w:pPr>
              <w:pStyle w:val="Listaszerbekezds"/>
              <w:numPr>
                <w:ilvl w:val="0"/>
                <w:numId w:val="28"/>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menedzselésére, marketing eszköztárának adott üzleti szituációban való alkalmazására.</w:t>
            </w:r>
          </w:p>
          <w:p w:rsidR="002F2CC1" w:rsidRDefault="002F2CC1" w:rsidP="001F5A98">
            <w:pPr>
              <w:pStyle w:val="Listaszerbekezds"/>
              <w:numPr>
                <w:ilvl w:val="0"/>
                <w:numId w:val="28"/>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2F2CC1" w:rsidRDefault="002F2CC1" w:rsidP="001F5A98">
            <w:pPr>
              <w:pStyle w:val="Listaszerbekezds"/>
              <w:numPr>
                <w:ilvl w:val="0"/>
                <w:numId w:val="28"/>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2F2CC1" w:rsidRDefault="002F2CC1" w:rsidP="002F2CC1">
            <w:pPr>
              <w:ind w:left="402"/>
              <w:jc w:val="both"/>
              <w:rPr>
                <w:i/>
              </w:rPr>
            </w:pPr>
            <w:r w:rsidRPr="00F06EA1">
              <w:rPr>
                <w:i/>
              </w:rPr>
              <w:t>Attitűd:</w:t>
            </w:r>
          </w:p>
          <w:p w:rsidR="002F2CC1" w:rsidRDefault="002F2CC1" w:rsidP="001F5A98">
            <w:pPr>
              <w:pStyle w:val="Listaszerbekezds"/>
              <w:numPr>
                <w:ilvl w:val="0"/>
                <w:numId w:val="29"/>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problémát. </w:t>
            </w:r>
          </w:p>
          <w:p w:rsidR="002F2CC1" w:rsidRPr="0097214B" w:rsidRDefault="002F2CC1" w:rsidP="001F5A98">
            <w:pPr>
              <w:pStyle w:val="Listaszerbekezds"/>
              <w:numPr>
                <w:ilvl w:val="0"/>
                <w:numId w:val="29"/>
              </w:numPr>
              <w:shd w:val="clear" w:color="auto" w:fill="E5DFEC"/>
              <w:suppressAutoHyphens/>
              <w:autoSpaceDE w:val="0"/>
              <w:spacing w:before="60" w:after="60"/>
              <w:ind w:right="113"/>
              <w:jc w:val="both"/>
              <w:rPr>
                <w:sz w:val="20"/>
                <w:szCs w:val="20"/>
              </w:rPr>
            </w:pPr>
            <w:r>
              <w:rPr>
                <w:sz w:val="20"/>
                <w:szCs w:val="20"/>
              </w:rPr>
              <w:t xml:space="preserve">Fogékony az új információk befogadására, új szakmai ismeretekre, nyitott a vállalkozás tágabb gazdasági, társadalmi környezetének változásai iránt. </w:t>
            </w:r>
          </w:p>
          <w:p w:rsidR="002F2CC1" w:rsidRDefault="002F2CC1" w:rsidP="002F2CC1">
            <w:pPr>
              <w:ind w:left="402"/>
              <w:jc w:val="both"/>
              <w:rPr>
                <w:i/>
              </w:rPr>
            </w:pPr>
            <w:r w:rsidRPr="006874F4">
              <w:rPr>
                <w:i/>
              </w:rPr>
              <w:t>Autonómia és felelősség:</w:t>
            </w:r>
          </w:p>
          <w:p w:rsidR="002F2CC1" w:rsidRPr="0053778B" w:rsidRDefault="002F2CC1" w:rsidP="001F5A98">
            <w:pPr>
              <w:pStyle w:val="Listaszerbekezds"/>
              <w:numPr>
                <w:ilvl w:val="0"/>
                <w:numId w:val="30"/>
              </w:numPr>
              <w:shd w:val="clear" w:color="auto" w:fill="E5DFEC"/>
              <w:suppressAutoHyphens/>
              <w:autoSpaceDE w:val="0"/>
              <w:spacing w:before="60" w:after="60"/>
              <w:ind w:right="113"/>
              <w:jc w:val="both"/>
              <w:rPr>
                <w:sz w:val="20"/>
                <w:szCs w:val="20"/>
              </w:rPr>
            </w:pPr>
            <w:r w:rsidRPr="0053778B">
              <w:rPr>
                <w:sz w:val="20"/>
                <w:szCs w:val="20"/>
              </w:rPr>
              <w:t>A kurzus – a megfelelő alapok biztosításával – hozzásegíti a hallgatót ahhoz, hogy a későbbiek során önállóan el tudjon mélyülni a marketing egyes részterületeiben, továbbfejlessze magát.</w:t>
            </w:r>
          </w:p>
          <w:p w:rsidR="002F2CC1" w:rsidRPr="0053778B" w:rsidRDefault="002F2CC1" w:rsidP="001F5A98">
            <w:pPr>
              <w:pStyle w:val="Listaszerbekezds"/>
              <w:numPr>
                <w:ilvl w:val="0"/>
                <w:numId w:val="30"/>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2F2CC1" w:rsidRPr="00B21A18" w:rsidRDefault="002F2CC1" w:rsidP="001F5A98">
            <w:pPr>
              <w:numPr>
                <w:ilvl w:val="0"/>
                <w:numId w:val="30"/>
              </w:numPr>
              <w:shd w:val="clear" w:color="auto" w:fill="E5DFEC"/>
              <w:suppressAutoHyphens/>
              <w:autoSpaceDE w:val="0"/>
              <w:spacing w:before="60" w:after="60"/>
              <w:ind w:right="113"/>
              <w:jc w:val="both"/>
            </w:pPr>
            <w:r w:rsidRPr="0053778B">
              <w:t xml:space="preserve">Munkáját a szakmai, jogi, etikai normák </w:t>
            </w:r>
            <w:r>
              <w:t>és szabályok betartásával végzi.</w:t>
            </w:r>
          </w:p>
          <w:p w:rsidR="002F2CC1" w:rsidRPr="00B21A18" w:rsidRDefault="002F2CC1" w:rsidP="002F2CC1">
            <w:pPr>
              <w:shd w:val="clear" w:color="auto" w:fill="E5DFEC"/>
              <w:suppressAutoHyphens/>
              <w:autoSpaceDE w:val="0"/>
              <w:spacing w:before="60" w:after="60"/>
              <w:ind w:left="417" w:right="113"/>
              <w:jc w:val="both"/>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Default="002F2CC1" w:rsidP="002F2CC1">
            <w:pPr>
              <w:shd w:val="clear" w:color="auto" w:fill="E5DFEC"/>
              <w:suppressAutoHyphens/>
              <w:autoSpaceDE w:val="0"/>
              <w:spacing w:before="60" w:after="60"/>
              <w:ind w:left="417" w:right="113"/>
              <w:jc w:val="both"/>
            </w:pPr>
            <w:r w:rsidRPr="00543EFF">
              <w:rPr>
                <w:bCs/>
              </w:rPr>
              <w:t xml:space="preserve">A kurzus áttekinti a következő témaköröket: </w:t>
            </w:r>
            <w:r w:rsidRPr="00543EFF">
              <w:t>a piac és a marketing alapfogalmai, helyzetelemzés, mikro-makro környezet elemzése, versenyelemzés, fogyasztói magatartás vizsgálata, STP marketing, a marketing eszközrendszere: termékpolitika, árpolitika, értékesítési csatornapolitika, kommunikációs politika; piackutatás elméleti és gyakorlati kérdései.</w:t>
            </w:r>
          </w:p>
          <w:p w:rsidR="002F2CC1" w:rsidRPr="00B21A18" w:rsidRDefault="002F2CC1" w:rsidP="002F2CC1">
            <w:pPr>
              <w:shd w:val="clear" w:color="auto" w:fill="E5DFEC"/>
              <w:suppressAutoHyphens/>
              <w:autoSpaceDE w:val="0"/>
              <w:spacing w:before="60" w:after="60"/>
              <w:ind w:left="417" w:right="113"/>
              <w:jc w:val="both"/>
            </w:pP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Default="002F2CC1" w:rsidP="002F2CC1">
            <w:pPr>
              <w:shd w:val="clear" w:color="auto" w:fill="E5DFEC"/>
              <w:suppressAutoHyphens/>
              <w:autoSpaceDE w:val="0"/>
              <w:spacing w:before="60" w:after="60"/>
              <w:ind w:left="417" w:right="113"/>
            </w:pPr>
            <w:r w:rsidRPr="00FE119B">
              <w:t>Előadások</w:t>
            </w:r>
            <w:r>
              <w:t>,</w:t>
            </w:r>
            <w:r w:rsidRPr="00FE119B">
              <w:t xml:space="preserve"> modern infokommunikációs eszközök felhasználásával. Az elméleti anyag illusztrációja </w:t>
            </w:r>
            <w:r>
              <w:t>esettanulmányokon keresztül. Konzultációs lehetőség biztosított.</w:t>
            </w:r>
          </w:p>
          <w:p w:rsidR="002F2CC1" w:rsidRDefault="002F2CC1" w:rsidP="002F2CC1">
            <w:pPr>
              <w:shd w:val="clear" w:color="auto" w:fill="E5DFEC"/>
              <w:suppressAutoHyphens/>
              <w:autoSpaceDE w:val="0"/>
              <w:spacing w:before="60" w:after="60"/>
              <w:ind w:left="417" w:right="113"/>
            </w:pPr>
            <w:r>
              <w:t>Szemináriumokon:</w:t>
            </w:r>
          </w:p>
          <w:p w:rsidR="002F2CC1" w:rsidRDefault="002F2CC1" w:rsidP="001F5A98">
            <w:pPr>
              <w:pStyle w:val="Listaszerbekezds"/>
              <w:numPr>
                <w:ilvl w:val="0"/>
                <w:numId w:val="31"/>
              </w:numPr>
              <w:shd w:val="clear" w:color="auto" w:fill="E5DFEC"/>
              <w:suppressAutoHyphens/>
              <w:autoSpaceDE w:val="0"/>
              <w:spacing w:before="60" w:after="60"/>
              <w:ind w:right="113"/>
              <w:rPr>
                <w:sz w:val="20"/>
                <w:szCs w:val="20"/>
              </w:rPr>
            </w:pPr>
            <w:r w:rsidRPr="0051575B">
              <w:rPr>
                <w:sz w:val="20"/>
                <w:szCs w:val="20"/>
              </w:rPr>
              <w:lastRenderedPageBreak/>
              <w:t>projektfeladat csoportmunkában</w:t>
            </w:r>
            <w:r>
              <w:rPr>
                <w:sz w:val="20"/>
                <w:szCs w:val="20"/>
              </w:rPr>
              <w:t>: az elméleti előadások témaköreinek feldolgozása egy választott termék/márkacsoporton keresztül,</w:t>
            </w:r>
          </w:p>
          <w:p w:rsidR="002F2CC1" w:rsidRDefault="002F2CC1" w:rsidP="001F5A98">
            <w:pPr>
              <w:pStyle w:val="Listaszerbekezds"/>
              <w:numPr>
                <w:ilvl w:val="0"/>
                <w:numId w:val="31"/>
              </w:numPr>
              <w:shd w:val="clear" w:color="auto" w:fill="E5DFEC"/>
              <w:suppressAutoHyphens/>
              <w:autoSpaceDE w:val="0"/>
              <w:spacing w:before="60" w:after="60"/>
              <w:ind w:right="113"/>
              <w:rPr>
                <w:sz w:val="20"/>
                <w:szCs w:val="20"/>
              </w:rPr>
            </w:pPr>
            <w:r>
              <w:rPr>
                <w:sz w:val="20"/>
                <w:szCs w:val="20"/>
              </w:rPr>
              <w:t>esettanulmányok alkalmazása,</w:t>
            </w:r>
          </w:p>
          <w:p w:rsidR="002F2CC1" w:rsidRDefault="002F2CC1" w:rsidP="001F5A98">
            <w:pPr>
              <w:pStyle w:val="Listaszerbekezds"/>
              <w:numPr>
                <w:ilvl w:val="0"/>
                <w:numId w:val="31"/>
              </w:numPr>
              <w:shd w:val="clear" w:color="auto" w:fill="E5DFEC"/>
              <w:suppressAutoHyphens/>
              <w:autoSpaceDE w:val="0"/>
              <w:spacing w:before="60" w:after="60"/>
              <w:ind w:right="113"/>
              <w:rPr>
                <w:sz w:val="20"/>
                <w:szCs w:val="20"/>
              </w:rPr>
            </w:pPr>
            <w:r>
              <w:rPr>
                <w:sz w:val="20"/>
                <w:szCs w:val="20"/>
              </w:rPr>
              <w:t>a témakörhöz kapcsolódó konkrét, aktuális vállalati esetek megbeszélése,</w:t>
            </w:r>
          </w:p>
          <w:p w:rsidR="002F2CC1" w:rsidRDefault="002F2CC1" w:rsidP="001F5A98">
            <w:pPr>
              <w:pStyle w:val="Listaszerbekezds"/>
              <w:numPr>
                <w:ilvl w:val="0"/>
                <w:numId w:val="31"/>
              </w:numPr>
              <w:shd w:val="clear" w:color="auto" w:fill="E5DFEC"/>
              <w:suppressAutoHyphens/>
              <w:autoSpaceDE w:val="0"/>
              <w:spacing w:before="60" w:after="60"/>
              <w:ind w:right="113"/>
              <w:rPr>
                <w:sz w:val="20"/>
                <w:szCs w:val="20"/>
              </w:rPr>
            </w:pPr>
            <w:r>
              <w:rPr>
                <w:sz w:val="20"/>
                <w:szCs w:val="20"/>
              </w:rPr>
              <w:t>reklámfilmek, kommunikációs megoldások elemzése,</w:t>
            </w:r>
          </w:p>
          <w:p w:rsidR="002F2CC1" w:rsidRPr="0051575B" w:rsidRDefault="002F2CC1" w:rsidP="001F5A98">
            <w:pPr>
              <w:pStyle w:val="Listaszerbekezds"/>
              <w:numPr>
                <w:ilvl w:val="0"/>
                <w:numId w:val="31"/>
              </w:numPr>
              <w:shd w:val="clear" w:color="auto" w:fill="E5DFEC"/>
              <w:suppressAutoHyphens/>
              <w:autoSpaceDE w:val="0"/>
              <w:spacing w:before="60" w:after="60"/>
              <w:ind w:right="113"/>
              <w:rPr>
                <w:sz w:val="20"/>
                <w:szCs w:val="20"/>
              </w:rPr>
            </w:pPr>
            <w:r>
              <w:rPr>
                <w:sz w:val="20"/>
                <w:szCs w:val="20"/>
              </w:rPr>
              <w:t>egyéni prezentációk.</w:t>
            </w:r>
          </w:p>
          <w:p w:rsidR="002F2CC1" w:rsidRPr="00B21A18" w:rsidRDefault="002F2CC1" w:rsidP="002F2CC1">
            <w:pPr>
              <w:shd w:val="clear" w:color="auto" w:fill="E5DFEC"/>
              <w:suppressAutoHyphens/>
              <w:autoSpaceDE w:val="0"/>
              <w:spacing w:before="60" w:after="60"/>
              <w:ind w:left="417" w:right="113"/>
            </w:pP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Értékelés</w:t>
            </w:r>
          </w:p>
          <w:p w:rsidR="002F2CC1" w:rsidRDefault="002F2CC1" w:rsidP="002F2CC1">
            <w:pPr>
              <w:shd w:val="clear" w:color="auto" w:fill="E5DFEC"/>
              <w:suppressAutoHyphens/>
              <w:autoSpaceDE w:val="0"/>
              <w:spacing w:before="60" w:after="60"/>
              <w:ind w:left="417" w:right="113"/>
            </w:pPr>
            <w:r>
              <w:t>A jegy három részből tevődik össze:</w:t>
            </w:r>
          </w:p>
          <w:p w:rsidR="002F2CC1" w:rsidRPr="00C13D0B" w:rsidRDefault="002F2CC1" w:rsidP="001F5A98">
            <w:pPr>
              <w:pStyle w:val="Listaszerbekezds"/>
              <w:numPr>
                <w:ilvl w:val="0"/>
                <w:numId w:val="32"/>
              </w:numPr>
              <w:shd w:val="clear" w:color="auto" w:fill="E5DFEC"/>
              <w:suppressAutoHyphens/>
              <w:autoSpaceDE w:val="0"/>
              <w:spacing w:before="60" w:after="60"/>
              <w:ind w:right="113"/>
              <w:rPr>
                <w:sz w:val="20"/>
                <w:szCs w:val="20"/>
              </w:rPr>
            </w:pPr>
            <w:r w:rsidRPr="00C13D0B">
              <w:rPr>
                <w:sz w:val="20"/>
                <w:szCs w:val="20"/>
              </w:rPr>
              <w:t xml:space="preserve">Két </w:t>
            </w:r>
            <w:r>
              <w:rPr>
                <w:sz w:val="20"/>
                <w:szCs w:val="20"/>
              </w:rPr>
              <w:t xml:space="preserve">írásbeli </w:t>
            </w:r>
            <w:r w:rsidRPr="00C13D0B">
              <w:rPr>
                <w:sz w:val="20"/>
                <w:szCs w:val="20"/>
              </w:rPr>
              <w:t>zárthelyi dolgozat: egy a szorgalmi időszak közepén, egy a végén.</w:t>
            </w:r>
          </w:p>
          <w:p w:rsidR="002F2CC1" w:rsidRPr="00B21A18" w:rsidRDefault="002F2CC1" w:rsidP="001F5A98">
            <w:pPr>
              <w:numPr>
                <w:ilvl w:val="0"/>
                <w:numId w:val="32"/>
              </w:numPr>
              <w:shd w:val="clear" w:color="auto" w:fill="E5DFEC"/>
              <w:suppressAutoHyphens/>
              <w:autoSpaceDE w:val="0"/>
              <w:spacing w:before="60" w:after="60"/>
              <w:ind w:right="113"/>
            </w:pPr>
            <w:r w:rsidRPr="00C13D0B">
              <w:t>Szemináriumi munka csoportos és egyéni értékelése.</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és ajánlott szakirodalom</w:t>
            </w:r>
            <w:r w:rsidRPr="00B21A18">
              <w:rPr>
                <w:b/>
                <w:bCs/>
              </w:rPr>
              <w:t>:</w:t>
            </w:r>
          </w:p>
          <w:p w:rsidR="002F2CC1" w:rsidRPr="006E3E83" w:rsidRDefault="002F2CC1" w:rsidP="001F5A98">
            <w:pPr>
              <w:numPr>
                <w:ilvl w:val="0"/>
                <w:numId w:val="33"/>
              </w:numPr>
            </w:pPr>
            <w:r>
              <w:t>Kotler, P.–Keller, K. L. (2012</w:t>
            </w:r>
            <w:r w:rsidRPr="006E3E83">
              <w:t xml:space="preserve">): Marketingmenedzsment, Akadémiai Kiadó, Budapest (kijelölt részek – 1, </w:t>
            </w:r>
            <w:r>
              <w:t xml:space="preserve">2, </w:t>
            </w:r>
            <w:r w:rsidRPr="006E3E83">
              <w:t xml:space="preserve">4, 6, 8, </w:t>
            </w:r>
            <w:r>
              <w:t>10, 12, 14, 15, 17</w:t>
            </w:r>
            <w:r w:rsidRPr="006E3E83">
              <w:t>. fejezetek; a nem kijelölt részek ajánlott irodalomnak tekintendők).</w:t>
            </w:r>
          </w:p>
          <w:p w:rsidR="002F2CC1" w:rsidRPr="00B21A18" w:rsidRDefault="002F2CC1" w:rsidP="002F2CC1">
            <w:pPr>
              <w:shd w:val="clear" w:color="auto" w:fill="E5DFEC"/>
              <w:suppressAutoHyphens/>
              <w:autoSpaceDE w:val="0"/>
              <w:spacing w:before="60" w:after="60"/>
              <w:ind w:left="417" w:right="113"/>
            </w:pP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2F2CC1" w:rsidTr="002F2CC1">
        <w:tc>
          <w:tcPr>
            <w:tcW w:w="9024" w:type="dxa"/>
            <w:gridSpan w:val="2"/>
            <w:shd w:val="clear" w:color="auto" w:fill="auto"/>
          </w:tcPr>
          <w:p w:rsidR="002F2CC1" w:rsidRPr="006177F8" w:rsidRDefault="002F2CC1" w:rsidP="002F2CC1">
            <w:pPr>
              <w:jc w:val="center"/>
              <w:rPr>
                <w:sz w:val="28"/>
                <w:szCs w:val="28"/>
              </w:rPr>
            </w:pPr>
            <w:r w:rsidRPr="006177F8">
              <w:rPr>
                <w:sz w:val="28"/>
                <w:szCs w:val="28"/>
              </w:rPr>
              <w:t>Heti bontott tematika</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Pr="002401D3" w:rsidRDefault="002F2CC1" w:rsidP="002F2CC1">
            <w:r w:rsidRPr="003D331E">
              <w:t>Tematika, követelményrendszer ismertetése</w:t>
            </w:r>
            <w:r w:rsidRPr="002401D3">
              <w:t>. Bevezetés, a marketing szerepe az üzleti életben és társadalomban.</w:t>
            </w:r>
          </w:p>
          <w:p w:rsidR="002F2CC1" w:rsidRDefault="002F2CC1" w:rsidP="002F2CC1"/>
          <w:p w:rsidR="002F2CC1" w:rsidRPr="003D331E" w:rsidRDefault="002F2CC1" w:rsidP="002F2CC1">
            <w:r>
              <w:t>TE: A marketing alapfogalmai: piac, kereslet, kínálat, szükséglet-igény-kereslet összefüggésrendszere, a marketing szerepe, a marketingmenedzsment folyamata.</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Pr="001F5C54" w:rsidRDefault="002F2CC1" w:rsidP="002F2CC1">
            <w:r w:rsidRPr="001F5C54">
              <w:t>Marketingkörnyezet elemzése</w:t>
            </w:r>
          </w:p>
          <w:p w:rsidR="002F2CC1" w:rsidRDefault="002F2CC1" w:rsidP="002F2CC1"/>
          <w:p w:rsidR="002F2CC1" w:rsidRPr="003D331E" w:rsidRDefault="002F2CC1" w:rsidP="002F2CC1">
            <w:r>
              <w:t>TE: A makro-mikrokörnyezet elemei, a versenykörnyezet, illetve ezek elemzésére alkalmas modellek és módszerek.</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Fogyasztói magatartás I.</w:t>
            </w:r>
          </w:p>
          <w:p w:rsidR="002F2CC1" w:rsidRDefault="002F2CC1" w:rsidP="002F2CC1"/>
          <w:p w:rsidR="002F2CC1" w:rsidRPr="003D331E" w:rsidRDefault="002F2CC1" w:rsidP="002F2CC1">
            <w:r>
              <w:t>TE: A fogyasztók magatartását befolyásoló tényezők: a kulturális, társadalmi és személyes tényezők.</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Fogyasztói magatartás II.</w:t>
            </w:r>
          </w:p>
          <w:p w:rsidR="002F2CC1" w:rsidRDefault="002F2CC1" w:rsidP="002F2CC1"/>
          <w:p w:rsidR="002F2CC1" w:rsidRPr="003D331E" w:rsidRDefault="002F2CC1" w:rsidP="002F2CC1">
            <w:r>
              <w:t>TE: A vásárlási döntési folyamat egyes lépései, ezek vizsgálati módszerei: problémafelismerés, infromációkeresés, az alternatívák értékelése, vásárlási döntés, vásárlás utáni fogyasztói magatartás.</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Pr="001F5C54" w:rsidRDefault="002F2CC1" w:rsidP="002F2CC1">
            <w:r w:rsidRPr="001F5C54">
              <w:t>Szegmentáció, célcsoportképzés, pozicionálás</w:t>
            </w:r>
          </w:p>
          <w:p w:rsidR="002F2CC1" w:rsidRDefault="002F2CC1" w:rsidP="002F2CC1">
            <w:pPr>
              <w:rPr>
                <w:b/>
              </w:rPr>
            </w:pPr>
          </w:p>
          <w:p w:rsidR="002F2CC1" w:rsidRPr="003D331E" w:rsidRDefault="002F2CC1" w:rsidP="002F2CC1">
            <w:r>
              <w:t>TE: Az STP marketing lényege, szerepe: fogyasztói/üzleti piacok szegmentációja, célpiacok kiválasztása, pozicionálás.</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Stratégiai tervezés alapfogalmai</w:t>
            </w:r>
          </w:p>
          <w:p w:rsidR="002F2CC1" w:rsidRDefault="002F2CC1" w:rsidP="002F2CC1"/>
          <w:p w:rsidR="002F2CC1" w:rsidRPr="003D331E" w:rsidRDefault="002F2CC1" w:rsidP="002F2CC1">
            <w:r>
              <w:t>TE: A marketingstratégiák és tervek kidolgozásának feladatai, módszerei: küldetés megfogalmazása, helyzetelemzés, célok meghatározása, stratégia típusai, programok meghatározása (marketing-mix tervezése), visszacsatolás lehetőségei és feladata. A marketingterv felépítése.</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Zárthelyi dolgozat</w:t>
            </w:r>
          </w:p>
          <w:p w:rsidR="002F2CC1" w:rsidRPr="003D331E" w:rsidRDefault="002F2CC1" w:rsidP="002F2CC1"/>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 xml:space="preserve">Termékpolitika I. </w:t>
            </w:r>
          </w:p>
          <w:p w:rsidR="002F2CC1" w:rsidRDefault="002F2CC1" w:rsidP="002F2CC1"/>
          <w:p w:rsidR="002F2CC1" w:rsidRPr="003D331E" w:rsidRDefault="002F2CC1" w:rsidP="002F2CC1">
            <w:r>
              <w:t>TE: A termékstratégia kialakításának a fogalmi köre, lényegi döntései: termékhagyma, termékjellemzők, márka, minőség csomagolás, dizájn.</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Termékpolitikai II.</w:t>
            </w:r>
          </w:p>
          <w:p w:rsidR="002F2CC1" w:rsidRDefault="002F2CC1" w:rsidP="002F2CC1"/>
          <w:p w:rsidR="002F2CC1" w:rsidRPr="003D331E" w:rsidRDefault="002F2CC1" w:rsidP="002F2CC1">
            <w:r>
              <w:t>TE: A termék-mix döntések, és az ezt támogató modellek: termékstratégiák, portfóliómodellek (Ansoff-mátrix, BCG mátrix, GE mátrix), új termék-stratégiák.</w:t>
            </w:r>
          </w:p>
        </w:tc>
      </w:tr>
      <w:tr w:rsidR="002F2CC1" w:rsidTr="002F2CC1">
        <w:tc>
          <w:tcPr>
            <w:tcW w:w="1530" w:type="dxa"/>
            <w:shd w:val="clear" w:color="auto" w:fill="auto"/>
          </w:tcPr>
          <w:p w:rsidR="002F2CC1" w:rsidRDefault="002F2CC1" w:rsidP="001F5A98">
            <w:pPr>
              <w:numPr>
                <w:ilvl w:val="0"/>
                <w:numId w:val="73"/>
              </w:numPr>
            </w:pPr>
          </w:p>
        </w:tc>
        <w:tc>
          <w:tcPr>
            <w:tcW w:w="7494" w:type="dxa"/>
            <w:shd w:val="clear" w:color="auto" w:fill="auto"/>
            <w:vAlign w:val="bottom"/>
          </w:tcPr>
          <w:p w:rsidR="002F2CC1" w:rsidRDefault="002F2CC1" w:rsidP="002F2CC1">
            <w:r>
              <w:t>Árpolitika</w:t>
            </w:r>
          </w:p>
          <w:p w:rsidR="002F2CC1" w:rsidRDefault="002F2CC1" w:rsidP="002F2CC1"/>
          <w:p w:rsidR="002F2CC1" w:rsidRPr="003D331E" w:rsidRDefault="002F2CC1" w:rsidP="002F2CC1">
            <w:r>
              <w:t>TE: Az árak megállapításának a lényegi kérdései: ármegállapítás lépései, árstratégiák, árváltozásokra való reagálás.</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Default="002F2CC1" w:rsidP="002F2CC1">
            <w:r>
              <w:t>Értékesítési csatornapolitika</w:t>
            </w:r>
          </w:p>
          <w:p w:rsidR="002F2CC1" w:rsidRDefault="002F2CC1" w:rsidP="002F2CC1"/>
          <w:p w:rsidR="002F2CC1" w:rsidRPr="003D331E" w:rsidRDefault="002F2CC1" w:rsidP="002F2CC1">
            <w:r>
              <w:t>TE: A marketingcsatorna fogalma, csatornatervezési döntések, illetve a különböző marketingcsatorna-rendszerek közül való választásnak a szempontjai. A nagy- és kiskereskedelem funkciói, szerepe, feladatai.</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Default="002F2CC1" w:rsidP="002F2CC1">
            <w:r>
              <w:t>Integrált marketingkommunikációs politika I.</w:t>
            </w:r>
          </w:p>
          <w:p w:rsidR="002F2CC1" w:rsidRDefault="002F2CC1" w:rsidP="002F2CC1"/>
          <w:p w:rsidR="002F2CC1" w:rsidRPr="003D331E" w:rsidRDefault="002F2CC1" w:rsidP="002F2CC1">
            <w:r>
              <w:t>TE: A marketingkommunikáció modelljei, valamint a hatékony marketingkommunikáció kidolgozásának a lépései, fontos szempontjai.</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Default="002F2CC1" w:rsidP="002F2CC1">
            <w:r>
              <w:t>Integrált marketingkommunikációs politika II.</w:t>
            </w:r>
          </w:p>
          <w:p w:rsidR="002F2CC1" w:rsidRDefault="002F2CC1" w:rsidP="002F2CC1"/>
          <w:p w:rsidR="002F2CC1" w:rsidRPr="003D331E" w:rsidRDefault="002F2CC1" w:rsidP="002F2CC1">
            <w:r>
              <w:t>TE: A marketingkommunikációs-mix elemei: reklám, eladásösztönzés, PR, személyes eladás, online marketing, új digitális kommunikációs platformok.</w:t>
            </w:r>
          </w:p>
        </w:tc>
      </w:tr>
      <w:tr w:rsidR="002F2CC1" w:rsidTr="002F2CC1">
        <w:tc>
          <w:tcPr>
            <w:tcW w:w="1530" w:type="dxa"/>
            <w:shd w:val="clear" w:color="auto" w:fill="auto"/>
          </w:tcPr>
          <w:p w:rsidR="002F2CC1" w:rsidRDefault="002F2CC1" w:rsidP="001F5A98">
            <w:pPr>
              <w:pStyle w:val="Listaszerbekezds"/>
              <w:numPr>
                <w:ilvl w:val="0"/>
                <w:numId w:val="73"/>
              </w:numPr>
            </w:pPr>
          </w:p>
        </w:tc>
        <w:tc>
          <w:tcPr>
            <w:tcW w:w="7494" w:type="dxa"/>
            <w:shd w:val="clear" w:color="auto" w:fill="auto"/>
            <w:vAlign w:val="bottom"/>
          </w:tcPr>
          <w:p w:rsidR="002F2CC1" w:rsidRDefault="002F2CC1" w:rsidP="002F2CC1">
            <w:r>
              <w:t>Marketinginformációs rendszer</w:t>
            </w:r>
          </w:p>
          <w:p w:rsidR="002F2CC1" w:rsidRDefault="002F2CC1" w:rsidP="002F2CC1"/>
          <w:p w:rsidR="002F2CC1" w:rsidRPr="003D331E" w:rsidRDefault="002F2CC1" w:rsidP="002F2CC1">
            <w:r>
              <w:t>TE: A marketinginformációs rendszer felépítése, elemeinek szinergikus hatása. A piackutatás alapvető fogalmai: mintavétel, szekunder kutatás, primer kutatás, a piackutatás folyamata.</w:t>
            </w:r>
          </w:p>
        </w:tc>
      </w:tr>
    </w:tbl>
    <w:p w:rsidR="002F2CC1" w:rsidRDefault="002F2CC1" w:rsidP="002F2CC1"/>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E67F7" w:rsidRDefault="002F2CC1" w:rsidP="002F2CC1">
            <w:pPr>
              <w:jc w:val="center"/>
              <w:rPr>
                <w:rFonts w:eastAsia="Arial Unicode MS"/>
                <w:b/>
                <w:szCs w:val="16"/>
              </w:rPr>
            </w:pPr>
            <w:r w:rsidRPr="008E67F7">
              <w:rPr>
                <w:rFonts w:eastAsia="Arial Unicode MS"/>
                <w:b/>
                <w:szCs w:val="16"/>
              </w:rPr>
              <w:t>Szakmai idegen nyelv II.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E67F7" w:rsidRDefault="002F2CC1" w:rsidP="002F2CC1">
            <w:pPr>
              <w:jc w:val="center"/>
              <w:rPr>
                <w:rFonts w:eastAsia="Arial Unicode MS"/>
                <w:b/>
              </w:rPr>
            </w:pPr>
            <w:r w:rsidRPr="008E67F7">
              <w:rPr>
                <w:rFonts w:eastAsia="Arial Unicode MS"/>
                <w:b/>
              </w:rPr>
              <w:t>GT_AGMNNY2-17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Professional language for Business II.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rPr>
            </w:pPr>
            <w:r w:rsidRPr="008E67F7">
              <w:rPr>
                <w:b/>
              </w:rPr>
              <w:t>Debreceni Egyetem Gazdaságtudományi Kar</w:t>
            </w:r>
          </w:p>
          <w:p w:rsidR="002F2CC1" w:rsidRPr="00857466" w:rsidRDefault="002F2CC1" w:rsidP="002F2CC1">
            <w:pPr>
              <w:jc w:val="center"/>
            </w:pPr>
            <w:r w:rsidRPr="008E67F7">
              <w:rPr>
                <w:b/>
              </w:rPr>
              <w:t>Gazdasági Szaknyelvi Kommunikációs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r w:rsidRPr="008E67F7">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r w:rsidRPr="008E67F7">
              <w:rPr>
                <w:b/>
                <w:sz w:val="16"/>
                <w:szCs w:val="16"/>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E67F7" w:rsidRDefault="002F2CC1" w:rsidP="002F2CC1">
            <w:pPr>
              <w:jc w:val="center"/>
              <w:rPr>
                <w:b/>
              </w:rPr>
            </w:pPr>
            <w:r w:rsidRPr="008E67F7">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E67F7" w:rsidRDefault="002F2CC1" w:rsidP="002F2CC1">
            <w:pPr>
              <w:jc w:val="center"/>
              <w:rPr>
                <w:b/>
              </w:rPr>
            </w:pPr>
            <w:r w:rsidRPr="008E67F7">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E67F7" w:rsidRDefault="002F2CC1" w:rsidP="002F2CC1">
            <w:pPr>
              <w:jc w:val="center"/>
              <w:rPr>
                <w:b/>
              </w:rPr>
            </w:pPr>
            <w:r w:rsidRPr="008E67F7">
              <w:rPr>
                <w:b/>
              </w:rPr>
              <w:t>angol</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8E67F7" w:rsidRDefault="002F2CC1" w:rsidP="002F2CC1">
            <w:pPr>
              <w:jc w:val="center"/>
              <w:rPr>
                <w:b/>
                <w:sz w:val="16"/>
                <w:szCs w:val="16"/>
              </w:rPr>
            </w:pPr>
            <w:r w:rsidRPr="008E67F7">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FD769B" w:rsidRDefault="002F2CC1" w:rsidP="002F2CC1">
            <w:pPr>
              <w:jc w:val="center"/>
              <w:rPr>
                <w:b/>
                <w:sz w:val="16"/>
                <w:szCs w:val="16"/>
              </w:rPr>
            </w:pPr>
            <w:r w:rsidRPr="00FD769B">
              <w:rPr>
                <w:b/>
                <w:sz w:val="16"/>
                <w:szCs w:val="16"/>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r w:rsidRPr="00B21A18">
              <w:rPr>
                <w:b/>
                <w:bCs/>
              </w:rPr>
              <w:t xml:space="preserve">A kurzus célja, </w:t>
            </w:r>
            <w:r w:rsidRPr="00B21A18">
              <w:t>hogy a hallgatók</w:t>
            </w:r>
            <w:r>
              <w:t xml:space="preserve"> </w:t>
            </w:r>
          </w:p>
          <w:p w:rsidR="002F2CC1" w:rsidRPr="00B21A18" w:rsidRDefault="002F2CC1" w:rsidP="002F2CC1">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Default="002F2CC1" w:rsidP="002F2CC1">
            <w:pPr>
              <w:ind w:left="402"/>
              <w:jc w:val="both"/>
              <w:rPr>
                <w:i/>
              </w:rPr>
            </w:pPr>
            <w:r w:rsidRPr="00B21A18">
              <w:rPr>
                <w:i/>
              </w:rPr>
              <w:t>Tudás:</w:t>
            </w:r>
          </w:p>
          <w:p w:rsidR="002F2CC1" w:rsidRPr="00B21A18" w:rsidRDefault="002F2CC1" w:rsidP="002F2CC1">
            <w:pPr>
              <w:shd w:val="clear" w:color="auto" w:fill="E5DFEC"/>
              <w:suppressAutoHyphens/>
              <w:autoSpaceDE w:val="0"/>
              <w:spacing w:before="60" w:after="60"/>
              <w:ind w:left="417" w:right="113"/>
              <w:jc w:val="both"/>
            </w:pPr>
            <w:r w:rsidRPr="00B21A18">
              <w:rPr>
                <w:i/>
              </w:rPr>
              <w:t xml:space="preserve"> </w:t>
            </w:r>
            <w:r>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a döntés-előkészítés, döntéstámogatás módszertani alapjait,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2F2CC1" w:rsidRDefault="002F2CC1" w:rsidP="002F2CC1">
            <w:pPr>
              <w:ind w:left="402"/>
              <w:jc w:val="both"/>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2F2CC1" w:rsidRPr="00B21A18" w:rsidRDefault="002F2CC1" w:rsidP="002F2CC1">
            <w:pPr>
              <w:ind w:left="402"/>
              <w:jc w:val="both"/>
              <w:rPr>
                <w:i/>
              </w:rPr>
            </w:pPr>
            <w:r w:rsidRPr="00B21A18">
              <w:rPr>
                <w:i/>
              </w:rPr>
              <w:t>Attitűd:</w:t>
            </w:r>
          </w:p>
          <w:p w:rsidR="002F2CC1" w:rsidRPr="008E67F7" w:rsidRDefault="002F2CC1" w:rsidP="002F2CC1">
            <w:pPr>
              <w:shd w:val="clear" w:color="auto" w:fill="E5DFEC"/>
              <w:suppressAutoHyphens/>
              <w:autoSpaceDE w:val="0"/>
              <w:spacing w:before="60" w:after="60"/>
              <w:ind w:left="417" w:right="113"/>
              <w:jc w:val="both"/>
            </w:pPr>
            <w:r>
              <w:t>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fejlesztésére, ebben társaival való együttműködésre.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w:t>
            </w:r>
          </w:p>
          <w:p w:rsidR="002F2CC1" w:rsidRPr="00B21A18" w:rsidRDefault="002F2CC1" w:rsidP="002F2CC1">
            <w:pPr>
              <w:ind w:left="402"/>
              <w:jc w:val="both"/>
              <w:rPr>
                <w:i/>
              </w:rPr>
            </w:pPr>
            <w:r w:rsidRPr="00B21A18">
              <w:rPr>
                <w:i/>
              </w:rPr>
              <w:t>Autonómia és felelősség:</w:t>
            </w:r>
          </w:p>
          <w:p w:rsidR="002F2CC1" w:rsidRPr="00425C64" w:rsidRDefault="002F2CC1" w:rsidP="002F2CC1">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CF2CD2"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B21A18" w:rsidRDefault="002F2CC1" w:rsidP="002F2CC1">
            <w:pPr>
              <w:shd w:val="clear" w:color="auto" w:fill="E5DFEC"/>
              <w:suppressAutoHyphens/>
              <w:autoSpaceDE w:val="0"/>
              <w:spacing w:before="60" w:after="60"/>
              <w:ind w:left="417" w:right="113"/>
              <w:jc w:val="both"/>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Fair trade, nagykereskedelem, kiskereskedelem, fúziók és felvásárlások, franchise vállalkozások, üzleti etika és etikátlan üzleti gyakorlatok, az internet szerepe, e-kereskedelem, marketing, reklám, protekcionizmus, nemzetközi kereskedelem, kereskedelmi szokványok, az Európai Unió. Olvasott és hallott szövegek értése, vizsgafeladatok gyakorlása. </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kollokvium.</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jc w:val="both"/>
            </w:pPr>
            <w:r>
              <w:t>Viczena Andrea:1000 Questions and  1000 Answers (Business English), Lexika Kiadó Székesfehérvár, 274 old., ISBN:978 615 5200 09 0</w:t>
            </w:r>
          </w:p>
          <w:p w:rsidR="002F2CC1" w:rsidRDefault="002F2CC1" w:rsidP="002F2CC1">
            <w:pPr>
              <w:shd w:val="clear" w:color="auto" w:fill="E5DFEC"/>
              <w:suppressAutoHyphens/>
              <w:autoSpaceDE w:val="0"/>
              <w:spacing w:before="60" w:after="60"/>
              <w:ind w:left="417" w:right="113"/>
              <w:jc w:val="both"/>
            </w:pPr>
            <w:r>
              <w:t>Cotton, D., Falvey, D., Kent, S., : Intermediate Market Leader 3rd Edition, Pearson, 175 old.,</w:t>
            </w:r>
          </w:p>
          <w:p w:rsidR="002F2CC1" w:rsidRPr="008E67F7" w:rsidRDefault="002F2CC1" w:rsidP="002F2CC1">
            <w:pPr>
              <w:shd w:val="clear" w:color="auto" w:fill="E5DFEC"/>
              <w:suppressAutoHyphens/>
              <w:autoSpaceDE w:val="0"/>
              <w:spacing w:before="60" w:after="60"/>
              <w:ind w:left="417" w:right="113"/>
              <w:jc w:val="both"/>
            </w:pPr>
            <w:r>
              <w:t xml:space="preserve"> ISBN:978 1 4082 3695 6</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t>Csernókné Jezerniczky Éva:Társalgás, Szituációk, Grafikonelemzés és Hallás Utáni Szövegértés-Üzleti Angol, Lexika Kiadó Székesfehérvár, 158 old., ISBN: 978 615 5200 08 3</w:t>
            </w:r>
          </w:p>
          <w:p w:rsidR="002F2CC1" w:rsidRDefault="002F2CC1" w:rsidP="002F2CC1">
            <w:pPr>
              <w:shd w:val="clear" w:color="auto" w:fill="E5DFEC"/>
              <w:suppressAutoHyphens/>
              <w:autoSpaceDE w:val="0"/>
              <w:spacing w:before="60" w:after="60"/>
              <w:ind w:left="417" w:right="113"/>
            </w:pPr>
            <w:r>
              <w:t>Mascull, B.,: Business Vocabulary in Use, Cambridge University Press, 172 old.,</w:t>
            </w:r>
          </w:p>
          <w:p w:rsidR="002F2CC1" w:rsidRPr="00B21A18" w:rsidRDefault="002F2CC1" w:rsidP="002F2CC1">
            <w:pPr>
              <w:shd w:val="clear" w:color="auto" w:fill="E5DFEC"/>
              <w:suppressAutoHyphens/>
              <w:autoSpaceDE w:val="0"/>
              <w:spacing w:before="60" w:after="60"/>
              <w:ind w:left="417" w:right="113"/>
            </w:pPr>
            <w:r>
              <w:t xml:space="preserve">ISBN: 978 0 52177529 8 </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Fair trade</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A nyelvtanulók megismerkednek a „Fair trade” fogalmával, gyakorlatával, annak a fejlődő országokra gyakorolt hatásával</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Wholesale trade, Retail trade</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Értékesítési utak és csatornák megismerése, előnyök és hátrányok elemzése, érvelési technikák gyakorlása. A kereskedelem alapfogalmai, kis- és nagykereskedelmi egységek jellemzése.</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Mergers and acquisitions</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Default="002F2CC1" w:rsidP="002F2CC1">
            <w:pPr>
              <w:jc w:val="both"/>
            </w:pPr>
            <w:r>
              <w:t>TE:A nyelvtanulók megismerkednek a vállalatok növekedésének lehetőségeivel.</w:t>
            </w:r>
          </w:p>
          <w:p w:rsidR="002F2CC1" w:rsidRPr="00BF1195" w:rsidRDefault="002F2CC1" w:rsidP="002F2CC1">
            <w:pPr>
              <w:jc w:val="both"/>
            </w:pPr>
            <w:r>
              <w:t>Szenvedő szerkezetek használatának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Franchising</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A „Franchising” előnyeinek, hátrányainak összehasonlítása. Szókincsfejlesztés és az olvasásértési készség fejlesztése, szituációs feladatok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Business Ethics</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A nyelvtanulók megismerkednek az angol nyelvű országok üzleti etikettjével, kulturális különbségeikkel, a multikulturális környezet viselkedési szabályaival, etikus és etikátlan üzleti gyakorlatokkal.</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Internet, E-commerce</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Megismerkednek az internet szerepével a vállalatok életében, elemzik előnyeit, hátrányait, használatának veszélyeit. Hallás utáni értés fejlesztése.</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Félévközi számonkérés</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Az eddig elsajátított szókincs és ismeretek rendszerezése, számonkérése.</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Marketing (Promotion, PR., Market Research)</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 xml:space="preserve">TE: A marketing szakterületei és a marketing eszközeinek áttekintése. A piackutatás módszereinek összehasonlítása. PR és eladás ösztönzés módszereinek megismerése. </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Advertising</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TE:Reklámozás alapjainak elsajátítása, különböző reklámhordozók összehasonlítása, előnyeik, hátrányaik. Hivatalos levelek írásának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Protectionism</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Megismerkedés a fogalom jelentésével, azokkal a körülményekkel, melyek indokolhatják  használatának a  létjogosultságát.</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International business</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Nemzetközi kereskedelem fogalmának elsajátítása,, nemzetközi kereskedelmi klauzulák, szakszókincs elsajátítása.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The European Union</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TE:Az Európai Unió és intézményei. Magyarország és az EU kapcsolatának aktuális kérdései. Szóbeli kommunikációs készségek fejlesztése.</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Writing business letters, memos, e-mails, reports, etc.</w:t>
            </w:r>
          </w:p>
        </w:tc>
      </w:tr>
      <w:tr w:rsidR="002F2CC1" w:rsidRPr="007317D2" w:rsidTr="002F2CC1">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Írásbeli kommunikáció (tovább)fejlesztése, beszámolók, e-mail-ek, feljegyzések írása, gyakorlása. Ajánlatkérés és ajánlatok írásának gyakorlása.</w:t>
            </w:r>
          </w:p>
        </w:tc>
      </w:tr>
      <w:tr w:rsidR="002F2CC1" w:rsidRPr="007317D2" w:rsidTr="002F2CC1">
        <w:tc>
          <w:tcPr>
            <w:tcW w:w="1529" w:type="dxa"/>
            <w:vMerge w:val="restart"/>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Félévzáró számonkérés</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34"/>
              </w:numPr>
            </w:pPr>
          </w:p>
        </w:tc>
        <w:tc>
          <w:tcPr>
            <w:tcW w:w="7721" w:type="dxa"/>
            <w:shd w:val="clear" w:color="auto" w:fill="auto"/>
          </w:tcPr>
          <w:p w:rsidR="002F2CC1" w:rsidRPr="00BF1195" w:rsidRDefault="002F2CC1" w:rsidP="002F2CC1">
            <w:pPr>
              <w:jc w:val="both"/>
            </w:pPr>
            <w:r>
              <w:t>TE: Az elsajátított szókincs és témák áttekintése, számonkérése.</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5F56AD" w:rsidRDefault="002F2CC1" w:rsidP="002F2CC1">
            <w:pPr>
              <w:jc w:val="center"/>
              <w:rPr>
                <w:rFonts w:eastAsia="Arial Unicode MS"/>
                <w:b/>
                <w:szCs w:val="16"/>
              </w:rPr>
            </w:pPr>
            <w:r w:rsidRPr="005F56AD">
              <w:rPr>
                <w:rFonts w:eastAsia="Arial Unicode MS"/>
                <w:b/>
                <w:szCs w:val="16"/>
              </w:rPr>
              <w:t>Szakmai idegen nyelv II.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5F56AD" w:rsidRDefault="002F2CC1" w:rsidP="002F2CC1">
            <w:pPr>
              <w:jc w:val="center"/>
              <w:rPr>
                <w:rFonts w:eastAsia="Arial Unicode MS"/>
                <w:b/>
              </w:rPr>
            </w:pPr>
            <w:r w:rsidRPr="005F56AD">
              <w:rPr>
                <w:rFonts w:eastAsia="Arial Unicode MS"/>
                <w:b/>
              </w:rPr>
              <w:t>GT_AGMNNY2-17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Professional language for Business II.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rPr>
            </w:pPr>
            <w:r w:rsidRPr="005F56AD">
              <w:rPr>
                <w:b/>
              </w:rPr>
              <w:t>Debreceni Egyetem Gazdaságtudományi Kar</w:t>
            </w:r>
          </w:p>
          <w:p w:rsidR="002F2CC1" w:rsidRPr="00857466" w:rsidRDefault="002F2CC1" w:rsidP="002F2CC1">
            <w:pPr>
              <w:jc w:val="center"/>
            </w:pPr>
            <w:r w:rsidRPr="005F56AD">
              <w:rPr>
                <w:b/>
              </w:rPr>
              <w:t>Gazdasági Szaknyelvi Kommunikációs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r w:rsidRPr="005F56AD">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r w:rsidRPr="005F56AD">
              <w:rPr>
                <w:b/>
                <w:sz w:val="16"/>
                <w:szCs w:val="16"/>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5F56AD" w:rsidRDefault="002F2CC1" w:rsidP="002F2CC1">
            <w:pPr>
              <w:jc w:val="center"/>
              <w:rPr>
                <w:b/>
              </w:rPr>
            </w:pPr>
            <w:r w:rsidRPr="005F56AD">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5F56AD" w:rsidRDefault="002F2CC1" w:rsidP="002F2CC1">
            <w:pPr>
              <w:jc w:val="center"/>
              <w:rPr>
                <w:b/>
              </w:rPr>
            </w:pPr>
            <w:r w:rsidRPr="005F56A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5F56AD" w:rsidRDefault="002F2CC1" w:rsidP="002F2CC1">
            <w:pPr>
              <w:jc w:val="center"/>
              <w:rPr>
                <w:b/>
              </w:rPr>
            </w:pPr>
            <w:r w:rsidRPr="005F56AD">
              <w:rPr>
                <w:b/>
              </w:rPr>
              <w:t>német</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5F56AD" w:rsidRDefault="002F2CC1" w:rsidP="002F2CC1">
            <w:pPr>
              <w:jc w:val="center"/>
              <w:rPr>
                <w:b/>
                <w:sz w:val="16"/>
                <w:szCs w:val="16"/>
              </w:rPr>
            </w:pPr>
            <w:r w:rsidRPr="005F56AD">
              <w:rPr>
                <w:b/>
                <w:sz w:val="16"/>
                <w:szCs w:val="16"/>
              </w:rPr>
              <w:t>Dr. Troy Wiwczaroski</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3F1ABF" w:rsidRDefault="002F2CC1" w:rsidP="002F2CC1">
            <w:pPr>
              <w:jc w:val="center"/>
              <w:rPr>
                <w:b/>
                <w:sz w:val="16"/>
                <w:szCs w:val="16"/>
              </w:rPr>
            </w:pPr>
            <w:r w:rsidRPr="003F1ABF">
              <w:rPr>
                <w:b/>
                <w:sz w:val="16"/>
                <w:szCs w:val="16"/>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r w:rsidRPr="00B21A18">
              <w:rPr>
                <w:b/>
                <w:bCs/>
              </w:rPr>
              <w:t xml:space="preserve">A kurzus célja, </w:t>
            </w:r>
            <w:r w:rsidRPr="00B21A18">
              <w:t>hogy a hallgatók</w:t>
            </w:r>
            <w:r>
              <w:t xml:space="preserve"> </w:t>
            </w:r>
          </w:p>
          <w:p w:rsidR="002F2CC1" w:rsidRPr="00B21A18" w:rsidRDefault="002F2CC1" w:rsidP="002F2CC1">
            <w:pPr>
              <w:shd w:val="clear" w:color="auto" w:fill="E5DFEC"/>
              <w:suppressAutoHyphens/>
              <w:autoSpaceDE w:val="0"/>
              <w:spacing w:before="60" w:after="60"/>
              <w:ind w:left="417" w:right="113"/>
              <w:jc w:val="both"/>
            </w:pPr>
            <w:r>
              <w:t>a Közös Európai Referenciakeret (CEFR) által meghatározott  középfokú gazdasági szakmai nyelvvizsga szintjének megfelelő tudásra tegyenek szert az olvasás, írás, beszéd és hallás utáni értés terén. A hallgatók megismerkednek a legfontosabb üzleti, gazdasági szakterületekkel és a szakterület jellemző szókincsével és témáival. Autentikus újságcikkek, gazdasági szereplőkkel készített interjúk és változatos feladatok segítik a szakmai szókincs elsajátítását. Jelentős szerepet kap a kommunikációs készségek fejlesztése mind írásban és szóban. A kurzus megismerteti a hallgatókat azokkal az idegen nyelvi készségekkel, nyelvi szerkezetekkel és szókinccsel, amelyek elengedhetetlenek a végzettségüknek megfelelő munkahelyi feladatok ellátásához.</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Default="002F2CC1" w:rsidP="002F2CC1">
            <w:pPr>
              <w:ind w:left="402"/>
              <w:jc w:val="both"/>
              <w:rPr>
                <w:i/>
              </w:rPr>
            </w:pPr>
            <w:r w:rsidRPr="00B21A18">
              <w:rPr>
                <w:i/>
              </w:rPr>
              <w:t>Tudás:</w:t>
            </w:r>
          </w:p>
          <w:p w:rsidR="002F2CC1" w:rsidRPr="00B21A18" w:rsidRDefault="002F2CC1" w:rsidP="002F2CC1">
            <w:pPr>
              <w:shd w:val="clear" w:color="auto" w:fill="E5DFEC"/>
              <w:suppressAutoHyphens/>
              <w:autoSpaceDE w:val="0"/>
              <w:spacing w:before="60" w:after="60"/>
              <w:ind w:left="417" w:right="113"/>
              <w:jc w:val="both"/>
            </w:pPr>
            <w:r w:rsidRPr="00B21A18">
              <w:rPr>
                <w:i/>
              </w:rPr>
              <w:t xml:space="preserve"> </w:t>
            </w:r>
            <w:r>
              <w:t>A nyelvtanuló rendelkezik a gazdaságtudomány alapvető, átfogó fogalmainak, elméleteinek, tényeinek nemzetgazdasági és nemzetközi összefüggéseinek ismeretével. Elsajátította a gazdaság mikro és makro szerveződési szintjeinek alapvető elméleteit és jellemzőit, birtokában van az alapvető információgyűjtési, matematikai és statisztikai elemzési módszereknek. Ismeri a projektben, teamben való együttműködést, a projekt vezetés szabályait, etikai normáit. Ismeri és érti a gazdálkodási folyamatok irányításának, szervezésének és működtetésének alapelveit és módszereit, a döntés-előkészítés, döntéstámogatás módszertani alapjait, valamint a szakterületéhez kapcsolódó más szakterületek alapjait. Rendelkezik alapvető vezetési és szervezési, valamint projekt, illetve kis- és közepes vállalkozások indításának előkészítésére, indítására és vezetésére vonatkozó ismeretekkel. Elsajátította a hatékony kommunikáció írásbeli és szóbeli formáit, az adatok bemutatásának táblázatos és grafikus módjait. Birtokában van a gazdaságtudomány alapvető szakmai szókincsének.</w:t>
            </w:r>
          </w:p>
          <w:p w:rsidR="002F2CC1" w:rsidRDefault="002F2CC1" w:rsidP="002F2CC1">
            <w:pPr>
              <w:ind w:left="402"/>
              <w:jc w:val="both"/>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t>A nyelvtanuló képes projektet tervezni, szervezni, csoportos feladatmegoldásban részt venni. A tanult elméletek és módszerek alkalmazásával alapvető összefüggéseket tár fel, rendszerez és elemez. Követi és értelmezi a világgazdasági, nemzetközi üzleti folyamatokat, a gazdaságpolitika és kapcsolódó szakpolitikák változásait. Képes együttműködni más szakterületek képviselőivel. Képes szakmai javaslatot, álláspontot szóban és írásban szakszerűen megfogalmazni, magyar és idegen nyelven a szakmai kommunikáció szabályai szerint azt prezentálni.</w:t>
            </w:r>
          </w:p>
          <w:p w:rsidR="002F2CC1" w:rsidRPr="00B21A18" w:rsidRDefault="002F2CC1" w:rsidP="002F2CC1">
            <w:pPr>
              <w:ind w:left="402"/>
              <w:jc w:val="both"/>
              <w:rPr>
                <w:i/>
              </w:rPr>
            </w:pPr>
            <w:r w:rsidRPr="00B21A18">
              <w:rPr>
                <w:i/>
              </w:rPr>
              <w:t>Attitűd:</w:t>
            </w:r>
          </w:p>
          <w:p w:rsidR="002F2CC1" w:rsidRPr="005F56AD" w:rsidRDefault="002F2CC1" w:rsidP="002F2CC1">
            <w:pPr>
              <w:shd w:val="clear" w:color="auto" w:fill="E5DFEC"/>
              <w:suppressAutoHyphens/>
              <w:autoSpaceDE w:val="0"/>
              <w:spacing w:before="60" w:after="60"/>
              <w:ind w:left="417" w:right="113"/>
              <w:jc w:val="both"/>
            </w:pPr>
            <w:r>
              <w:t>A nyelvtanuló a minőségi munkavégzés érdekében probléma érzékeny, konstruktív, együttműködő és kezdeményező, fogékony az új információ befogadására, az új szakmai ismeretekre és módszertanokra. Nyitott az új, önálló és együttműködést igénylő feladatok, felelősségek vállalására, törekszik tudásának fejlesztésére, ebben társaival való együttműködésre. Nyitott a gazdasági, társadalmi környezet változásai iránt, törekszik a változások követésére és megértésére. Befogadó mások véleménye, az ágazat,i regionális, nemzeti és európai értékek iránt (ide értve a társadalmi, szociális és ökológiai, fenntarthatósági szempontokat is.. Törekszik az életen át tartó tanulásra.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t>Általános szakmai felügyelet mellett önállóan végzi a meghatározott feladatokat, azok rendszerezését és értékelését. Az elemzéseiért, következtetéseiért és döntéseiért felelősséget vállal. Tudatosan vállalja és közvetíti szakmája etikai normáit. Előadásokat tart, vitavezetést önállóan végez.</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Default="002F2CC1" w:rsidP="002F2CC1">
            <w:pPr>
              <w:shd w:val="clear" w:color="auto" w:fill="E5DFEC"/>
              <w:suppressAutoHyphens/>
              <w:autoSpaceDE w:val="0"/>
              <w:spacing w:before="60" w:after="60"/>
              <w:ind w:left="417" w:right="113"/>
            </w:pPr>
            <w:r>
              <w:t xml:space="preserve">A gazdálkodási és menedzsment fogalomköre, a tárgykörökben való szóbeli és írásbeli kommunikáció folyamatos, rendszerezett fejlesztése. A gazdasági, üzleti élet legfontosabb fogalmainak, területeinek és folyamatainak megismerése. A következő témakörök feldolgozása: üzleti etika és etikátlan üzleti gyakorlatok, cégalapítás kérdései, vállalkozási formák, fúziók és felvásárlások, franchise vállalkozások, bankok és banki szolgáltatások, marketing, marketingeszközök, reklám, vásárok és kiállítások Németországban, értékesítési csatornák, kereskedelemi egységek, az Európai Unió és Magyarország aktuális gazdasági kérdései. Olvasott és hallott szövegek értése, üzleti levelezés és további vizsgafeladatok gyakorlása. </w:t>
            </w:r>
          </w:p>
          <w:p w:rsidR="002F2CC1" w:rsidRPr="00B21A18" w:rsidRDefault="002F2CC1" w:rsidP="002F2CC1"/>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Csoportmunka, egyéni feladatok, prezentációk, szituációs feladatok, módszertani útmutató az egyes vizsgafeladatok megoldásához, órai csoportos és egyéni gyakorlás, otthoni munka.</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pPr>
              <w:shd w:val="clear" w:color="auto" w:fill="E5DFEC"/>
              <w:suppressAutoHyphens/>
              <w:autoSpaceDE w:val="0"/>
              <w:spacing w:before="60" w:after="60"/>
              <w:ind w:left="417" w:right="113"/>
            </w:pPr>
            <w:r>
              <w:t>Folyamatosan szóban és írásban. Órai aktivitás (10%), heti számonkérés, beadandó írásbeli feladatok (20%), félévközi teszt (30%), félévzáró teszt (40%). Félév végén kollokvium.</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Pr="00626C80" w:rsidRDefault="002F2CC1" w:rsidP="002F2CC1">
            <w:pPr>
              <w:shd w:val="clear" w:color="auto" w:fill="E5DFEC"/>
              <w:suppressAutoHyphens/>
              <w:autoSpaceDE w:val="0"/>
              <w:spacing w:before="60" w:after="60"/>
              <w:ind w:left="417" w:right="113"/>
            </w:pPr>
            <w:r w:rsidRPr="00626C80">
              <w:t>Jürgen Bolten: Marktchance Wirtschschaftsdeuts</w:t>
            </w:r>
            <w:r>
              <w:t xml:space="preserve">ch Mittelstufe 2 </w:t>
            </w:r>
            <w:r w:rsidRPr="00626C80">
              <w:t xml:space="preserve"> Klett Verlag</w:t>
            </w:r>
            <w:r>
              <w:t xml:space="preserve"> ISBN 3-12-675140-7</w:t>
            </w:r>
          </w:p>
          <w:p w:rsidR="002F2CC1" w:rsidRPr="005F56AD" w:rsidRDefault="002F2CC1" w:rsidP="002F2CC1">
            <w:pPr>
              <w:shd w:val="clear" w:color="auto" w:fill="E5DFEC"/>
              <w:suppressAutoHyphens/>
              <w:autoSpaceDE w:val="0"/>
              <w:spacing w:before="60" w:after="60"/>
              <w:ind w:left="417" w:right="113"/>
            </w:pPr>
            <w:r>
              <w:t>Olaszy Kamilla- Pákozdiné Gonda Irén</w:t>
            </w:r>
            <w:r w:rsidRPr="00AD3663">
              <w:t>: Aktuelle Wirtschaftsthemen</w:t>
            </w:r>
            <w:r>
              <w:t xml:space="preserve"> OLKA Budapest ISBN 978-963-06-3684-1</w:t>
            </w:r>
            <w:r w:rsidRPr="00AD3663">
              <w:t xml:space="preserve"> </w:t>
            </w:r>
          </w:p>
          <w:p w:rsidR="002F2CC1" w:rsidRPr="00740E47" w:rsidRDefault="002F2CC1" w:rsidP="002F2CC1">
            <w:pPr>
              <w:rPr>
                <w:b/>
                <w:bCs/>
              </w:rPr>
            </w:pPr>
            <w:r w:rsidRPr="00740E47">
              <w:rPr>
                <w:b/>
                <w:bCs/>
              </w:rPr>
              <w:t>Ajánlott szakirodalom:</w:t>
            </w:r>
          </w:p>
          <w:p w:rsidR="002F2CC1" w:rsidRPr="00F616C0" w:rsidRDefault="002F2CC1" w:rsidP="002F2CC1">
            <w:pPr>
              <w:shd w:val="clear" w:color="auto" w:fill="E5DFEC"/>
              <w:suppressAutoHyphens/>
              <w:autoSpaceDE w:val="0"/>
              <w:spacing w:before="60" w:after="60"/>
              <w:ind w:left="417" w:right="113"/>
            </w:pPr>
            <w:r w:rsidRPr="0088387D">
              <w:t>Sümeginé, Borgulya, Jacob, Mátyás: Wirtschaftskenntnisse auf Deutsch</w:t>
            </w:r>
            <w:r>
              <w:t xml:space="preserve"> Akadémiai Kiadó 2004 ISBN: 9789630583046</w:t>
            </w:r>
          </w:p>
          <w:p w:rsidR="002F2CC1" w:rsidRDefault="002F2CC1" w:rsidP="002F2CC1">
            <w:pPr>
              <w:shd w:val="clear" w:color="auto" w:fill="E5DFEC"/>
              <w:suppressAutoHyphens/>
              <w:autoSpaceDE w:val="0"/>
              <w:spacing w:before="60" w:after="60"/>
              <w:ind w:left="417" w:right="113"/>
            </w:pPr>
            <w:r w:rsidRPr="00AD3663">
              <w:t>Sprenger, Weermann: Wirtschaft auf Deutsch</w:t>
            </w:r>
            <w:r>
              <w:t xml:space="preserve"> Klett Verlag ISBN 978-3-12-675215-2</w:t>
            </w:r>
          </w:p>
          <w:p w:rsidR="002F2CC1" w:rsidRPr="00AD3663" w:rsidRDefault="002F2CC1" w:rsidP="002F2CC1">
            <w:pPr>
              <w:shd w:val="clear" w:color="auto" w:fill="E5DFEC"/>
              <w:suppressAutoHyphens/>
              <w:autoSpaceDE w:val="0"/>
              <w:spacing w:before="60" w:after="60"/>
              <w:ind w:left="417" w:right="113"/>
            </w:pPr>
            <w:r w:rsidRPr="00AD3663">
              <w:t>Német gazdasági lapok és folyóiratok: Handelsblatt, Wirtschaftswoche</w:t>
            </w:r>
            <w:r>
              <w:t>, Focus</w:t>
            </w:r>
          </w:p>
          <w:p w:rsidR="002F2CC1" w:rsidRPr="00F83BB6" w:rsidRDefault="002F2CC1" w:rsidP="002F2CC1">
            <w:pPr>
              <w:shd w:val="clear" w:color="auto" w:fill="E5DFEC"/>
              <w:suppressAutoHyphens/>
              <w:autoSpaceDE w:val="0"/>
              <w:spacing w:before="60" w:after="60"/>
              <w:ind w:left="417" w:right="113"/>
            </w:pPr>
            <w:r>
              <w:t xml:space="preserve">Dreyer-Schmitt: </w:t>
            </w:r>
            <w:r w:rsidRPr="00F83BB6">
              <w:t>Lehr- und Übungsbuch der deu</w:t>
            </w:r>
            <w:r>
              <w:t>tschen Grammatik Verlag für Deutsch ISBN 3-88532-717-1</w:t>
            </w:r>
          </w:p>
          <w:p w:rsidR="002F2CC1" w:rsidRPr="00B21A18" w:rsidRDefault="002F2CC1" w:rsidP="002F2CC1">
            <w:pPr>
              <w:shd w:val="clear" w:color="auto" w:fill="E5DFEC"/>
              <w:suppressAutoHyphens/>
              <w:autoSpaceDE w:val="0"/>
              <w:spacing w:before="60" w:after="60"/>
              <w:ind w:left="417" w:right="113"/>
            </w:pPr>
            <w:r w:rsidRPr="00F83BB6">
              <w:t>Blick auf Deutschland, Landeskunde Deutsch als Fremdsprache, S. Kirchmeyer</w:t>
            </w:r>
            <w:r>
              <w:t xml:space="preserve"> Klett Verlag Stuttgart ISBN 3-12-675442-</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524"/>
      </w:tblGrid>
      <w:tr w:rsidR="002F2CC1" w:rsidRPr="00572445" w:rsidTr="002F2CC1">
        <w:tc>
          <w:tcPr>
            <w:tcW w:w="9250" w:type="dxa"/>
            <w:gridSpan w:val="2"/>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center"/>
              <w:rPr>
                <w:sz w:val="28"/>
                <w:szCs w:val="28"/>
              </w:rPr>
            </w:pPr>
            <w:r w:rsidRPr="00572445">
              <w:rPr>
                <w:sz w:val="28"/>
                <w:szCs w:val="28"/>
              </w:rPr>
              <w:t>Heti bontott tematika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35"/>
              </w:numPr>
            </w:pPr>
          </w:p>
        </w:tc>
        <w:tc>
          <w:tcPr>
            <w:tcW w:w="7721" w:type="dxa"/>
            <w:tcBorders>
              <w:top w:val="single" w:sz="4" w:space="0" w:color="auto"/>
              <w:left w:val="single" w:sz="4" w:space="0" w:color="auto"/>
              <w:bottom w:val="single" w:sz="4" w:space="0" w:color="auto"/>
              <w:right w:val="single" w:sz="4" w:space="0" w:color="auto"/>
            </w:tcBorders>
          </w:tcPr>
          <w:p w:rsidR="002F2CC1" w:rsidRPr="00AD3663" w:rsidRDefault="002F2CC1" w:rsidP="002F2CC1">
            <w:r w:rsidRPr="00AD3663">
              <w:t>Unternehmenskultur in Deutschland</w:t>
            </w:r>
            <w:r>
              <w:t xml:space="preserve">, </w:t>
            </w:r>
            <w:r w:rsidRPr="00DE545D">
              <w:t>Verhaltensregeln im Gesch</w:t>
            </w:r>
            <w:r w:rsidRPr="00DE545D">
              <w:rPr>
                <w:lang w:val="de-DE"/>
              </w:rPr>
              <w:t>äftsleben</w:t>
            </w:r>
            <w:r>
              <w:rPr>
                <w:lang w:val="de-DE"/>
              </w:rPr>
              <w:t>.</w:t>
            </w:r>
            <w:r w:rsidRPr="00AD3663">
              <w:t xml:space="preserve"> </w:t>
            </w:r>
          </w:p>
          <w:p w:rsidR="002F2CC1" w:rsidRPr="00AD3663" w:rsidRDefault="002F2CC1" w:rsidP="002F2CC1">
            <w:r w:rsidRPr="00AD3663">
              <w:t xml:space="preserve">Grammatik und Wortschatztest </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 nyelvtanulók megismerik a német vállalati kultúrát és vállalati értékeket, gyarapítják interkulturális ismereteiket. Üzleti etikett a német nyelvű országokban, kulturális különbségek elemzése, viselkedési szabályok multikulturális környezetben.</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35"/>
              </w:numPr>
            </w:pPr>
          </w:p>
        </w:tc>
        <w:tc>
          <w:tcPr>
            <w:tcW w:w="7721" w:type="dxa"/>
            <w:tcBorders>
              <w:top w:val="single" w:sz="4" w:space="0" w:color="auto"/>
              <w:left w:val="single" w:sz="4" w:space="0" w:color="auto"/>
              <w:bottom w:val="single" w:sz="4" w:space="0" w:color="auto"/>
              <w:right w:val="single" w:sz="4" w:space="0" w:color="auto"/>
            </w:tcBorders>
          </w:tcPr>
          <w:p w:rsidR="002F2CC1" w:rsidRPr="00DE545D" w:rsidRDefault="002F2CC1" w:rsidP="002F2CC1">
            <w:r w:rsidRPr="00DE545D">
              <w:t>Selbständigkeit,  Existenzgründung</w:t>
            </w:r>
          </w:p>
          <w:p w:rsidR="002F2CC1" w:rsidRPr="00DE545D" w:rsidRDefault="002F2CC1" w:rsidP="002F2CC1">
            <w:pPr>
              <w:jc w:val="both"/>
              <w:rPr>
                <w:lang w:val="de-DE"/>
              </w:rPr>
            </w:pPr>
            <w:r w:rsidRPr="00DE545D">
              <w:t>Grammatik: Perfekt, Passiv</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Cégalapítási ismeretek elsajátítása. Szenvedő szerkezetek használatának gyakorlása.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1F5A98">
            <w:pPr>
              <w:numPr>
                <w:ilvl w:val="0"/>
                <w:numId w:val="35"/>
              </w:numPr>
            </w:pPr>
          </w:p>
        </w:tc>
        <w:tc>
          <w:tcPr>
            <w:tcW w:w="7721" w:type="dxa"/>
            <w:tcBorders>
              <w:top w:val="single" w:sz="4" w:space="0" w:color="auto"/>
              <w:left w:val="single" w:sz="4" w:space="0" w:color="auto"/>
              <w:bottom w:val="single" w:sz="4" w:space="0" w:color="auto"/>
              <w:right w:val="single" w:sz="4" w:space="0" w:color="auto"/>
            </w:tcBorders>
          </w:tcPr>
          <w:p w:rsidR="002F2CC1" w:rsidRPr="002B3D8E" w:rsidRDefault="002F2CC1" w:rsidP="002F2CC1">
            <w:r w:rsidRPr="002B3D8E">
              <w:t>Unternehmensformen,</w:t>
            </w:r>
          </w:p>
          <w:p w:rsidR="002F2CC1" w:rsidRPr="002B3D8E" w:rsidRDefault="002F2CC1" w:rsidP="002F2CC1">
            <w:r w:rsidRPr="002B3D8E">
              <w:t>Unternehmenszusammanschlüsse</w:t>
            </w:r>
          </w:p>
          <w:p w:rsidR="002F2CC1" w:rsidRPr="00572445" w:rsidRDefault="002F2CC1" w:rsidP="002F2CC1">
            <w:pPr>
              <w:jc w:val="both"/>
              <w:rPr>
                <w:lang w:val="de-DE"/>
              </w:rPr>
            </w:pPr>
            <w:r w:rsidRPr="002B3D8E">
              <w:t>Grammatik: Passiv mit Modalverb</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Németországi vállalkozási formák megismerése, fúziók és felvásárlások, hallás utáni értés technikái.</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rsidRPr="00572445">
              <w:t xml:space="preserve">4. </w:t>
            </w:r>
          </w:p>
        </w:tc>
        <w:tc>
          <w:tcPr>
            <w:tcW w:w="7721" w:type="dxa"/>
            <w:tcBorders>
              <w:top w:val="single" w:sz="4" w:space="0" w:color="auto"/>
              <w:left w:val="single" w:sz="4" w:space="0" w:color="auto"/>
              <w:bottom w:val="single" w:sz="4" w:space="0" w:color="auto"/>
              <w:right w:val="single" w:sz="4" w:space="0" w:color="auto"/>
            </w:tcBorders>
          </w:tcPr>
          <w:p w:rsidR="002F2CC1" w:rsidRPr="00830DB1" w:rsidRDefault="002F2CC1" w:rsidP="002F2CC1">
            <w:r w:rsidRPr="00830DB1">
              <w:t>Standortfaktoren</w:t>
            </w:r>
          </w:p>
          <w:p w:rsidR="002F2CC1" w:rsidRPr="00830DB1" w:rsidRDefault="002F2CC1" w:rsidP="002F2CC1">
            <w:r w:rsidRPr="00830DB1">
              <w:t>Arbeitsmarktsituation in Deutschland und in Ungarn</w:t>
            </w:r>
          </w:p>
          <w:p w:rsidR="002F2CC1" w:rsidRPr="00572445" w:rsidRDefault="002F2CC1" w:rsidP="002F2CC1">
            <w:pPr>
              <w:jc w:val="both"/>
              <w:rPr>
                <w:lang w:val="de-DE"/>
              </w:rPr>
            </w:pPr>
            <w:r w:rsidRPr="00830DB1">
              <w:t>Grammatik: Präpositionen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112A6E" w:rsidRDefault="002F2CC1" w:rsidP="002F2CC1">
            <w:pPr>
              <w:jc w:val="both"/>
            </w:pPr>
            <w:r w:rsidRPr="00572445">
              <w:t>*TE</w:t>
            </w:r>
            <w:r>
              <w:t>: Vállalati környezet elemzésének szempontjai, munkerőpiaci statisztikák értelmezése, diagrammok elemzése.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5.</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r>
              <w:t>Abgaben und Steuern, Steuerarten und Steuersysteme</w:t>
            </w:r>
          </w:p>
          <w:p w:rsidR="002F2CC1" w:rsidRPr="00830DB1" w:rsidRDefault="002F2CC1" w:rsidP="002F2CC1">
            <w:r w:rsidRPr="00830DB1">
              <w:t>Lohnkosten,  Arbeitszeit</w:t>
            </w:r>
          </w:p>
          <w:p w:rsidR="002F2CC1" w:rsidRPr="00830DB1" w:rsidRDefault="002F2CC1" w:rsidP="002F2CC1">
            <w:r w:rsidRPr="00830DB1">
              <w:t>Grammatik: Adjektivdeklination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Vállalati adatok értelmezése és elemzése, statisztikák és diagrammok leírása. Adózással kapcsolatos ismeretek elsajátítása, szókincsbővítés.</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6.</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 xml:space="preserve"> Félévközi számonkérés</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Az eddig elsajátított szókincs és ismeretek rendszerezése.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7.</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Bankwesen, Dienstleistungen der Banken, Bankensysteme</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Banki szolgáltatások és bankrendszerek áttekintése, komplex szövegek értésének technikái.</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8.</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r w:rsidRPr="00D2433A">
              <w:t xml:space="preserve">Finanzierung, Investitionen </w:t>
            </w:r>
          </w:p>
          <w:p w:rsidR="002F2CC1" w:rsidRPr="00D2433A" w:rsidRDefault="002F2CC1" w:rsidP="002F2CC1">
            <w:r>
              <w:t>Anlageformen, Wertpapiere</w:t>
            </w:r>
          </w:p>
          <w:p w:rsidR="002F2CC1" w:rsidRPr="004F09DC" w:rsidRDefault="002F2CC1" w:rsidP="002F2CC1">
            <w:r w:rsidRPr="00D2433A">
              <w:t>Grammatik: Infinitivkonstruktionen</w:t>
            </w:r>
            <w:r w:rsidRPr="00830DB1">
              <w:t xml:space="preserve"> </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Beruházási lehetőségek összehasonlítása, befektetési formák, értékpapírok. Írásbeli kommunikáció fejlesztése, az üzleti levél formai és tartalmi követelményei. Ajánlatkérés és ajánlatok írásának gyakorlása.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r>
              <w:t xml:space="preserve">        9.</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r w:rsidRPr="00D2433A">
              <w:t>Markt, Grundbegriffe des Marketing</w:t>
            </w:r>
          </w:p>
          <w:p w:rsidR="002F2CC1" w:rsidRPr="00D2433A" w:rsidRDefault="002F2CC1" w:rsidP="002F2CC1">
            <w:r w:rsidRPr="00D2433A">
              <w:t>Marketinginstrumente und ihre Aufgaben</w:t>
            </w:r>
          </w:p>
          <w:p w:rsidR="002F2CC1" w:rsidRPr="00572445" w:rsidRDefault="002F2CC1" w:rsidP="002F2CC1">
            <w:pPr>
              <w:jc w:val="both"/>
            </w:pPr>
            <w:r w:rsidRPr="00D2433A">
              <w:t>Grammatik: Finalsätze und andere zu+Infinitiv Konstruktionen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 piaccal kapcsolatos alapfogalmak megismerése, a marketing szakterületei és a marketing eszközeinek áttekintése. Szókincsfejlesztés és az olvasásértési készség fejlesztése, szituációs feladatok gyakorlása.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10.</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r w:rsidRPr="00D2433A">
              <w:t xml:space="preserve">Befragungsformen in der Marktforschung </w:t>
            </w:r>
          </w:p>
          <w:p w:rsidR="002F2CC1" w:rsidRPr="00D2433A" w:rsidRDefault="002F2CC1" w:rsidP="002F2CC1">
            <w:r w:rsidRPr="00D2433A">
              <w:t>Öffentlichkeitsarbeit  und  Verkaufsförderung</w:t>
            </w:r>
          </w:p>
          <w:p w:rsidR="002F2CC1" w:rsidRPr="00572445" w:rsidRDefault="002F2CC1" w:rsidP="002F2CC1">
            <w:r w:rsidRPr="00D2433A">
              <w:t>Grammatik: Partizipien</w:t>
            </w:r>
            <w:r>
              <w:t xml:space="preserve"> und Relatis</w:t>
            </w:r>
            <w:r>
              <w:rPr>
                <w:lang w:val="de-DE"/>
              </w:rPr>
              <w:t>ätze</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xml:space="preserve">: A piackutatás módszereinek összehasonlítása, érvelés gyakorlása. PR és eladás ösztönzés módszereinek megismerése, hallás utáni értés fejlesztése. </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11.</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pPr>
              <w:jc w:val="both"/>
            </w:pPr>
            <w:r>
              <w:t>Werbung, Werbeträger und Werbemittel</w:t>
            </w:r>
          </w:p>
          <w:p w:rsidR="002F2CC1" w:rsidRPr="00D2433A" w:rsidRDefault="002F2CC1" w:rsidP="002F2CC1">
            <w:pPr>
              <w:jc w:val="both"/>
            </w:pPr>
            <w:r>
              <w:t>Messen und Ausstellungen</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xml:space="preserve">: Reklámozás, reklámszövegek olvasása ás reklámlevél írása. A vásározás, mint a marketingkommunikáció eszköze, vásári üzleti tárgyalások, szituációs feladatok gyakorlása. </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12.</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pPr>
              <w:jc w:val="both"/>
            </w:pPr>
            <w:r>
              <w:t>Vertrieb, Vertriebswege und Vertriebsmittel</w:t>
            </w:r>
          </w:p>
          <w:p w:rsidR="002F2CC1" w:rsidRPr="0092178C" w:rsidRDefault="002F2CC1" w:rsidP="002F2CC1">
            <w:pPr>
              <w:jc w:val="both"/>
            </w:pPr>
            <w:r>
              <w:t>Handel und Handelsformen. Einzelhandel und Gro</w:t>
            </w:r>
            <w:r>
              <w:rPr>
                <w:lang w:val="de-DE"/>
              </w:rPr>
              <w:t>ßhandel</w:t>
            </w:r>
            <w:r>
              <w:t>. Franchising.</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Értékesítési utak és csatornák megismerése, előnyök és hátrányok elemzése, az érvelési technikák gyakorlása. A kereskedelem alapfogalmai, kis- és nagykereskedelmi egységek jellemzése. Reklamációs levél írása.</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13.</w:t>
            </w:r>
          </w:p>
        </w:tc>
        <w:tc>
          <w:tcPr>
            <w:tcW w:w="7721" w:type="dxa"/>
            <w:tcBorders>
              <w:top w:val="single" w:sz="4" w:space="0" w:color="auto"/>
              <w:left w:val="single" w:sz="4" w:space="0" w:color="auto"/>
              <w:bottom w:val="single" w:sz="4" w:space="0" w:color="auto"/>
              <w:right w:val="single" w:sz="4" w:space="0" w:color="auto"/>
            </w:tcBorders>
          </w:tcPr>
          <w:p w:rsidR="002F2CC1" w:rsidRDefault="002F2CC1" w:rsidP="002F2CC1">
            <w:pPr>
              <w:jc w:val="both"/>
              <w:rPr>
                <w:lang w:val="de-DE"/>
              </w:rPr>
            </w:pPr>
            <w:r>
              <w:t>Die Europ</w:t>
            </w:r>
            <w:r>
              <w:rPr>
                <w:lang w:val="de-DE"/>
              </w:rPr>
              <w:t>äische Union und Ungarn</w:t>
            </w:r>
          </w:p>
          <w:p w:rsidR="002F2CC1" w:rsidRPr="0092178C" w:rsidRDefault="002F2CC1" w:rsidP="002F2CC1">
            <w:pPr>
              <w:jc w:val="both"/>
              <w:rPr>
                <w:lang w:val="de-DE"/>
              </w:rPr>
            </w:pPr>
            <w:r>
              <w:rPr>
                <w:lang w:val="de-DE"/>
              </w:rPr>
              <w:t>Aktuelle Wirtschaftsfragen der EU</w:t>
            </w:r>
          </w:p>
        </w:tc>
      </w:tr>
      <w:tr w:rsidR="002F2CC1" w:rsidRPr="00572445" w:rsidTr="002F2CC1">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Az Európai Unió és intézményeinek felépítése. Magyarország és az EU kapcsolatának aktuális kérdése, szóbeli kommunikációs készségek fejlesztése.</w:t>
            </w:r>
          </w:p>
        </w:tc>
      </w:tr>
      <w:tr w:rsidR="002F2CC1" w:rsidRPr="00572445" w:rsidTr="002F2CC1">
        <w:tc>
          <w:tcPr>
            <w:tcW w:w="1529" w:type="dxa"/>
            <w:vMerge w:val="restart"/>
            <w:tcBorders>
              <w:top w:val="single" w:sz="4" w:space="0" w:color="auto"/>
              <w:left w:val="single" w:sz="4" w:space="0" w:color="auto"/>
              <w:bottom w:val="single" w:sz="4" w:space="0" w:color="auto"/>
              <w:right w:val="single" w:sz="4" w:space="0" w:color="auto"/>
            </w:tcBorders>
          </w:tcPr>
          <w:p w:rsidR="002F2CC1" w:rsidRPr="00572445" w:rsidRDefault="002F2CC1" w:rsidP="002F2CC1">
            <w:pPr>
              <w:ind w:left="360"/>
            </w:pPr>
            <w:r>
              <w:t>14.</w:t>
            </w:r>
          </w:p>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t xml:space="preserve">Félévzáró számonkérés. </w:t>
            </w:r>
          </w:p>
        </w:tc>
      </w:tr>
      <w:tr w:rsidR="002F2CC1" w:rsidRPr="00572445" w:rsidTr="002F2CC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2F2CC1" w:rsidRPr="00572445" w:rsidRDefault="002F2CC1" w:rsidP="002F2CC1"/>
        </w:tc>
        <w:tc>
          <w:tcPr>
            <w:tcW w:w="7721" w:type="dxa"/>
            <w:tcBorders>
              <w:top w:val="single" w:sz="4" w:space="0" w:color="auto"/>
              <w:left w:val="single" w:sz="4" w:space="0" w:color="auto"/>
              <w:bottom w:val="single" w:sz="4" w:space="0" w:color="auto"/>
              <w:right w:val="single" w:sz="4" w:space="0" w:color="auto"/>
            </w:tcBorders>
          </w:tcPr>
          <w:p w:rsidR="002F2CC1" w:rsidRPr="00572445" w:rsidRDefault="002F2CC1" w:rsidP="002F2CC1">
            <w:pPr>
              <w:jc w:val="both"/>
            </w:pPr>
            <w:r w:rsidRPr="00572445">
              <w:t>*TE</w:t>
            </w:r>
            <w:r>
              <w:t>: Az elsajátított témák és szókincs áttekintése.</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F43E0F" w:rsidRDefault="002F2CC1" w:rsidP="002F2CC1">
            <w:pPr>
              <w:jc w:val="center"/>
              <w:rPr>
                <w:rFonts w:eastAsia="Arial Unicode MS"/>
                <w:b/>
              </w:rPr>
            </w:pPr>
            <w:r>
              <w:rPr>
                <w:rFonts w:eastAsia="Arial Unicode MS"/>
                <w:b/>
              </w:rPr>
              <w:t>Nemzetközi közgazdaságtan</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341071" w:rsidRDefault="002F2CC1" w:rsidP="002F2CC1">
            <w:pPr>
              <w:jc w:val="center"/>
              <w:rPr>
                <w:rFonts w:eastAsia="Arial Unicode MS"/>
                <w:b/>
              </w:rPr>
            </w:pPr>
            <w:r w:rsidRPr="00341071">
              <w:rPr>
                <w:b/>
              </w:rPr>
              <w:t>GT_AGMN021-17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International Economics</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sidRPr="00932E3F">
              <w:rPr>
                <w:b/>
              </w:rPr>
              <w:t>Debreceni Egyetem Gazdaságtudományi Kar Közgazdaságtan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t>GT_AGMN016-17</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BB677B" w:rsidRDefault="002F2CC1" w:rsidP="002F2CC1">
            <w:pPr>
              <w:jc w:val="center"/>
              <w:rPr>
                <w:b/>
              </w:rPr>
            </w:pPr>
            <w:r w:rsidRPr="00BB677B">
              <w:rPr>
                <w:b/>
              </w:rPr>
              <w:t>Czeglédi Pál</w:t>
            </w:r>
          </w:p>
        </w:tc>
        <w:tc>
          <w:tcPr>
            <w:tcW w:w="855" w:type="dxa"/>
            <w:tcBorders>
              <w:top w:val="single" w:sz="4" w:space="0" w:color="auto"/>
              <w:left w:val="nil"/>
              <w:bottom w:val="single" w:sz="4" w:space="0" w:color="auto"/>
              <w:right w:val="single" w:sz="4" w:space="0" w:color="auto"/>
            </w:tcBorders>
            <w:vAlign w:val="center"/>
          </w:tcPr>
          <w:p w:rsidR="002F2CC1" w:rsidRPr="00BB677B" w:rsidRDefault="002F2CC1" w:rsidP="002F2CC1">
            <w:pPr>
              <w:rPr>
                <w:rFonts w:eastAsia="Arial Unicode MS"/>
              </w:rPr>
            </w:pPr>
            <w:r w:rsidRPr="00BB677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BB677B" w:rsidRDefault="002F2CC1" w:rsidP="002F2CC1">
            <w:pPr>
              <w:jc w:val="center"/>
              <w:rPr>
                <w:b/>
              </w:rPr>
            </w:pPr>
            <w:r w:rsidRPr="00BB677B">
              <w:rPr>
                <w:b/>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jc w:val="both"/>
            </w:pPr>
            <w:r>
              <w:t xml:space="preserve">megismerjék </w:t>
            </w:r>
            <w:r w:rsidRPr="0065394E">
              <w:t>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pPr>
            <w:r w:rsidRPr="003B7A95">
              <w:t>E</w:t>
            </w:r>
            <w:r>
              <w:t>lsajátította a gazdaság</w:t>
            </w:r>
            <w:r w:rsidRPr="003B7A95">
              <w:t xml:space="preserve"> </w:t>
            </w:r>
            <w:r>
              <w:t xml:space="preserve">mikro és </w:t>
            </w:r>
            <w:r w:rsidRPr="003B7A95">
              <w:t>makro szerveződési szintjeinek alapvető elméleteit és jellemzőit</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pPr>
            <w:r w:rsidRPr="001C76CE">
              <w:t>Fogékony az új információk befogadására, az új szakmai ismeretekre és módszertanokra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rsidRPr="001C76CE">
              <w:t>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shd w:val="clear" w:color="auto" w:fill="E5DFEC"/>
              <w:suppressAutoHyphens/>
              <w:autoSpaceDE w:val="0"/>
              <w:spacing w:before="60" w:after="60"/>
              <w:ind w:left="417" w:right="113"/>
              <w:jc w:val="both"/>
            </w:pPr>
            <w:r>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Default="002F2CC1" w:rsidP="002F2CC1">
            <w:pPr>
              <w:shd w:val="clear" w:color="auto" w:fill="E5DFEC"/>
              <w:suppressAutoHyphens/>
              <w:autoSpaceDE w:val="0"/>
              <w:ind w:left="420" w:right="113"/>
            </w:pPr>
            <w:r>
              <w:t>Az aláírás megszerzéséhez kötelező a szemináriumi órákon való jelenlét, maximum 3 hiányzás megengedett a félév során. A félév során a hallgatók önállóan feladatokat oldhatnak meg, amelynek eredménye javíthatja az írásbeli vizsga eredményét. Az írásbeli vizsgán elért eredmény, illetve a félévközi feladatmegoldással szerzett pontok adják a kollokviumi jegyet az alábbiak szerint:</w:t>
            </w:r>
          </w:p>
          <w:p w:rsidR="002F2CC1" w:rsidRDefault="002F2CC1" w:rsidP="002F2CC1">
            <w:pPr>
              <w:shd w:val="clear" w:color="auto" w:fill="E5DFEC"/>
              <w:suppressAutoHyphens/>
              <w:autoSpaceDE w:val="0"/>
              <w:ind w:left="420" w:right="113"/>
            </w:pPr>
            <w:r>
              <w:t>0 - 50% – elégtelen</w:t>
            </w:r>
          </w:p>
          <w:p w:rsidR="002F2CC1" w:rsidRDefault="002F2CC1" w:rsidP="002F2CC1">
            <w:pPr>
              <w:shd w:val="clear" w:color="auto" w:fill="E5DFEC"/>
              <w:suppressAutoHyphens/>
              <w:autoSpaceDE w:val="0"/>
              <w:ind w:left="420" w:right="113"/>
            </w:pPr>
            <w:r>
              <w:t>50,01% - 64% – elégséges</w:t>
            </w:r>
          </w:p>
          <w:p w:rsidR="002F2CC1" w:rsidRDefault="002F2CC1" w:rsidP="002F2CC1">
            <w:pPr>
              <w:shd w:val="clear" w:color="auto" w:fill="E5DFEC"/>
              <w:suppressAutoHyphens/>
              <w:autoSpaceDE w:val="0"/>
              <w:ind w:left="420" w:right="113"/>
            </w:pPr>
            <w:r>
              <w:t>64,01% - 76% – közepes</w:t>
            </w:r>
          </w:p>
          <w:p w:rsidR="002F2CC1" w:rsidRDefault="002F2CC1" w:rsidP="002F2CC1">
            <w:pPr>
              <w:shd w:val="clear" w:color="auto" w:fill="E5DFEC"/>
              <w:suppressAutoHyphens/>
              <w:autoSpaceDE w:val="0"/>
              <w:ind w:left="420" w:right="113"/>
            </w:pPr>
            <w:r>
              <w:t>76,01% - 87% – jó</w:t>
            </w:r>
          </w:p>
          <w:p w:rsidR="002F2CC1" w:rsidRPr="00B21A18" w:rsidRDefault="002F2CC1" w:rsidP="002F2CC1">
            <w:pPr>
              <w:shd w:val="clear" w:color="auto" w:fill="E5DFEC"/>
              <w:suppressAutoHyphens/>
              <w:autoSpaceDE w:val="0"/>
              <w:ind w:left="420" w:right="113"/>
            </w:pPr>
            <w:r>
              <w:t>87,01% - 100% – jeles</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Pr="00710DD5" w:rsidRDefault="002F2CC1" w:rsidP="002F2CC1">
            <w:pPr>
              <w:shd w:val="clear" w:color="auto" w:fill="E5DFEC"/>
              <w:suppressAutoHyphens/>
              <w:autoSpaceDE w:val="0"/>
              <w:ind w:left="420" w:right="113"/>
            </w:pPr>
            <w:r w:rsidRPr="004916A2">
              <w:t>Bock Gyula – Misz József: Nemzetközi közgazdaságtan. Trimester, Tatabánya, 2006.</w:t>
            </w:r>
          </w:p>
          <w:p w:rsidR="002F2CC1" w:rsidRPr="004916A2" w:rsidRDefault="002F2CC1" w:rsidP="002F2CC1">
            <w:pPr>
              <w:shd w:val="clear" w:color="auto" w:fill="E5DFEC"/>
              <w:suppressAutoHyphens/>
              <w:autoSpaceDE w:val="0"/>
              <w:ind w:left="420" w:right="113"/>
            </w:pPr>
            <w:r w:rsidRPr="004916A2">
              <w:t>Bock Gyula – Misz József: Nemzetközi közgazdaságtan feladatok gyűjteménye. Trimester, Tatabánya, 2002. (vagy: Bock Gyula: Nemzetközi közgazdaságtan feladatok. Trimester, Tatabánya, 2007.)</w:t>
            </w:r>
          </w:p>
          <w:p w:rsidR="002F2CC1" w:rsidRPr="004916A2" w:rsidRDefault="002F2CC1" w:rsidP="002F2CC1">
            <w:pPr>
              <w:shd w:val="clear" w:color="auto" w:fill="E5DFEC"/>
              <w:suppressAutoHyphens/>
              <w:autoSpaceDE w:val="0"/>
              <w:ind w:left="420" w:right="113"/>
            </w:pPr>
            <w:r w:rsidRPr="004916A2">
              <w:t>Bock Gyula – Martin Hajdu György – Réz András – Tóth Ferenc: Nemzetközi közgazdaságtan. Aula Kiadó, Budapest, 1995.</w:t>
            </w:r>
          </w:p>
          <w:p w:rsidR="002F2CC1" w:rsidRDefault="002F2CC1" w:rsidP="002F2CC1">
            <w:pPr>
              <w:shd w:val="clear" w:color="auto" w:fill="E5DFEC"/>
              <w:suppressAutoHyphens/>
              <w:autoSpaceDE w:val="0"/>
              <w:ind w:left="420" w:right="113"/>
            </w:pPr>
            <w:r w:rsidRPr="004916A2">
              <w:lastRenderedPageBreak/>
              <w:t>Major Klára – Szabó-Bakos Eszter – Szilágyi Katalin: Nemzetközi gazdaságtan feladatgyűjtemény. Panem Könyvkiadó, 2004, Budapest</w:t>
            </w:r>
          </w:p>
          <w:p w:rsidR="002F2CC1" w:rsidRPr="00740E47" w:rsidRDefault="002F2CC1" w:rsidP="002F2CC1">
            <w:pPr>
              <w:rPr>
                <w:b/>
                <w:bCs/>
              </w:rPr>
            </w:pPr>
            <w:r w:rsidRPr="00740E47">
              <w:rPr>
                <w:b/>
                <w:bCs/>
              </w:rPr>
              <w:t>Ajánlott szakirodalom:</w:t>
            </w:r>
          </w:p>
          <w:p w:rsidR="002F2CC1" w:rsidRPr="00B21A18" w:rsidRDefault="002F2CC1" w:rsidP="002F2CC1">
            <w:pPr>
              <w:shd w:val="clear" w:color="auto" w:fill="E5DFEC"/>
              <w:suppressAutoHyphens/>
              <w:autoSpaceDE w:val="0"/>
              <w:spacing w:before="60" w:after="60"/>
              <w:ind w:left="417" w:right="113"/>
            </w:pPr>
            <w:r w:rsidRPr="004916A2">
              <w:t>Paul R. Krugman – Maurice Obstfeld: Nemzetközi gazdaságtan. Elmélet és gazdaságpolitika. Panem Könyvkiadó, 2003, Budapest</w:t>
            </w:r>
            <w:r>
              <w:t>.</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2F2CC1" w:rsidRPr="007317D2" w:rsidTr="002F2CC1">
        <w:tc>
          <w:tcPr>
            <w:tcW w:w="9024"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4916A2" w:rsidRDefault="002F2CC1" w:rsidP="002F2CC1">
            <w:r w:rsidRPr="004916A2">
              <w:t>Bevezetés: a nemzetközi közgazdaságtan tárgya és legfontosabb kérdései, a zárt és a nyitott gazdaság elemzésének eltérése</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nemzetközi közgazdaságtan fő kérdései. A mikro- és makroökonómiai tudás alkalmazásának szükségessége</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A nemzetközi munkamegosztás alapelve: a komparatív előnyök tana. A ricardói modell</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komparatív előny fogalmának megértése, a komparatív előny és a kereskedelem szerkezete közötti összefüggés</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Csökkenő hozadék a ricardói modellben. A nemzetközi kereskedelem alapmodellje</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termelési lehetőségek határa a neoklasszikus feltevések szerint, az autark és a szabadkereskedelem melletti egyensúly kis ország esetén</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A Heckscher-Ohlin modell. Leontief paradoxon</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tétel megfogalmazása és értelmezése: relatív tényezőellátottság, tényezőintenzitás. Teljesülnek-e a modell predikciói?</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A k</w:t>
            </w:r>
            <w:r>
              <w:t xml:space="preserve">ereskedelempolitika eszközei </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protekcionista eszközök osztályozása, a vám jóléti hatása parciális elemzéssel; a kvóta jóléti hatása parciális elemzéssel.</w:t>
            </w:r>
          </w:p>
        </w:tc>
      </w:tr>
      <w:tr w:rsidR="002F2CC1" w:rsidRPr="007317D2" w:rsidTr="002F2CC1">
        <w:trPr>
          <w:trHeight w:val="233"/>
        </w:trPr>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055253" w:rsidRDefault="002F2CC1" w:rsidP="002F2CC1">
            <w:pPr>
              <w:jc w:val="both"/>
            </w:pPr>
            <w:r w:rsidRPr="00055253">
              <w:t>Protekcionizmus mellett és ellene szóló érvek</w:t>
            </w:r>
          </w:p>
        </w:tc>
      </w:tr>
      <w:tr w:rsidR="002F2CC1" w:rsidRPr="007317D2" w:rsidTr="002F2CC1">
        <w:trPr>
          <w:trHeight w:val="232"/>
        </w:trPr>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055253" w:rsidRDefault="002F2CC1" w:rsidP="002F2CC1">
            <w:pPr>
              <w:jc w:val="both"/>
            </w:pPr>
            <w:r w:rsidRPr="00055253">
              <w:t>TE: A protekcionista gazdaságpolitika értékelése, néhány megállapítás a protekcionizmus politikai gazdaságtanából</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t>A n</w:t>
            </w:r>
            <w:r w:rsidRPr="004916A2">
              <w:t>emzetközi fizetési mérleg</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nemzetközi fizetési mérleg</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Devizapiac, kamatparitás</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Az árfolyammal és a devizapiaci tranzakciókkal kapcsolatos legalapvetőbb fogalmak</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Árfolyamrezsimek</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rögzített és a lebegő árfolyamrezsim közötti különbségek, a devizapiaci intervenció szerepe és értelmezése, a gyakorlatban létező árfolyamrezsim-típusok éttekintése</w:t>
            </w:r>
          </w:p>
        </w:tc>
      </w:tr>
      <w:tr w:rsidR="002F2CC1" w:rsidRPr="007317D2" w:rsidTr="002F2CC1">
        <w:trPr>
          <w:trHeight w:val="194"/>
        </w:trPr>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r w:rsidRPr="004916A2">
              <w:t>Valutaárfolyam-elméletek</w:t>
            </w:r>
            <w:r>
              <w:t xml:space="preserve"> I</w:t>
            </w:r>
          </w:p>
        </w:tc>
      </w:tr>
      <w:tr w:rsidR="002F2CC1" w:rsidRPr="007317D2" w:rsidTr="002F2CC1">
        <w:trPr>
          <w:trHeight w:val="194"/>
        </w:trPr>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r>
              <w:t xml:space="preserve">TE: A kamatparitás mint árfolyamelmélet, </w:t>
            </w:r>
          </w:p>
        </w:tc>
      </w:tr>
      <w:tr w:rsidR="002F2CC1" w:rsidRPr="007317D2" w:rsidTr="002F2CC1">
        <w:trPr>
          <w:trHeight w:val="179"/>
        </w:trPr>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r w:rsidRPr="004916A2">
              <w:t>Valutaárfolyam-elméletek</w:t>
            </w:r>
            <w:r>
              <w:t xml:space="preserve"> II</w:t>
            </w:r>
          </w:p>
        </w:tc>
      </w:tr>
      <w:tr w:rsidR="002F2CC1" w:rsidRPr="007317D2" w:rsidTr="002F2CC1">
        <w:trPr>
          <w:trHeight w:val="178"/>
        </w:trPr>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Default="002F2CC1" w:rsidP="002F2CC1">
            <w:r>
              <w:t>TE: A kamatparitás mint árfolyamelmélet, az abszolút és a relatív vásárlóerő-paritás</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Nyitott gazdaság rövid távú egyensúlya</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Rövid távú jövedelemmeghatározódás zárt tőkepiacú nyitott gazdaságban</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rsidRPr="004916A2">
              <w:t>Nemzetközi pénzügyi rendszer</w:t>
            </w:r>
          </w:p>
        </w:tc>
      </w:tr>
      <w:tr w:rsidR="002F2CC1" w:rsidRPr="007317D2" w:rsidTr="002F2CC1">
        <w:tc>
          <w:tcPr>
            <w:tcW w:w="924" w:type="dxa"/>
            <w:vMerge/>
            <w:shd w:val="clear" w:color="auto" w:fill="auto"/>
            <w:vAlign w:val="center"/>
          </w:tcPr>
          <w:p w:rsidR="002F2CC1" w:rsidRPr="00341071" w:rsidRDefault="002F2CC1" w:rsidP="001F5A98">
            <w:pPr>
              <w:numPr>
                <w:ilvl w:val="0"/>
                <w:numId w:val="74"/>
              </w:numPr>
              <w:jc w:val="center"/>
            </w:pPr>
          </w:p>
        </w:tc>
        <w:tc>
          <w:tcPr>
            <w:tcW w:w="8100" w:type="dxa"/>
            <w:shd w:val="clear" w:color="auto" w:fill="auto"/>
          </w:tcPr>
          <w:p w:rsidR="002F2CC1" w:rsidRPr="00BF1195" w:rsidRDefault="002F2CC1" w:rsidP="002F2CC1">
            <w:pPr>
              <w:jc w:val="both"/>
            </w:pPr>
            <w:r>
              <w:t>TE: A nemzetközi pénzügyi rendszer fejlődésének négy fő állomása és azok rövid jellemzése</w:t>
            </w:r>
          </w:p>
        </w:tc>
      </w:tr>
      <w:tr w:rsidR="002F2CC1" w:rsidRPr="007317D2" w:rsidTr="002F2CC1">
        <w:tc>
          <w:tcPr>
            <w:tcW w:w="924" w:type="dxa"/>
            <w:vMerge w:val="restart"/>
            <w:shd w:val="clear" w:color="auto" w:fill="auto"/>
            <w:vAlign w:val="center"/>
          </w:tcPr>
          <w:p w:rsidR="002F2CC1" w:rsidRPr="00341071" w:rsidRDefault="002F2CC1" w:rsidP="001F5A98">
            <w:pPr>
              <w:pStyle w:val="Listaszerbekezds"/>
              <w:numPr>
                <w:ilvl w:val="0"/>
                <w:numId w:val="74"/>
              </w:numPr>
              <w:rPr>
                <w:sz w:val="20"/>
                <w:szCs w:val="20"/>
              </w:rPr>
            </w:pPr>
          </w:p>
        </w:tc>
        <w:tc>
          <w:tcPr>
            <w:tcW w:w="8100" w:type="dxa"/>
            <w:shd w:val="clear" w:color="auto" w:fill="auto"/>
          </w:tcPr>
          <w:p w:rsidR="002F2CC1" w:rsidRPr="00BF1195" w:rsidRDefault="002F2CC1" w:rsidP="002F2CC1">
            <w:pPr>
              <w:jc w:val="both"/>
            </w:pPr>
            <w:r>
              <w:t>Összefoglalás</w:t>
            </w:r>
          </w:p>
        </w:tc>
      </w:tr>
      <w:tr w:rsidR="002F2CC1" w:rsidRPr="007317D2" w:rsidTr="002F2CC1">
        <w:trPr>
          <w:trHeight w:val="70"/>
        </w:trPr>
        <w:tc>
          <w:tcPr>
            <w:tcW w:w="924" w:type="dxa"/>
            <w:vMerge/>
            <w:shd w:val="clear" w:color="auto" w:fill="auto"/>
          </w:tcPr>
          <w:p w:rsidR="002F2CC1" w:rsidRPr="007317D2" w:rsidRDefault="002F2CC1" w:rsidP="001F5A98">
            <w:pPr>
              <w:numPr>
                <w:ilvl w:val="0"/>
                <w:numId w:val="78"/>
              </w:numPr>
            </w:pPr>
          </w:p>
        </w:tc>
        <w:tc>
          <w:tcPr>
            <w:tcW w:w="8100" w:type="dxa"/>
            <w:shd w:val="clear" w:color="auto" w:fill="auto"/>
          </w:tcPr>
          <w:p w:rsidR="002F2CC1" w:rsidRPr="00BF1195" w:rsidRDefault="002F2CC1" w:rsidP="002F2CC1">
            <w:pPr>
              <w:jc w:val="both"/>
            </w:pPr>
            <w:r>
              <w:t>TE: A félév rendszerezett áttekintése</w:t>
            </w:r>
          </w:p>
        </w:tc>
      </w:tr>
    </w:tbl>
    <w:p w:rsidR="002F2CC1" w:rsidRDefault="002F2CC1" w:rsidP="002F2CC1">
      <w:r>
        <w:t>*TE tanulási eredmények</w:t>
      </w:r>
    </w:p>
    <w:p w:rsidR="002F2CC1" w:rsidRDefault="002F2CC1" w:rsidP="002F2CC1"/>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Pr>
                <w:rFonts w:eastAsia="Arial Unicode MS"/>
                <w:b/>
                <w:szCs w:val="16"/>
              </w:rPr>
              <w:t>Statisztika II.</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8924BD" w:rsidP="008924BD">
            <w:pPr>
              <w:jc w:val="center"/>
              <w:rPr>
                <w:rFonts w:eastAsia="Arial Unicode MS"/>
                <w:b/>
              </w:rPr>
            </w:pPr>
            <w:r>
              <w:rPr>
                <w:rFonts w:eastAsia="Arial Unicode MS"/>
                <w:b/>
              </w:rPr>
              <w:t>GT_AGMN025-17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Statistics II.</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Statisztika és Módszertan Tanszék</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GT_AGMN015-17</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 habil. Csipkés Margit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egyetemi docens</w:t>
            </w: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Default="002F2CC1" w:rsidP="002F2CC1">
            <w:pPr>
              <w:jc w:val="center"/>
              <w:rPr>
                <w:b/>
                <w:sz w:val="16"/>
                <w:szCs w:val="16"/>
              </w:rPr>
            </w:pPr>
            <w:r>
              <w:rPr>
                <w:b/>
                <w:sz w:val="16"/>
                <w:szCs w:val="16"/>
              </w:rPr>
              <w:t>Dr.Dudás Péter</w:t>
            </w:r>
          </w:p>
        </w:tc>
        <w:tc>
          <w:tcPr>
            <w:tcW w:w="855" w:type="dxa"/>
            <w:tcBorders>
              <w:top w:val="single" w:sz="4" w:space="0" w:color="auto"/>
              <w:left w:val="nil"/>
              <w:bottom w:val="single" w:sz="4" w:space="0" w:color="auto"/>
              <w:right w:val="single" w:sz="4" w:space="0" w:color="auto"/>
            </w:tcBorders>
            <w:vAlign w:val="center"/>
          </w:tcPr>
          <w:p w:rsidR="002F2CC1" w:rsidRPr="00740E47" w:rsidRDefault="002F2CC1" w:rsidP="002F2CC1">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Default="002F2CC1" w:rsidP="002F2CC1">
            <w:pPr>
              <w:jc w:val="center"/>
              <w:rPr>
                <w:b/>
              </w:rPr>
            </w:pPr>
            <w:r>
              <w:rPr>
                <w:b/>
              </w:rPr>
              <w:t>főiskolai tanár</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r>
              <w:t xml:space="preserve"> a</w:t>
            </w:r>
            <w:r w:rsidRPr="00E52633">
              <w:t xml:space="preserve"> </w:t>
            </w:r>
            <w:r>
              <w:t xml:space="preserve">Statisztika I. tárgy ismereteire építve </w:t>
            </w:r>
            <w:r w:rsidRPr="00E52633">
              <w:t>a gazdaság és szervezéstudományok területén használható eljárások</w:t>
            </w:r>
            <w:r>
              <w:t>at készség szinten</w:t>
            </w:r>
            <w:r w:rsidRPr="00E52633">
              <w:t xml:space="preserve"> alkalmaz</w:t>
            </w:r>
            <w:r>
              <w:t>ni tudják a gyakorlati feladatok megoldása során.</w:t>
            </w:r>
          </w:p>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rsidRPr="00FE51F9">
              <w:t>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B21A18" w:rsidRDefault="002F2CC1" w:rsidP="002F2CC1">
            <w:pPr>
              <w:shd w:val="clear" w:color="auto" w:fill="E5DFEC"/>
              <w:suppressAutoHyphens/>
              <w:autoSpaceDE w:val="0"/>
              <w:spacing w:before="60" w:after="60"/>
              <w:ind w:left="417" w:right="113"/>
              <w:jc w:val="both"/>
            </w:pPr>
            <w:r>
              <w:t>Paraméteres statisztikai próbák, variancia-analízis, korrelációk, regresszió-analízis, idősorok analízise.</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Pr="00B21A18" w:rsidRDefault="002F2CC1" w:rsidP="002F2CC1">
            <w:r w:rsidRPr="00857CD8">
              <w:t xml:space="preserve">A félév </w:t>
            </w:r>
            <w:r>
              <w:t>kollokviummal</w:t>
            </w:r>
            <w:r w:rsidRPr="00857CD8">
              <w:t xml:space="preserve">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 xml:space="preserve">kollokviumhoz </w:t>
            </w:r>
            <w:r w:rsidRPr="00857CD8">
              <w:t>mindkét résznek legalább elégséges szinten kell teljesülnie. A végső minősítést az elméleti és gyakorlati tudás</w:t>
            </w:r>
            <w:r>
              <w:t xml:space="preserve"> számtani</w:t>
            </w:r>
            <w:r w:rsidRPr="00857CD8">
              <w:t xml:space="preserve"> átlaga adja.</w:t>
            </w:r>
          </w:p>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2F2CC1" w:rsidRPr="00B21A18" w:rsidRDefault="002F2CC1" w:rsidP="002F2CC1">
            <w:pPr>
              <w:shd w:val="clear" w:color="auto" w:fill="E5DFEC"/>
              <w:suppressAutoHyphens/>
              <w:autoSpaceDE w:val="0"/>
              <w:spacing w:before="60" w:after="60"/>
              <w:ind w:left="417" w:right="113"/>
              <w:jc w:val="both"/>
            </w:pPr>
            <w:r>
              <w:t>Huzsvai L. – Vincze Sz.: SPSS könyv.</w:t>
            </w:r>
            <w:r w:rsidRPr="00F569CE">
              <w:t xml:space="preserve"> Seneca Books, 2012. ISBN </w:t>
            </w:r>
            <w:r>
              <w:t>978-963-08-5666-9</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t>Hunyadi L. – Vita L.: Statisztika I. Aula Kiadó, Budapest, 2008. 1-348. o.</w:t>
            </w:r>
          </w:p>
          <w:p w:rsidR="002F2CC1" w:rsidRDefault="002F2CC1" w:rsidP="002F2CC1">
            <w:pPr>
              <w:shd w:val="clear" w:color="auto" w:fill="E5DFEC"/>
              <w:suppressAutoHyphens/>
              <w:autoSpaceDE w:val="0"/>
              <w:spacing w:before="60" w:after="60"/>
              <w:ind w:left="417" w:right="113"/>
            </w:pPr>
            <w:r>
              <w:t>Hunyadi L. – Vita L.: Statisztika II. Aula Kiadó, Budapest, 2008. 1-300. o.</w:t>
            </w:r>
          </w:p>
          <w:p w:rsidR="002F2CC1" w:rsidRDefault="002F2CC1" w:rsidP="002F2CC1">
            <w:pPr>
              <w:shd w:val="clear" w:color="auto" w:fill="E5DFEC"/>
              <w:suppressAutoHyphens/>
              <w:autoSpaceDE w:val="0"/>
              <w:spacing w:before="60" w:after="60"/>
              <w:ind w:left="417" w:right="113"/>
            </w:pPr>
            <w:r>
              <w:t>Hunyadi L. – Vita L.: Statisztikai képletek és táblázatok (oktatási segédlet), Aula Kiadó, Budapest, 2008. 1-51. o.</w:t>
            </w:r>
          </w:p>
          <w:p w:rsidR="002F2CC1" w:rsidRPr="00B21A18" w:rsidRDefault="002F2CC1" w:rsidP="002F2CC1">
            <w:pPr>
              <w:shd w:val="clear" w:color="auto" w:fill="E5DFEC"/>
              <w:suppressAutoHyphens/>
              <w:autoSpaceDE w:val="0"/>
              <w:spacing w:before="60" w:after="60"/>
              <w:ind w:left="417" w:right="113"/>
            </w:pPr>
            <w:r>
              <w:t>Szűcs I.: Alkalmazott Statisztika Agroinform Kiadó, Budapest, 2002. 1-551. o.</w:t>
            </w: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Matematikai statisztika, hipotézis vizsgálatok. A nullhipotézis és az alternatív hipotézis felírása. . Az átlag és középérték összehasonlító tesztekhez szükséges minimális mintaszám meghatározása.</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Paraméteres próbák. A paraméteres próbák alkalmazhatósági feltételei. Középérték összehasonlító tesztek. Egymintás z és t-próba. Független kétmintás t-próba. Párosított t-próba. Validálás.</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Példák kétmintás, két független mintából származó egyoldalú és kétoldalú próbák (várható értékek, arányok, szórásnégyzetek) összehasonlítása különböző mintanagyság és különböző szignifikancia szint mellett.</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A t-próba általánosítása. Egy-szempontos variancia-analízis. ANOVA tábla készítése és értelmezése. Az alkalmazás néhány gyakorlati kérdése. Szignifikáns differencia.</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Default="002F2CC1" w:rsidP="002F2CC1">
            <w:pPr>
              <w:jc w:val="both"/>
            </w:pPr>
            <w:r>
              <w:t>A variancia-analízis alkalmazhatósági feltételei. A validálás menete.</w:t>
            </w:r>
          </w:p>
          <w:p w:rsidR="002F2CC1" w:rsidRPr="00BF1195" w:rsidRDefault="002F2CC1" w:rsidP="002F2CC1">
            <w:pPr>
              <w:jc w:val="both"/>
            </w:pPr>
            <w:r>
              <w:t>Az első és másodfajú hiba meghatározása. A variancia-analízis ereje.</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Összefüggés vizsgálatok I. Korreláció. Szorzatmomentum korreláció: Pearson. Rangkorrelációk: Kendall, Spearman.</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Példák a különböző korrelációk meghatározásához. Az eredmények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vAlign w:val="center"/>
          </w:tcPr>
          <w:p w:rsidR="002F2CC1" w:rsidRPr="00DA17FE" w:rsidRDefault="002F2CC1" w:rsidP="002F2CC1">
            <w:pPr>
              <w:jc w:val="both"/>
            </w:pPr>
            <w:r w:rsidRPr="00DA17FE">
              <w:t>Összefüggés vizsgálatok II. Regresszió-analízis. A regresszió-analízis alkalmazásának feltételei.</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 xml:space="preserve">Példák a </w:t>
            </w:r>
            <w:r>
              <w:t>regressziós függvények</w:t>
            </w:r>
            <w:r w:rsidRPr="00DA17FE">
              <w:t xml:space="preserve"> meghatározásához. Az eredmények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r w:rsidRPr="00DA17FE">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DA17FE">
              <w:t>Példa kétváltozós lineáris regresszió számítására, a becsült paraméterek tesztelésére és a szignifikánsnak bizonyuló eredmények értelmezésére.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Default="002F2CC1" w:rsidP="002F2CC1">
            <w:r w:rsidRPr="00DA17FE">
              <w:t>Többváltozós lineáris regresszió. Parciális regressziós együtthatók tesztelése és értelmezése. Korrelációs index.</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4317A2">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Default="002F2CC1" w:rsidP="002F2CC1">
            <w:pPr>
              <w:jc w:val="both"/>
            </w:pPr>
            <w:r>
              <w:t>A jó modell kritériumai és mérése. Elaszticitás fogalma, mérése. Parciális elaszticitás.</w:t>
            </w:r>
          </w:p>
          <w:p w:rsidR="002F2CC1" w:rsidRPr="00BF1195" w:rsidRDefault="002F2CC1" w:rsidP="002F2CC1">
            <w:pPr>
              <w:jc w:val="both"/>
            </w:pPr>
            <w:r>
              <w:t>Cobb-Douglas függvény.</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Példák az elaszticitás meghatározásához. A Cobb-Douglas függvény gyakorlati alkalmazása.</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Idősorok analízise. Trend, ciklus, szezonalitás és hiba. Az idősorok dekompoziciója. Az idősorok elemzése átlagokkal (a jelenség átlagos nagysága, az abszolút és relatív változások átlaga).</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Példa az idősor adatainak átlagolására stock és flow típusú sokaságokra nézve. Példa az átlagos abszolút és az átlagos relatív változás számítására és értelmezésére. (HV I. 5.)</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Idősorok analízise. Trend analízis: mozgó átlagolás, analitikus trendszámítás (lineáris regresszió).</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Példák mozgó átlagok számítására, és az eredeti idősorral együtt történő ábrázolására. Példa lineáris trend számítására és a para</w:t>
            </w:r>
            <w:r>
              <w:t>méterek értelmezésére.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Default="002F2CC1" w:rsidP="002F2CC1">
            <w:r w:rsidRPr="00C52410">
              <w:t>Szezonalitás jellege és mérése. Additív és multiplikatív modellek.</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Példák a szezonális eltérése és szezonindexek számítására és értelmezésére. Példák extrapoláció készítésére. Számítógépes idősorelemzés készítése, az outputok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Default="002F2CC1" w:rsidP="002F2CC1">
            <w:r w:rsidRPr="00C52410">
              <w:t>Szezonális eltérések és szezonindexek számítása, értelmezése és felhasználása. Szezonális kiigazítás. Extrapoláció.</w:t>
            </w:r>
          </w:p>
        </w:tc>
      </w:tr>
      <w:tr w:rsidR="002F2CC1" w:rsidRPr="007317D2" w:rsidTr="002F2CC1">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rsidRPr="00C52410">
              <w:t>Példák a szezonális eltérése és szezonindexek számítására és értelmezésére. Példák extrapoláció készítésére. Számítógépes idősorelemzés készítése, az outputok értelmezése.</w:t>
            </w:r>
          </w:p>
        </w:tc>
      </w:tr>
      <w:tr w:rsidR="002F2CC1" w:rsidRPr="007317D2" w:rsidTr="002F2CC1">
        <w:tc>
          <w:tcPr>
            <w:tcW w:w="1529" w:type="dxa"/>
            <w:vMerge w:val="restart"/>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t>Összefoglalás</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36"/>
              </w:numPr>
            </w:pPr>
          </w:p>
        </w:tc>
        <w:tc>
          <w:tcPr>
            <w:tcW w:w="7721" w:type="dxa"/>
            <w:shd w:val="clear" w:color="auto" w:fill="auto"/>
          </w:tcPr>
          <w:p w:rsidR="002F2CC1" w:rsidRPr="00BF1195" w:rsidRDefault="002F2CC1" w:rsidP="002F2CC1">
            <w:pPr>
              <w:jc w:val="both"/>
            </w:pPr>
            <w:r>
              <w:t>Gyakorlás a sikeres kollokviumi jegy megszerzése érdekében.</w:t>
            </w:r>
          </w:p>
        </w:tc>
      </w:tr>
    </w:tbl>
    <w:p w:rsidR="002F2CC1" w:rsidRDefault="002F2CC1" w:rsidP="002F2CC1">
      <w:r>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924BD" w:rsidRDefault="002F2CC1" w:rsidP="002F2CC1">
            <w:pPr>
              <w:jc w:val="center"/>
              <w:rPr>
                <w:b/>
              </w:rPr>
            </w:pPr>
            <w:r w:rsidRPr="008924BD">
              <w:rPr>
                <w:b/>
              </w:rPr>
              <w:t>GT_AGMN031-17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EU Studies</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DE GTK VNKI Európai Integrációs Tanszék</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Dr.Tőkés Tibor</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Pr>
                <w:b/>
              </w:rPr>
              <w:t>adjunktus</w:t>
            </w:r>
          </w:p>
        </w:tc>
      </w:tr>
      <w:tr w:rsidR="002F2CC1" w:rsidRPr="0087262E" w:rsidTr="002F2CC1">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191C71" w:rsidRDefault="002F2CC1" w:rsidP="002F2CC1">
            <w:pPr>
              <w:jc w:val="center"/>
              <w:rPr>
                <w:b/>
              </w:rPr>
            </w:pP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rsidR="002F2CC1" w:rsidRPr="00B21A18" w:rsidRDefault="002F2CC1" w:rsidP="002F2CC1"/>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Pr="00823683" w:rsidRDefault="002F2CC1" w:rsidP="002F2CC1">
            <w:pPr>
              <w:jc w:val="both"/>
              <w:rPr>
                <w:b/>
                <w:bCs/>
              </w:rPr>
            </w:pPr>
          </w:p>
          <w:p w:rsidR="002F2CC1" w:rsidRPr="00823683" w:rsidRDefault="002F2CC1" w:rsidP="002F2CC1">
            <w:pPr>
              <w:ind w:left="402"/>
              <w:jc w:val="both"/>
              <w:rPr>
                <w:i/>
              </w:rPr>
            </w:pPr>
            <w:r w:rsidRPr="00823683">
              <w:rPr>
                <w:i/>
              </w:rPr>
              <w:t>Tudás:</w:t>
            </w:r>
          </w:p>
          <w:p w:rsidR="002F2CC1" w:rsidRPr="00B21A18" w:rsidRDefault="002F2CC1" w:rsidP="002F2CC1">
            <w:pPr>
              <w:shd w:val="clear" w:color="auto" w:fill="E5DFEC"/>
              <w:suppressAutoHyphens/>
              <w:autoSpaceDE w:val="0"/>
              <w:spacing w:before="60" w:after="60"/>
              <w:ind w:left="417" w:right="113"/>
              <w:jc w:val="both"/>
            </w:pPr>
            <w:r w:rsidRPr="00687E59">
              <w:t xml:space="preserve">A közgazdász-jelölt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rsidR="002F2CC1" w:rsidRPr="00823683" w:rsidRDefault="002F2CC1" w:rsidP="002F2CC1">
            <w:pPr>
              <w:ind w:left="426"/>
              <w:jc w:val="both"/>
            </w:pPr>
            <w:r w:rsidRPr="00823683">
              <w:rPr>
                <w:i/>
              </w:rPr>
              <w:t>Képesség:</w:t>
            </w:r>
            <w:r w:rsidRPr="00823683">
              <w:t xml:space="preserve"> </w:t>
            </w:r>
          </w:p>
          <w:p w:rsidR="002F2CC1" w:rsidRPr="00B21A18" w:rsidRDefault="002F2CC1" w:rsidP="002F2CC1">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2F2CC1" w:rsidRPr="00823683" w:rsidRDefault="002F2CC1" w:rsidP="002F2CC1">
            <w:pPr>
              <w:ind w:left="426"/>
              <w:jc w:val="both"/>
              <w:rPr>
                <w:i/>
              </w:rPr>
            </w:pPr>
            <w:r w:rsidRPr="00823683">
              <w:rPr>
                <w:i/>
              </w:rPr>
              <w:t>Attitűd:</w:t>
            </w:r>
            <w:r w:rsidRPr="00823683">
              <w:t xml:space="preserve"> </w:t>
            </w:r>
          </w:p>
          <w:p w:rsidR="002F2CC1" w:rsidRDefault="002F2CC1" w:rsidP="002F2CC1">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2F2CC1" w:rsidRPr="00B21A18" w:rsidRDefault="002F2CC1" w:rsidP="002F2CC1">
            <w:pPr>
              <w:ind w:left="402"/>
              <w:jc w:val="both"/>
              <w:rPr>
                <w:i/>
              </w:rPr>
            </w:pPr>
            <w:r w:rsidRPr="00B21A18">
              <w:rPr>
                <w:i/>
              </w:rPr>
              <w:t>Autonómia és felelősség:</w:t>
            </w:r>
            <w:r w:rsidRPr="00823683">
              <w:t xml:space="preserve"> </w:t>
            </w:r>
          </w:p>
          <w:p w:rsidR="002F2CC1" w:rsidRPr="00B21A18" w:rsidRDefault="002F2CC1" w:rsidP="002F2CC1">
            <w:pPr>
              <w:shd w:val="clear" w:color="auto" w:fill="E5DFEC"/>
              <w:suppressAutoHyphens/>
              <w:autoSpaceDE w:val="0"/>
              <w:spacing w:before="60" w:after="60"/>
              <w:ind w:left="417" w:right="113"/>
              <w:jc w:val="both"/>
            </w:pPr>
            <w:r w:rsidRPr="00687E59">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25BC0"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shd w:val="clear" w:color="auto" w:fill="E5DFEC"/>
              <w:suppressAutoHyphens/>
              <w:autoSpaceDE w:val="0"/>
              <w:spacing w:before="60" w:after="60"/>
              <w:ind w:left="417" w:right="113"/>
              <w:jc w:val="both"/>
            </w:pPr>
            <w:r w:rsidRPr="00687E59">
              <w:t>Integrációs alapismeretek:</w:t>
            </w:r>
            <w:r>
              <w:t xml:space="preserve"> </w:t>
            </w:r>
            <w:r w:rsidRPr="00687E59">
              <w:t>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w:t>
            </w:r>
            <w:r>
              <w:t xml:space="preserve">- és </w:t>
            </w:r>
            <w:r w:rsidRPr="00687E59">
              <w:t>igazságügyi együttműködés, és a Schengeni Acquis. Bővítéspolitika, reformfolyamat az EU-ban, az integráció jövője. Az Európai Unió és Magyarország</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lastRenderedPageBreak/>
              <w:t>Értékelés</w:t>
            </w:r>
          </w:p>
          <w:p w:rsidR="002F2CC1" w:rsidRDefault="002F2CC1" w:rsidP="002F2CC1">
            <w:pPr>
              <w:shd w:val="clear" w:color="auto" w:fill="E5DFEC"/>
              <w:suppressAutoHyphens/>
              <w:autoSpaceDE w:val="0"/>
              <w:spacing w:before="60" w:after="60"/>
              <w:ind w:left="417" w:right="113"/>
            </w:pPr>
            <w:r>
              <w:t>A félév írásbeli vizsgával zárul. A hallgatók ezen a vizsgán adnak számot a félévben megszerzett tudásukról.</w:t>
            </w:r>
          </w:p>
          <w:p w:rsidR="002F2CC1" w:rsidRPr="00B21A18" w:rsidRDefault="002F2CC1" w:rsidP="002F2CC1">
            <w:pPr>
              <w:shd w:val="clear" w:color="auto" w:fill="E5DFEC"/>
              <w:suppressAutoHyphens/>
              <w:autoSpaceDE w:val="0"/>
              <w:spacing w:before="60" w:after="60"/>
              <w:ind w:left="417" w:right="113"/>
            </w:pPr>
            <w:r>
              <w:t>Az érdemjegy megállapítása: 0-50% elégtelen (1), 51-63% elégséges (2), 64-76% közepes (3), 77-88% jó (4), 89-100% jeles (5)</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Default="002F2CC1" w:rsidP="002F2CC1">
            <w:pPr>
              <w:shd w:val="clear" w:color="auto" w:fill="E5DFEC"/>
              <w:suppressAutoHyphens/>
              <w:autoSpaceDE w:val="0"/>
              <w:spacing w:before="60" w:after="60"/>
              <w:ind w:left="417" w:right="113"/>
              <w:jc w:val="both"/>
            </w:pPr>
            <w:r>
              <w:t>Az előadáson elhangzottak, illetve az azokon kiadott anyagok</w:t>
            </w:r>
          </w:p>
          <w:p w:rsidR="002F2CC1" w:rsidRDefault="002F2CC1" w:rsidP="002F2CC1">
            <w:pPr>
              <w:shd w:val="clear" w:color="auto" w:fill="E5DFEC"/>
              <w:suppressAutoHyphens/>
              <w:autoSpaceDE w:val="0"/>
              <w:spacing w:before="60" w:after="60"/>
              <w:ind w:left="417" w:right="113"/>
              <w:jc w:val="both"/>
            </w:pPr>
            <w:r w:rsidRPr="003017FF">
              <w:t>Horváth Zoltán (2011): Kézikönyv az Európai Unióról. 8. kiadás, HVG-Orac Kiadó, Budapest, p. 684. ISBN 978 963 258 129 3 (a könyvből a fenti témákat lefedő fejezetek)</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t>Kende Tamás – Szűcs Tamás (2005)(szerk.): Bevezetés az Európai Unió politikáiba. Complex Kiadó, Budapest, p.1359, ISBN 963 224 848 1</w:t>
            </w:r>
          </w:p>
          <w:p w:rsidR="002F2CC1" w:rsidRDefault="002F2CC1" w:rsidP="002F2CC1">
            <w:pPr>
              <w:shd w:val="clear" w:color="auto" w:fill="E5DFEC"/>
              <w:suppressAutoHyphens/>
              <w:autoSpaceDE w:val="0"/>
              <w:spacing w:before="60" w:after="60"/>
              <w:ind w:left="417" w:right="113"/>
            </w:pPr>
            <w:r>
              <w:t>Kengyel Ákos (2010): Az Európai Unió közös politikái, Akadémiai Kiadó, Budapest, p.555. ISBN 978 963 05 8748 8</w:t>
            </w:r>
          </w:p>
          <w:p w:rsidR="002F2CC1" w:rsidRDefault="002F2CC1" w:rsidP="002F2CC1">
            <w:pPr>
              <w:shd w:val="clear" w:color="auto" w:fill="E5DFEC"/>
              <w:suppressAutoHyphens/>
              <w:autoSpaceDE w:val="0"/>
              <w:spacing w:before="60" w:after="60"/>
              <w:ind w:left="417" w:right="113"/>
            </w:pPr>
            <w:r>
              <w:t>Palánkai Tibor: Az európai integráció gazdaságtana. Aula Kiadó, 2004, p. 502, ISBN: 9639478903</w:t>
            </w:r>
          </w:p>
          <w:p w:rsidR="002F2CC1" w:rsidRPr="00B21A18" w:rsidRDefault="002F2CC1" w:rsidP="002F2CC1">
            <w:pPr>
              <w:shd w:val="clear" w:color="auto" w:fill="E5DFEC"/>
              <w:suppressAutoHyphens/>
              <w:autoSpaceDE w:val="0"/>
              <w:spacing w:before="60" w:after="60"/>
              <w:ind w:left="417" w:right="113"/>
            </w:pPr>
          </w:p>
        </w:tc>
      </w:tr>
    </w:tbl>
    <w:p w:rsidR="002F2CC1" w:rsidRDefault="002F2CC1" w:rsidP="002F2CC1"/>
    <w:p w:rsidR="002F2CC1" w:rsidRDefault="002F2CC1" w:rsidP="002F2CC1"/>
    <w:p w:rsidR="002F2CC1" w:rsidRDefault="002F2CC1"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Integrációs Alapismeretek</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hallgatók az előadás során megismerkednek az integráció alapfogalmaival.</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Az Európai Unió története I. Előzmények-Alapszerződések</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Európai Unió története II.</w:t>
            </w:r>
          </w:p>
          <w:p w:rsidR="002F2CC1" w:rsidRPr="00BF1195" w:rsidRDefault="002F2CC1" w:rsidP="002F2CC1">
            <w:r>
              <w:t>Az 1960-a</w:t>
            </w:r>
            <w:r w:rsidRPr="00CF2D55">
              <w:t>s évek</w:t>
            </w:r>
            <w:r>
              <w:t>től 1993-ig</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Európai Unió története IV.</w:t>
            </w:r>
          </w:p>
          <w:p w:rsidR="002F2CC1" w:rsidRPr="00BF1195" w:rsidRDefault="002F2CC1" w:rsidP="002F2CC1">
            <w:pPr>
              <w:jc w:val="both"/>
            </w:pPr>
            <w:r w:rsidRPr="00CF2D55">
              <w:t>Az 1990-es évek és az új évezred</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Európai Unió intézményrendszere I.</w:t>
            </w:r>
          </w:p>
          <w:p w:rsidR="002F2CC1" w:rsidRPr="00BF1195" w:rsidRDefault="002F2CC1" w:rsidP="002F2CC1">
            <w:pPr>
              <w:jc w:val="both"/>
            </w:pPr>
            <w:r w:rsidRPr="00CF2D55">
              <w:t>A Tanács, a Bizottság és a Parlament. A Bíróság, a Számvevőszék, Régiók Bizottsága, Gazdasági és Szociális Bizottság, Európai Beruházási Bank, A Központi Bankok Európai Rendszere és az Európai Központi Bank, Európai Ombudsman, Europol, Európai</w:t>
            </w:r>
            <w:r>
              <w:t xml:space="preserve"> Közösségi Ügynökségek</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során a hallgatók megismerik EU intézményeit és azok szerepét a jogalkotásban és a döntéshozatalban</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Európai Unió intézményrendszere II.</w:t>
            </w:r>
            <w:r>
              <w:t xml:space="preserve"> </w:t>
            </w:r>
            <w:r w:rsidRPr="00CF2D55">
              <w:t>Döntéshozatali eljárás az Európai Unióban</w:t>
            </w:r>
          </w:p>
          <w:p w:rsidR="002F2CC1" w:rsidRPr="00BF1195" w:rsidRDefault="002F2CC1" w:rsidP="002F2CC1">
            <w:pPr>
              <w:jc w:val="both"/>
            </w:pP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hallgatók az előző előadásra alapozva az előadás után képesek átlátni az EU döntéshozatalát az egyes jogalkotási eljárásokat</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Európai Unió közös belső piaca és a négy alapszabadság</w:t>
            </w:r>
          </w:p>
          <w:p w:rsidR="002F2CC1" w:rsidRPr="00BF1195" w:rsidRDefault="002F2CC1" w:rsidP="002F2CC1">
            <w:pPr>
              <w:jc w:val="both"/>
            </w:pPr>
            <w:r w:rsidRPr="00CF2D55">
              <w:t>A gazdasági és monetáris unió, EGT</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hallgatók az előadás után tisztában lesznek az egységes belső piac működésével, alapelveivel valamint a gazdasági és monetáris unió kialakulásával és működésével</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Az Európai Unió Regionális Politikája</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után a hallgatók átláthatják a gazdasági-társadalmi-területi kohézió politikáját és annak folyamatait</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Az Európa</w:t>
            </w:r>
            <w:r>
              <w:t xml:space="preserve">i Unió Közös Agrárpolitikája </w:t>
            </w:r>
          </w:p>
          <w:p w:rsidR="002F2CC1" w:rsidRPr="00BF1195" w:rsidRDefault="002F2CC1" w:rsidP="002F2CC1">
            <w:pPr>
              <w:jc w:val="both"/>
            </w:pPr>
            <w:r w:rsidRPr="00CF2D55">
              <w:t>Az Európai Unió Vidékfejlesztési politikája</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után a hallgatók átláthatják az Unió Közös Agrár- és Vidékfejlesztési Politikáját és annak folyamatait</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A közös kül- és biztonságpolitika</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 xml:space="preserve">TE: Az előadás után a hallgatók átláthatják az EU </w:t>
            </w:r>
            <w:r w:rsidRPr="00CF2D55">
              <w:t>közös kül- és biztonságpolitik</w:t>
            </w:r>
            <w:r>
              <w:t xml:space="preserve">áját és az azzal kapcsolatos kihívásokat. </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Bel- és igazságügyi együttműködés az Európai Unióban</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CF2D55" w:rsidRDefault="002F2CC1" w:rsidP="002F2CC1">
            <w:r w:rsidRPr="00CF2D55">
              <w:t>Bővülési folyamat az Európai Unióban</w:t>
            </w:r>
          </w:p>
          <w:p w:rsidR="002F2CC1" w:rsidRPr="00CF2D55" w:rsidRDefault="002F2CC1" w:rsidP="002F2CC1">
            <w:r w:rsidRPr="00CF2D55">
              <w:t>1973, 1981, 1986, 1995, 2004, 2007, 2013</w:t>
            </w:r>
          </w:p>
          <w:p w:rsidR="002F2CC1" w:rsidRPr="00BF1195" w:rsidRDefault="002F2CC1" w:rsidP="002F2CC1">
            <w:pPr>
              <w:jc w:val="both"/>
            </w:pP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2F2CC1" w:rsidRPr="007317D2" w:rsidTr="002F2CC1">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 hallgatók az előadás után átlátják az EU előtt álló jelenlegi kihívásokat és kritikai véleményt alkothatnak az ezekkel kapcsolatos válaszokról, illetve a szükséges lépésekről.</w:t>
            </w:r>
          </w:p>
        </w:tc>
      </w:tr>
      <w:tr w:rsidR="002F2CC1" w:rsidRPr="007317D2" w:rsidTr="002F2CC1">
        <w:tc>
          <w:tcPr>
            <w:tcW w:w="1529" w:type="dxa"/>
            <w:vMerge w:val="restart"/>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rsidRPr="00CF2D55">
              <w:t>Az Európai Unió és Magyarország</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37"/>
              </w:numPr>
            </w:pPr>
          </w:p>
        </w:tc>
        <w:tc>
          <w:tcPr>
            <w:tcW w:w="7721" w:type="dxa"/>
            <w:shd w:val="clear" w:color="auto" w:fill="auto"/>
          </w:tcPr>
          <w:p w:rsidR="002F2CC1" w:rsidRPr="00BF1195" w:rsidRDefault="002F2CC1" w:rsidP="002F2CC1">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0343B" w:rsidRPr="0087262E" w:rsidTr="00F176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0343B" w:rsidRPr="00AE0790" w:rsidRDefault="0050343B" w:rsidP="00F176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0343B" w:rsidRPr="00885992" w:rsidRDefault="0050343B" w:rsidP="00F176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0343B" w:rsidRPr="00885992" w:rsidRDefault="0050343B" w:rsidP="00F1766E">
            <w:pPr>
              <w:jc w:val="center"/>
              <w:rPr>
                <w:rFonts w:eastAsia="Arial Unicode MS"/>
                <w:b/>
                <w:szCs w:val="16"/>
              </w:rPr>
            </w:pPr>
            <w:r>
              <w:rPr>
                <w:rFonts w:eastAsia="Arial Unicode MS"/>
                <w:b/>
                <w:szCs w:val="16"/>
              </w:rPr>
              <w:t>Gazdaságtörténet</w:t>
            </w:r>
          </w:p>
        </w:tc>
        <w:tc>
          <w:tcPr>
            <w:tcW w:w="855" w:type="dxa"/>
            <w:vMerge w:val="restart"/>
            <w:tcBorders>
              <w:top w:val="single" w:sz="4" w:space="0" w:color="auto"/>
              <w:left w:val="single" w:sz="4" w:space="0" w:color="auto"/>
              <w:right w:val="single" w:sz="4" w:space="0" w:color="auto"/>
            </w:tcBorders>
            <w:vAlign w:val="center"/>
          </w:tcPr>
          <w:p w:rsidR="0050343B" w:rsidRPr="0087262E" w:rsidRDefault="0050343B" w:rsidP="00F176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0343B" w:rsidRPr="00BB25D6" w:rsidRDefault="0050343B" w:rsidP="00F1766E">
            <w:pPr>
              <w:jc w:val="center"/>
              <w:rPr>
                <w:rFonts w:eastAsia="Arial Unicode MS"/>
                <w:b/>
              </w:rPr>
            </w:pPr>
            <w:r>
              <w:rPr>
                <w:rFonts w:eastAsia="Arial Unicode MS"/>
                <w:b/>
              </w:rPr>
              <w:t>GT_AGMN036-17</w:t>
            </w:r>
          </w:p>
        </w:tc>
      </w:tr>
      <w:tr w:rsidR="0050343B" w:rsidRPr="0087262E" w:rsidTr="00F176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0343B" w:rsidRPr="00AE0790" w:rsidRDefault="0050343B" w:rsidP="00F1766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0343B" w:rsidRPr="0084731C" w:rsidRDefault="0050343B" w:rsidP="00F176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0343B" w:rsidRPr="004108AF" w:rsidRDefault="0050343B" w:rsidP="00F1766E">
            <w:pPr>
              <w:jc w:val="center"/>
            </w:pPr>
            <w:r w:rsidRPr="004108AF">
              <w:t xml:space="preserve">Economic History </w:t>
            </w:r>
          </w:p>
        </w:tc>
        <w:tc>
          <w:tcPr>
            <w:tcW w:w="855" w:type="dxa"/>
            <w:vMerge/>
            <w:tcBorders>
              <w:left w:val="single" w:sz="4" w:space="0" w:color="auto"/>
              <w:bottom w:val="single" w:sz="4" w:space="0" w:color="auto"/>
              <w:right w:val="single" w:sz="4" w:space="0" w:color="auto"/>
            </w:tcBorders>
            <w:vAlign w:val="center"/>
          </w:tcPr>
          <w:p w:rsidR="0050343B" w:rsidRPr="0087262E" w:rsidRDefault="0050343B" w:rsidP="00F176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0343B" w:rsidRPr="0087262E" w:rsidRDefault="0050343B" w:rsidP="00F1766E">
            <w:pPr>
              <w:rPr>
                <w:rFonts w:eastAsia="Arial Unicode MS"/>
                <w:sz w:val="16"/>
                <w:szCs w:val="16"/>
              </w:rPr>
            </w:pPr>
          </w:p>
        </w:tc>
      </w:tr>
      <w:tr w:rsidR="0050343B" w:rsidRPr="0087262E" w:rsidTr="00F176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b/>
                <w:bCs/>
                <w:sz w:val="24"/>
                <w:szCs w:val="24"/>
              </w:rPr>
            </w:pPr>
          </w:p>
        </w:tc>
      </w:tr>
      <w:tr w:rsidR="0050343B" w:rsidRPr="0087262E" w:rsidTr="00F176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87262E" w:rsidRDefault="0050343B" w:rsidP="00F1766E">
            <w:pPr>
              <w:jc w:val="center"/>
              <w:rPr>
                <w:b/>
              </w:rPr>
            </w:pPr>
            <w:r w:rsidRPr="00F17020">
              <w:rPr>
                <w:b/>
              </w:rPr>
              <w:t>Világgazdasági és Nemzetközi Kapcsolatok Intézet</w:t>
            </w:r>
          </w:p>
        </w:tc>
      </w:tr>
      <w:tr w:rsidR="0050343B" w:rsidRPr="0087262E" w:rsidTr="00F176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0343B" w:rsidRPr="00AE0790" w:rsidRDefault="0050343B" w:rsidP="00F176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0343B" w:rsidRPr="00AE0790" w:rsidRDefault="0050343B" w:rsidP="00F1766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0343B" w:rsidRPr="00AE0790" w:rsidRDefault="0050343B" w:rsidP="00F176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0343B" w:rsidRPr="00AE0790" w:rsidRDefault="0050343B" w:rsidP="00F1766E">
            <w:pPr>
              <w:jc w:val="center"/>
              <w:rPr>
                <w:rFonts w:eastAsia="Arial Unicode MS"/>
              </w:rPr>
            </w:pPr>
          </w:p>
        </w:tc>
      </w:tr>
      <w:tr w:rsidR="0050343B" w:rsidRPr="0087262E" w:rsidTr="00F176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0343B" w:rsidRPr="00AE0790" w:rsidRDefault="0050343B" w:rsidP="00F176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0343B" w:rsidRPr="00AE0790" w:rsidRDefault="0050343B" w:rsidP="00F176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0343B" w:rsidRPr="00AE0790" w:rsidRDefault="0050343B" w:rsidP="00F176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0343B" w:rsidRPr="00AE0790" w:rsidRDefault="0050343B" w:rsidP="00F176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0343B" w:rsidRPr="00AE0790" w:rsidRDefault="0050343B" w:rsidP="00F1766E">
            <w:pPr>
              <w:jc w:val="center"/>
            </w:pPr>
            <w:r w:rsidRPr="00AE0790">
              <w:t>Oktatás nyelve</w:t>
            </w:r>
          </w:p>
        </w:tc>
      </w:tr>
      <w:tr w:rsidR="0050343B" w:rsidRPr="0087262E" w:rsidTr="00F1766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0343B" w:rsidRPr="0087262E" w:rsidRDefault="0050343B" w:rsidP="00F176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0343B" w:rsidRPr="0087262E" w:rsidRDefault="0050343B" w:rsidP="00F1766E">
            <w:pPr>
              <w:rPr>
                <w:sz w:val="16"/>
                <w:szCs w:val="16"/>
              </w:rPr>
            </w:pPr>
          </w:p>
        </w:tc>
        <w:tc>
          <w:tcPr>
            <w:tcW w:w="855" w:type="dxa"/>
            <w:vMerge/>
            <w:tcBorders>
              <w:left w:val="single" w:sz="4" w:space="0" w:color="auto"/>
              <w:bottom w:val="single" w:sz="4" w:space="0" w:color="auto"/>
              <w:right w:val="single" w:sz="4" w:space="0" w:color="auto"/>
            </w:tcBorders>
            <w:vAlign w:val="center"/>
          </w:tcPr>
          <w:p w:rsidR="0050343B" w:rsidRPr="0087262E" w:rsidRDefault="0050343B" w:rsidP="00F1766E">
            <w:pPr>
              <w:rPr>
                <w:sz w:val="16"/>
                <w:szCs w:val="16"/>
              </w:rPr>
            </w:pPr>
          </w:p>
        </w:tc>
        <w:tc>
          <w:tcPr>
            <w:tcW w:w="2411" w:type="dxa"/>
            <w:vMerge/>
            <w:tcBorders>
              <w:left w:val="single" w:sz="4" w:space="0" w:color="auto"/>
              <w:bottom w:val="single" w:sz="4" w:space="0" w:color="auto"/>
              <w:right w:val="single" w:sz="4" w:space="0" w:color="auto"/>
            </w:tcBorders>
            <w:vAlign w:val="center"/>
          </w:tcPr>
          <w:p w:rsidR="0050343B" w:rsidRPr="0087262E" w:rsidRDefault="0050343B" w:rsidP="00F1766E">
            <w:pPr>
              <w:rPr>
                <w:sz w:val="16"/>
                <w:szCs w:val="16"/>
              </w:rPr>
            </w:pPr>
          </w:p>
        </w:tc>
      </w:tr>
      <w:tr w:rsidR="0050343B" w:rsidRPr="0087262E" w:rsidTr="00F176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930297" w:rsidRDefault="0050343B" w:rsidP="00F176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87262E" w:rsidRDefault="0050343B" w:rsidP="00F1766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87262E" w:rsidRDefault="0050343B" w:rsidP="00F1766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0343B" w:rsidRPr="0087262E" w:rsidRDefault="0050343B" w:rsidP="00F1766E">
            <w:pPr>
              <w:jc w:val="center"/>
              <w:rPr>
                <w:b/>
              </w:rPr>
            </w:pPr>
            <w:r>
              <w:rPr>
                <w:b/>
              </w:rPr>
              <w:t>Elméleti jegy</w:t>
            </w:r>
          </w:p>
        </w:tc>
        <w:tc>
          <w:tcPr>
            <w:tcW w:w="855" w:type="dxa"/>
            <w:vMerge w:val="restart"/>
            <w:tcBorders>
              <w:top w:val="single" w:sz="4" w:space="0" w:color="auto"/>
              <w:left w:val="single" w:sz="4" w:space="0" w:color="auto"/>
              <w:right w:val="single" w:sz="4" w:space="0" w:color="auto"/>
            </w:tcBorders>
            <w:vAlign w:val="center"/>
          </w:tcPr>
          <w:p w:rsidR="0050343B" w:rsidRPr="0087262E" w:rsidRDefault="0050343B" w:rsidP="00F1766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0343B" w:rsidRPr="0087262E" w:rsidRDefault="0050343B" w:rsidP="00F1766E">
            <w:pPr>
              <w:jc w:val="center"/>
              <w:rPr>
                <w:b/>
              </w:rPr>
            </w:pPr>
            <w:r>
              <w:rPr>
                <w:b/>
              </w:rPr>
              <w:t>magyar</w:t>
            </w:r>
          </w:p>
        </w:tc>
      </w:tr>
      <w:tr w:rsidR="0050343B" w:rsidRPr="0087262E" w:rsidTr="00F176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930297" w:rsidRDefault="0050343B" w:rsidP="00F176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0343B" w:rsidRPr="00282AFF" w:rsidRDefault="0050343B" w:rsidP="00F176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DA5E3F" w:rsidRDefault="0050343B" w:rsidP="00F176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0343B" w:rsidRPr="00191C71" w:rsidRDefault="0050343B" w:rsidP="00F176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0343B" w:rsidRPr="0087262E" w:rsidRDefault="0050343B" w:rsidP="00F176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0343B" w:rsidRPr="0087262E" w:rsidRDefault="0050343B" w:rsidP="00F176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0343B" w:rsidRPr="0087262E" w:rsidRDefault="0050343B" w:rsidP="00F1766E">
            <w:pPr>
              <w:jc w:val="center"/>
              <w:rPr>
                <w:sz w:val="16"/>
                <w:szCs w:val="16"/>
              </w:rPr>
            </w:pPr>
          </w:p>
        </w:tc>
      </w:tr>
      <w:tr w:rsidR="0050343B" w:rsidRPr="0087262E" w:rsidTr="00F176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0343B" w:rsidRPr="00AE0790" w:rsidRDefault="0050343B" w:rsidP="00F176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0343B" w:rsidRPr="00AE0790" w:rsidRDefault="0050343B" w:rsidP="00F176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0343B" w:rsidRPr="00740E47" w:rsidRDefault="0050343B" w:rsidP="00F1766E">
            <w:pPr>
              <w:jc w:val="center"/>
              <w:rPr>
                <w:b/>
                <w:sz w:val="16"/>
                <w:szCs w:val="16"/>
              </w:rPr>
            </w:pPr>
            <w:r>
              <w:rPr>
                <w:b/>
                <w:sz w:val="16"/>
                <w:szCs w:val="16"/>
              </w:rPr>
              <w:t>Dr. Lévai Csaba</w:t>
            </w:r>
          </w:p>
        </w:tc>
        <w:tc>
          <w:tcPr>
            <w:tcW w:w="855" w:type="dxa"/>
            <w:tcBorders>
              <w:top w:val="single" w:sz="4" w:space="0" w:color="auto"/>
              <w:left w:val="nil"/>
              <w:bottom w:val="single" w:sz="4" w:space="0" w:color="auto"/>
              <w:right w:val="single" w:sz="4" w:space="0" w:color="auto"/>
            </w:tcBorders>
            <w:vAlign w:val="center"/>
          </w:tcPr>
          <w:p w:rsidR="0050343B" w:rsidRPr="0087262E" w:rsidRDefault="0050343B" w:rsidP="00F176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0343B" w:rsidRPr="00191C71" w:rsidRDefault="0050343B" w:rsidP="00F1766E">
            <w:pPr>
              <w:jc w:val="center"/>
              <w:rPr>
                <w:b/>
              </w:rPr>
            </w:pPr>
            <w:r>
              <w:rPr>
                <w:b/>
              </w:rPr>
              <w:t>egyetemi docens</w:t>
            </w:r>
          </w:p>
        </w:tc>
      </w:tr>
      <w:tr w:rsidR="0050343B" w:rsidRPr="0087262E" w:rsidTr="00F176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0343B" w:rsidRPr="00B21A18" w:rsidRDefault="0050343B" w:rsidP="00F1766E">
            <w:r w:rsidRPr="00B21A18">
              <w:rPr>
                <w:b/>
                <w:bCs/>
              </w:rPr>
              <w:t xml:space="preserve">A kurzus célja, </w:t>
            </w:r>
            <w:r w:rsidRPr="00B21A18">
              <w:t>hogy a hallgatók</w:t>
            </w:r>
          </w:p>
          <w:p w:rsidR="0050343B" w:rsidRPr="00B21A18" w:rsidRDefault="0050343B" w:rsidP="00F1766E">
            <w:pPr>
              <w:shd w:val="clear" w:color="auto" w:fill="E5DFEC"/>
              <w:suppressAutoHyphens/>
              <w:autoSpaceDE w:val="0"/>
              <w:spacing w:before="60" w:after="60"/>
              <w:ind w:left="417" w:right="113"/>
              <w:jc w:val="both"/>
            </w:pPr>
            <w:r>
              <w:t>megismerjék</w:t>
            </w:r>
            <w:r w:rsidRPr="00F17020">
              <w:t xml:space="preserve"> a modern világgazdasági rendszer születésének</w:t>
            </w:r>
            <w:r>
              <w:t xml:space="preserve"> és formálódásának történetét, a globalizáció folyamatait és szerkezetét.</w:t>
            </w:r>
          </w:p>
        </w:tc>
      </w:tr>
      <w:tr w:rsidR="0050343B" w:rsidRPr="0087262E" w:rsidTr="00F1766E">
        <w:trPr>
          <w:cantSplit/>
          <w:trHeight w:val="1400"/>
        </w:trPr>
        <w:tc>
          <w:tcPr>
            <w:tcW w:w="9939" w:type="dxa"/>
            <w:gridSpan w:val="10"/>
            <w:tcBorders>
              <w:top w:val="single" w:sz="4" w:space="0" w:color="auto"/>
              <w:left w:val="single" w:sz="4" w:space="0" w:color="auto"/>
              <w:right w:val="single" w:sz="4" w:space="0" w:color="000000"/>
            </w:tcBorders>
            <w:vAlign w:val="center"/>
          </w:tcPr>
          <w:p w:rsidR="0050343B" w:rsidRDefault="0050343B" w:rsidP="00F176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0343B" w:rsidRDefault="0050343B" w:rsidP="00F1766E">
            <w:pPr>
              <w:jc w:val="both"/>
              <w:rPr>
                <w:b/>
                <w:bCs/>
              </w:rPr>
            </w:pPr>
          </w:p>
          <w:p w:rsidR="0050343B" w:rsidRPr="00B21A18" w:rsidRDefault="0050343B" w:rsidP="00F1766E">
            <w:pPr>
              <w:ind w:left="402"/>
              <w:jc w:val="both"/>
              <w:rPr>
                <w:i/>
              </w:rPr>
            </w:pPr>
            <w:r w:rsidRPr="00B21A18">
              <w:rPr>
                <w:i/>
              </w:rPr>
              <w:t xml:space="preserve">Tudás: </w:t>
            </w:r>
          </w:p>
          <w:p w:rsidR="0050343B" w:rsidRPr="00B21A18" w:rsidRDefault="0050343B" w:rsidP="00F1766E">
            <w:pPr>
              <w:shd w:val="clear" w:color="auto" w:fill="E5DFEC"/>
              <w:suppressAutoHyphens/>
              <w:autoSpaceDE w:val="0"/>
              <w:spacing w:before="60" w:after="60"/>
              <w:ind w:left="417" w:right="113"/>
              <w:jc w:val="both"/>
            </w:pPr>
            <w:r>
              <w:t xml:space="preserve">A hallgató számára </w:t>
            </w:r>
            <w:r w:rsidRPr="00F17020">
              <w:t>a gazdaság</w:t>
            </w:r>
            <w:r>
              <w:t>történet</w:t>
            </w:r>
            <w:r w:rsidRPr="00F17020">
              <w:t xml:space="preserve"> alapvető, átfogó fogalmainak, elméleteinek, tényeinek, nemzetgazdasági és nemzetk</w:t>
            </w:r>
            <w:r>
              <w:t>özi összefüggéseinek ismerete,</w:t>
            </w:r>
          </w:p>
          <w:p w:rsidR="0050343B" w:rsidRPr="00B21A18" w:rsidRDefault="0050343B" w:rsidP="00F1766E">
            <w:pPr>
              <w:ind w:left="402"/>
              <w:jc w:val="both"/>
              <w:rPr>
                <w:i/>
              </w:rPr>
            </w:pPr>
            <w:r w:rsidRPr="00B21A18">
              <w:rPr>
                <w:i/>
              </w:rPr>
              <w:t>Képesség:</w:t>
            </w:r>
          </w:p>
          <w:p w:rsidR="0050343B" w:rsidRPr="00B21A18" w:rsidRDefault="0050343B" w:rsidP="00F1766E">
            <w:pPr>
              <w:shd w:val="clear" w:color="auto" w:fill="E5DFEC"/>
              <w:suppressAutoHyphens/>
              <w:autoSpaceDE w:val="0"/>
              <w:spacing w:before="60" w:after="60"/>
              <w:ind w:left="417" w:right="113"/>
              <w:jc w:val="both"/>
            </w:pPr>
            <w:r>
              <w:t>A hallgató legyen képes az utóbbi fél évezred gazdaságtörténetét összekapcsolni napjaink gazdasági folyamataival. Legyen képes annak értékelésére, hogy a múltbeli fejlődési tendenciák hogyan hatottak a mai világgazdaság kialakulására.</w:t>
            </w:r>
          </w:p>
          <w:p w:rsidR="0050343B" w:rsidRPr="00B21A18" w:rsidRDefault="0050343B" w:rsidP="00F1766E">
            <w:pPr>
              <w:ind w:left="402"/>
              <w:jc w:val="both"/>
              <w:rPr>
                <w:i/>
              </w:rPr>
            </w:pPr>
            <w:r w:rsidRPr="00B21A18">
              <w:rPr>
                <w:i/>
              </w:rPr>
              <w:t>Attitűd:</w:t>
            </w:r>
          </w:p>
          <w:p w:rsidR="0050343B" w:rsidRDefault="0050343B" w:rsidP="00F1766E">
            <w:pPr>
              <w:shd w:val="clear" w:color="auto" w:fill="E5DFEC"/>
              <w:suppressAutoHyphens/>
              <w:autoSpaceDE w:val="0"/>
              <w:spacing w:before="60" w:after="60"/>
              <w:ind w:left="417" w:right="113"/>
              <w:jc w:val="both"/>
            </w:pPr>
            <w:r>
              <w:t>A hallgató legyen fogékony az új információk befogadására, az új szakmai ismeretekre és módszertanokra, nyitott az új, önálló és együttműködést igénylő feladatok, felelősségek vállalására. Törekedjen tudásának és munkakapcsolatainak fejlesztésére, ebben munkatársaival való együttműködésre.</w:t>
            </w:r>
          </w:p>
          <w:p w:rsidR="0050343B" w:rsidRDefault="0050343B" w:rsidP="00F1766E">
            <w:pPr>
              <w:shd w:val="clear" w:color="auto" w:fill="E5DFEC"/>
              <w:suppressAutoHyphens/>
              <w:autoSpaceDE w:val="0"/>
              <w:spacing w:before="60" w:after="60"/>
              <w:ind w:left="417" w:right="113"/>
              <w:jc w:val="both"/>
            </w:pPr>
            <w:r>
              <w:t>- Legyen befogadó mások véleménye, az ágazati, regionális, nemzeti és európai értékek iránt (ide értve a társadalmi, szociális és ökológiai, fenntarthatósági szempontokat is).</w:t>
            </w:r>
          </w:p>
          <w:p w:rsidR="0050343B" w:rsidRPr="00B21A18" w:rsidRDefault="0050343B" w:rsidP="00F1766E">
            <w:pPr>
              <w:ind w:left="402"/>
              <w:jc w:val="both"/>
              <w:rPr>
                <w:i/>
              </w:rPr>
            </w:pPr>
            <w:r w:rsidRPr="00B21A18">
              <w:rPr>
                <w:i/>
              </w:rPr>
              <w:t>Autonómia és felelősség:</w:t>
            </w:r>
          </w:p>
          <w:p w:rsidR="0050343B" w:rsidRPr="00B21A18" w:rsidRDefault="0050343B" w:rsidP="00F1766E">
            <w:pPr>
              <w:shd w:val="clear" w:color="auto" w:fill="E5DFEC"/>
              <w:suppressAutoHyphens/>
              <w:autoSpaceDE w:val="0"/>
              <w:spacing w:before="60" w:after="60"/>
              <w:ind w:left="417" w:right="113"/>
              <w:jc w:val="both"/>
            </w:pPr>
            <w:r w:rsidRPr="009D74FC">
              <w:t>A</w:t>
            </w:r>
            <w:r>
              <w:t xml:space="preserve"> hallgató az</w:t>
            </w:r>
            <w:r w:rsidRPr="009D74FC">
              <w:t xml:space="preserve"> elemzésekért, következtetéseiért és döntéseiért felelősséget vállal.</w:t>
            </w:r>
          </w:p>
          <w:p w:rsidR="0050343B" w:rsidRPr="00B21A18" w:rsidRDefault="0050343B" w:rsidP="00F1766E">
            <w:pPr>
              <w:shd w:val="clear" w:color="auto" w:fill="E5DFEC"/>
              <w:suppressAutoHyphens/>
              <w:autoSpaceDE w:val="0"/>
              <w:spacing w:before="60" w:after="60"/>
              <w:ind w:left="417" w:right="113"/>
              <w:jc w:val="both"/>
              <w:rPr>
                <w:rFonts w:eastAsia="Arial Unicode MS"/>
                <w:b/>
                <w:bCs/>
              </w:rPr>
            </w:pPr>
          </w:p>
        </w:tc>
      </w:tr>
      <w:tr w:rsidR="0050343B" w:rsidRPr="0087262E" w:rsidTr="00F176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0343B" w:rsidRPr="00B21A18" w:rsidRDefault="0050343B" w:rsidP="00F1766E">
            <w:pPr>
              <w:rPr>
                <w:b/>
                <w:bCs/>
              </w:rPr>
            </w:pPr>
            <w:r w:rsidRPr="00B21A18">
              <w:rPr>
                <w:b/>
                <w:bCs/>
              </w:rPr>
              <w:t xml:space="preserve">A kurzus </w:t>
            </w:r>
            <w:r>
              <w:rPr>
                <w:b/>
                <w:bCs/>
              </w:rPr>
              <w:t xml:space="preserve">rövid </w:t>
            </w:r>
            <w:r w:rsidRPr="00B21A18">
              <w:rPr>
                <w:b/>
                <w:bCs/>
              </w:rPr>
              <w:t>tartalma, témakörei</w:t>
            </w:r>
          </w:p>
          <w:p w:rsidR="0050343B" w:rsidRPr="00B21A18" w:rsidRDefault="0050343B" w:rsidP="00F1766E">
            <w:pPr>
              <w:jc w:val="both"/>
            </w:pPr>
          </w:p>
          <w:p w:rsidR="0050343B" w:rsidRPr="00DE001D" w:rsidRDefault="0050343B" w:rsidP="00F1766E">
            <w:pPr>
              <w:ind w:left="360" w:right="158"/>
              <w:jc w:val="both"/>
            </w:pPr>
            <w:r w:rsidRPr="00DE001D">
              <w:t xml:space="preserve">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 </w:t>
            </w:r>
          </w:p>
          <w:p w:rsidR="0050343B" w:rsidRPr="00B21A18" w:rsidRDefault="0050343B" w:rsidP="00F1766E">
            <w:pPr>
              <w:pStyle w:val="Szvegtrzs"/>
              <w:ind w:left="360" w:right="158"/>
            </w:pPr>
          </w:p>
        </w:tc>
      </w:tr>
      <w:tr w:rsidR="0050343B" w:rsidRPr="0087262E" w:rsidTr="00F1766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0343B" w:rsidRPr="00B21A18" w:rsidRDefault="0050343B" w:rsidP="00F1766E">
            <w:pPr>
              <w:rPr>
                <w:b/>
                <w:bCs/>
              </w:rPr>
            </w:pPr>
            <w:r w:rsidRPr="00B21A18">
              <w:rPr>
                <w:b/>
                <w:bCs/>
              </w:rPr>
              <w:t>Tervezett tanulási tevékenységek, tanítási módszerek</w:t>
            </w:r>
          </w:p>
          <w:p w:rsidR="0050343B" w:rsidRDefault="0050343B" w:rsidP="00F1766E">
            <w:pPr>
              <w:shd w:val="clear" w:color="auto" w:fill="E5DFEC"/>
              <w:suppressAutoHyphens/>
              <w:autoSpaceDE w:val="0"/>
              <w:spacing w:before="60" w:after="60"/>
              <w:ind w:left="417" w:right="113"/>
            </w:pPr>
            <w:r>
              <w:t>Előadás, prezentáció</w:t>
            </w:r>
          </w:p>
          <w:p w:rsidR="0050343B" w:rsidRPr="00B21A18" w:rsidRDefault="0050343B" w:rsidP="00F1766E">
            <w:pPr>
              <w:shd w:val="clear" w:color="auto" w:fill="E5DFEC"/>
              <w:suppressAutoHyphens/>
              <w:autoSpaceDE w:val="0"/>
              <w:spacing w:before="60" w:after="60"/>
              <w:ind w:left="417" w:right="113"/>
            </w:pPr>
            <w:r>
              <w:t>Gyakorlat:kis csoportos feldolgozás, tanulói prezentáció (esettanulmányok)</w:t>
            </w:r>
          </w:p>
        </w:tc>
      </w:tr>
      <w:tr w:rsidR="0050343B" w:rsidRPr="0087262E" w:rsidTr="00F176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0343B" w:rsidRDefault="0050343B" w:rsidP="00F1766E">
            <w:pPr>
              <w:rPr>
                <w:b/>
                <w:bCs/>
              </w:rPr>
            </w:pPr>
            <w:r w:rsidRPr="00B21A18">
              <w:rPr>
                <w:b/>
                <w:bCs/>
              </w:rPr>
              <w:lastRenderedPageBreak/>
              <w:t>Értékelé</w:t>
            </w:r>
            <w:r>
              <w:rPr>
                <w:b/>
                <w:bCs/>
              </w:rPr>
              <w:t>s</w:t>
            </w:r>
          </w:p>
          <w:p w:rsidR="0050343B" w:rsidRPr="00F32AEE" w:rsidRDefault="0050343B" w:rsidP="00F1766E">
            <w:pPr>
              <w:ind w:left="708"/>
              <w:rPr>
                <w:bCs/>
              </w:rPr>
            </w:pPr>
            <w:r w:rsidRPr="00F32AEE">
              <w:rPr>
                <w:bCs/>
              </w:rPr>
              <w:t>Írásbeli vizsga a vizsgaidőszakban,</w:t>
            </w:r>
          </w:p>
          <w:p w:rsidR="0050343B" w:rsidRPr="00F32AEE" w:rsidRDefault="0050343B" w:rsidP="00F1766E">
            <w:pPr>
              <w:ind w:left="708"/>
              <w:rPr>
                <w:bCs/>
              </w:rPr>
            </w:pPr>
            <w:r w:rsidRPr="00F32AEE">
              <w:rPr>
                <w:bCs/>
              </w:rPr>
              <w:t>Vizsgafeladat: az előadás tematikájában szereplő témák közül kettő, amelyek közül a vizsgázó egyet</w:t>
            </w:r>
            <w:r>
              <w:rPr>
                <w:bCs/>
              </w:rPr>
              <w:t xml:space="preserve"> </w:t>
            </w:r>
            <w:r w:rsidRPr="00F32AEE">
              <w:rPr>
                <w:bCs/>
              </w:rPr>
              <w:t>választhatóan dolgoz ki kifejtő módszerrel (esszé)</w:t>
            </w:r>
          </w:p>
          <w:p w:rsidR="0050343B" w:rsidRPr="00B21A18" w:rsidRDefault="0050343B" w:rsidP="00F1766E">
            <w:pPr>
              <w:shd w:val="clear" w:color="auto" w:fill="E5DFEC"/>
              <w:suppressAutoHyphens/>
              <w:autoSpaceDE w:val="0"/>
              <w:spacing w:before="60" w:after="60"/>
              <w:ind w:left="1125" w:right="113"/>
            </w:pPr>
          </w:p>
          <w:p w:rsidR="0050343B" w:rsidRPr="00B21A18" w:rsidRDefault="0050343B" w:rsidP="00F1766E"/>
        </w:tc>
      </w:tr>
      <w:tr w:rsidR="0050343B" w:rsidRPr="0087262E" w:rsidTr="00F176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0343B" w:rsidRPr="00B21A18" w:rsidRDefault="0050343B" w:rsidP="00F1766E">
            <w:pPr>
              <w:rPr>
                <w:b/>
                <w:bCs/>
              </w:rPr>
            </w:pPr>
            <w:r w:rsidRPr="00B21A18">
              <w:rPr>
                <w:b/>
                <w:bCs/>
              </w:rPr>
              <w:t xml:space="preserve">Kötelező </w:t>
            </w:r>
            <w:r>
              <w:rPr>
                <w:b/>
                <w:bCs/>
              </w:rPr>
              <w:t>szakirodalom</w:t>
            </w:r>
            <w:r w:rsidRPr="00B21A18">
              <w:rPr>
                <w:b/>
                <w:bCs/>
              </w:rPr>
              <w:t>:</w:t>
            </w:r>
          </w:p>
          <w:p w:rsidR="0050343B" w:rsidRPr="001B3258" w:rsidRDefault="0050343B" w:rsidP="0050343B">
            <w:pPr>
              <w:numPr>
                <w:ilvl w:val="0"/>
                <w:numId w:val="88"/>
              </w:numPr>
              <w:ind w:hanging="357"/>
              <w:rPr>
                <w:rFonts w:eastAsia="Times New Roman"/>
              </w:rPr>
            </w:pPr>
            <w:r w:rsidRPr="00AD544F">
              <w:rPr>
                <w:rFonts w:eastAsia="Times New Roman"/>
              </w:rPr>
              <w:t>Cameron, Rondo: A világgazdaság</w:t>
            </w:r>
            <w:r>
              <w:rPr>
                <w:rFonts w:eastAsia="Times New Roman"/>
              </w:rPr>
              <w:t xml:space="preserve"> rövid </w:t>
            </w:r>
            <w:r w:rsidRPr="00AD544F">
              <w:rPr>
                <w:rFonts w:eastAsia="Times New Roman"/>
              </w:rPr>
              <w:t xml:space="preserve">története a kőkorszaktól napjainkig, Maecenas, Budapest, 1994. </w:t>
            </w:r>
          </w:p>
          <w:p w:rsidR="0050343B" w:rsidRPr="001B3258" w:rsidRDefault="0050343B" w:rsidP="0050343B">
            <w:pPr>
              <w:numPr>
                <w:ilvl w:val="0"/>
                <w:numId w:val="88"/>
              </w:numPr>
            </w:pPr>
            <w:r w:rsidRPr="001B3258">
              <w:t xml:space="preserve">Nyugat-európai gazdaság- és társadalomtörténet. A rurális társadalomtól a gondoskodó államig. (ed. </w:t>
            </w:r>
            <w:r w:rsidRPr="00AD544F">
              <w:rPr>
                <w:rFonts w:eastAsia="Times New Roman"/>
              </w:rPr>
              <w:t>H. A. Dideriks, J. Th. Lindblad, D. J. Noordam, G. C. Quispel, B. M. A. de Vries</w:t>
            </w:r>
            <w:r>
              <w:rPr>
                <w:rFonts w:eastAsia="Times New Roman"/>
              </w:rPr>
              <w:t>)</w:t>
            </w:r>
            <w:r>
              <w:t xml:space="preserve"> Osiris, Bp. 1995.</w:t>
            </w:r>
          </w:p>
          <w:p w:rsidR="0050343B" w:rsidRPr="00AD544F" w:rsidRDefault="0050343B" w:rsidP="0050343B">
            <w:pPr>
              <w:numPr>
                <w:ilvl w:val="0"/>
                <w:numId w:val="88"/>
              </w:numPr>
              <w:shd w:val="clear" w:color="auto" w:fill="E5DFEC"/>
              <w:suppressAutoHyphens/>
              <w:autoSpaceDE w:val="0"/>
              <w:ind w:right="113" w:hanging="357"/>
              <w:jc w:val="both"/>
            </w:pPr>
            <w:r>
              <w:t>Kaposi Zoltán: A XX. század gazdaságtörténete I. 1918-1945. Dialóg Campus Kiadó, Pécs, 1998.</w:t>
            </w:r>
          </w:p>
          <w:p w:rsidR="0050343B" w:rsidRDefault="0050343B" w:rsidP="00F1766E">
            <w:pPr>
              <w:rPr>
                <w:b/>
                <w:bCs/>
              </w:rPr>
            </w:pPr>
          </w:p>
          <w:p w:rsidR="0050343B" w:rsidRPr="001B3258" w:rsidRDefault="0050343B" w:rsidP="00F1766E">
            <w:pPr>
              <w:rPr>
                <w:b/>
                <w:bCs/>
              </w:rPr>
            </w:pPr>
            <w:r w:rsidRPr="001B3258">
              <w:rPr>
                <w:b/>
                <w:bCs/>
              </w:rPr>
              <w:t>Ajánlott szakirodalom:</w:t>
            </w:r>
          </w:p>
          <w:p w:rsidR="0050343B" w:rsidRDefault="0050343B" w:rsidP="0050343B">
            <w:pPr>
              <w:numPr>
                <w:ilvl w:val="0"/>
                <w:numId w:val="89"/>
              </w:numPr>
              <w:ind w:left="708"/>
              <w:rPr>
                <w:rFonts w:eastAsia="Times New Roman"/>
              </w:rPr>
            </w:pPr>
            <w:r>
              <w:rPr>
                <w:rFonts w:eastAsia="Times New Roman"/>
              </w:rPr>
              <w:t>Berend T. Iván – Ránki György: Európa gazdasága a 19. században, 1780-1914. Közgazdasági és Jogi Kiadó, Bp. 1987.</w:t>
            </w:r>
          </w:p>
          <w:p w:rsidR="0050343B" w:rsidRPr="00AD544F" w:rsidRDefault="0050343B" w:rsidP="0050343B">
            <w:pPr>
              <w:numPr>
                <w:ilvl w:val="0"/>
                <w:numId w:val="89"/>
              </w:numPr>
              <w:ind w:left="708"/>
              <w:rPr>
                <w:rFonts w:eastAsia="Times New Roman"/>
              </w:rPr>
            </w:pPr>
            <w:r w:rsidRPr="00AD544F">
              <w:rPr>
                <w:rFonts w:eastAsia="Times New Roman"/>
              </w:rPr>
              <w:t xml:space="preserve">Norman J. G. Pounds: Európa történeti földrajza. Osiris Kiadó, Budapest, 1997. </w:t>
            </w:r>
          </w:p>
          <w:p w:rsidR="0050343B" w:rsidRPr="00AD544F" w:rsidRDefault="0050343B" w:rsidP="0050343B">
            <w:pPr>
              <w:numPr>
                <w:ilvl w:val="0"/>
                <w:numId w:val="89"/>
              </w:numPr>
              <w:rPr>
                <w:rFonts w:eastAsia="Times New Roman"/>
              </w:rPr>
            </w:pPr>
            <w:r w:rsidRPr="00AD544F">
              <w:rPr>
                <w:rFonts w:eastAsia="Times New Roman"/>
              </w:rPr>
              <w:t>Randy C. Epping: Világgazdaság dióhéjban. Typotex</w:t>
            </w:r>
            <w:r w:rsidRPr="001B3258">
              <w:rPr>
                <w:rFonts w:eastAsia="Times New Roman"/>
              </w:rPr>
              <w:t xml:space="preserve"> </w:t>
            </w:r>
            <w:r w:rsidRPr="00AD544F">
              <w:rPr>
                <w:rFonts w:eastAsia="Times New Roman"/>
              </w:rPr>
              <w:t>Kiadó. Budapest, 200</w:t>
            </w:r>
            <w:r w:rsidRPr="001B3258">
              <w:rPr>
                <w:rFonts w:eastAsia="Times New Roman"/>
              </w:rPr>
              <w:t>3</w:t>
            </w:r>
          </w:p>
          <w:p w:rsidR="0050343B" w:rsidRPr="00B21A18" w:rsidRDefault="0050343B" w:rsidP="0050343B">
            <w:pPr>
              <w:numPr>
                <w:ilvl w:val="0"/>
                <w:numId w:val="89"/>
              </w:numPr>
            </w:pPr>
          </w:p>
        </w:tc>
      </w:tr>
    </w:tbl>
    <w:p w:rsidR="0050343B" w:rsidRDefault="0050343B" w:rsidP="0050343B"/>
    <w:p w:rsidR="0050343B" w:rsidRDefault="0050343B" w:rsidP="0050343B"/>
    <w:tbl>
      <w:tblPr>
        <w:tblW w:w="9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274"/>
      </w:tblGrid>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A126D4">
              <w:rPr>
                <w:b/>
                <w:sz w:val="20"/>
                <w:szCs w:val="20"/>
              </w:rPr>
              <w:t>Elméleti bevezetés: néhány történeti megközelítésű elmélet a világgazdaság</w:t>
            </w:r>
            <w:r>
              <w:rPr>
                <w:b/>
                <w:sz w:val="20"/>
                <w:szCs w:val="20"/>
              </w:rPr>
              <w:t xml:space="preserve">i rendszer </w:t>
            </w:r>
            <w:r w:rsidRPr="00A126D4">
              <w:rPr>
                <w:b/>
                <w:sz w:val="20"/>
                <w:szCs w:val="20"/>
              </w:rPr>
              <w:t>létrejöttére és hosszabb távú fejlődésére vonatkozóan (I. Wallerstein, Ny. D. Kondratyev, W. W. Rostow, S. Kuznets, A. Gerschenkron)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 félév anyagának fogalmi-elméleti megalapozása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A126D4">
              <w:rPr>
                <w:b/>
                <w:sz w:val="20"/>
                <w:szCs w:val="20"/>
              </w:rPr>
              <w:t>A középkori Európa gazdasági kapcsolatai a világ más részeivel. A nagy földrajzi felfedezések és következményei</w:t>
            </w:r>
            <w:r>
              <w:rPr>
                <w:b/>
                <w:sz w:val="20"/>
                <w:szCs w:val="20"/>
              </w:rPr>
              <w:t>, a gyarmatosítás kezdetei</w:t>
            </w:r>
            <w:r w:rsidRPr="00A126D4">
              <w:rPr>
                <w:b/>
                <w:sz w:val="20"/>
                <w:szCs w:val="20"/>
              </w:rPr>
              <w:t>: a modern világgazdasági rendszer kialakulása a kora újkorban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472"/>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A126D4">
              <w:rPr>
                <w:b/>
                <w:sz w:val="20"/>
                <w:szCs w:val="20"/>
              </w:rPr>
              <w:t>Közgazdasági elmélet és gyakorlat a kora újkorban: a merkantilizmus és a fiziokratizmus</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rsidRPr="00BE6C5E">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631C0D">
              <w:rPr>
                <w:b/>
                <w:sz w:val="20"/>
                <w:szCs w:val="20"/>
              </w:rPr>
              <w:t>Ipari forradalom vagy iparosítás: a modern gazdasági fejlődés kibontakozásának néhány elméleti kérdése. Miért az Egyesült Királyságban kezdődött az iparosítás folyamata?</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rsidRPr="00BE6C5E">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243EAC">
              <w:rPr>
                <w:b/>
                <w:sz w:val="20"/>
                <w:szCs w:val="20"/>
              </w:rPr>
              <w:t>A kontinentális Nyugat-Európa gazdasági fejlődése a 19. században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rsidRPr="00BE6C5E">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243EAC">
              <w:rPr>
                <w:b/>
                <w:sz w:val="20"/>
                <w:szCs w:val="20"/>
              </w:rPr>
              <w:t xml:space="preserve">A gazdasági elmaradottság történeti távlatból: Kelet-Közép-Európa és Oroszország gazdasági fejlődése a 19. században </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314"/>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454DAD" w:rsidRDefault="0050343B" w:rsidP="00F1766E">
            <w:pPr>
              <w:pStyle w:val="Listaszerbekezds"/>
              <w:ind w:left="0"/>
              <w:jc w:val="both"/>
              <w:rPr>
                <w:b/>
              </w:rPr>
            </w:pPr>
            <w:r w:rsidRPr="00243EAC">
              <w:rPr>
                <w:b/>
                <w:sz w:val="20"/>
                <w:szCs w:val="20"/>
              </w:rPr>
              <w:t>Gyarmatból az élre: az Amerikai Egyesült Államok gazdasági fejlődése a 19. században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243EAC">
              <w:rPr>
                <w:b/>
                <w:sz w:val="20"/>
                <w:szCs w:val="20"/>
              </w:rPr>
              <w:t>Közgazdasági elmélet és gyakorlat a 19. században: a klasszikus brit politikai gazdaságtan, illetve tovább fejlesztői és bírálói</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723A5B">
              <w:rPr>
                <w:b/>
                <w:sz w:val="20"/>
                <w:szCs w:val="20"/>
              </w:rPr>
              <w:t>Az első világháború és azt lezáró békeszerződések hatása a világgazdaságra</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723A5B">
              <w:rPr>
                <w:b/>
                <w:sz w:val="20"/>
                <w:szCs w:val="20"/>
              </w:rPr>
              <w:t>Válság és rekonstrukció az első világháború után; a nagy gazdasági világválság és a kilábalási kísérletek az 1930-as évek második felében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723A5B" w:rsidRDefault="0050343B" w:rsidP="00F1766E">
            <w:pPr>
              <w:pStyle w:val="Listaszerbekezds"/>
              <w:ind w:left="0"/>
              <w:jc w:val="both"/>
              <w:rPr>
                <w:b/>
              </w:rPr>
            </w:pPr>
            <w:r w:rsidRPr="00723A5B">
              <w:rPr>
                <w:b/>
                <w:sz w:val="20"/>
                <w:szCs w:val="20"/>
              </w:rPr>
              <w:t>Az Egyesült Királyság és a kontinentális Nyugat-Európa gazdasága a két világháború közötti időszakban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rPr>
                <w:b/>
              </w:rPr>
            </w:pPr>
            <w:r w:rsidRPr="00723A5B">
              <w:rPr>
                <w:b/>
                <w:sz w:val="20"/>
                <w:szCs w:val="20"/>
              </w:rPr>
              <w:t>Kelet-Közép-Európa és Szovjet-Oroszország gazdasága a két világháború közötti időszakban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723A5B">
              <w:rPr>
                <w:b/>
                <w:sz w:val="20"/>
                <w:szCs w:val="20"/>
              </w:rPr>
              <w:t>Az Amerikai Egyesült Államok gazdasága a két világháború közötti időszakban</w:t>
            </w:r>
          </w:p>
        </w:tc>
      </w:tr>
      <w:tr w:rsidR="0050343B" w:rsidRPr="00CE3820" w:rsidTr="00F1766E">
        <w:trPr>
          <w:trHeight w:val="151"/>
        </w:trPr>
        <w:tc>
          <w:tcPr>
            <w:tcW w:w="1638" w:type="dxa"/>
            <w:vMerge/>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jc w:val="both"/>
            </w:pPr>
            <w:r w:rsidRPr="00CE3820">
              <w:t xml:space="preserve">TE  </w:t>
            </w:r>
            <w:r>
              <w:t>Az előadás anyagának megértése, feldolgozása</w:t>
            </w:r>
          </w:p>
        </w:tc>
      </w:tr>
      <w:tr w:rsidR="0050343B" w:rsidRPr="00CE3820" w:rsidTr="00F1766E">
        <w:trPr>
          <w:trHeight w:val="236"/>
        </w:trPr>
        <w:tc>
          <w:tcPr>
            <w:tcW w:w="1638" w:type="dxa"/>
            <w:vMerge w:val="restart"/>
            <w:shd w:val="clear" w:color="auto" w:fill="auto"/>
          </w:tcPr>
          <w:p w:rsidR="0050343B" w:rsidRPr="0050343B" w:rsidRDefault="0050343B" w:rsidP="0050343B">
            <w:pPr>
              <w:pStyle w:val="Listaszerbekezds"/>
              <w:numPr>
                <w:ilvl w:val="0"/>
                <w:numId w:val="90"/>
              </w:numPr>
              <w:rPr>
                <w:sz w:val="20"/>
                <w:szCs w:val="20"/>
              </w:rPr>
            </w:pPr>
          </w:p>
        </w:tc>
        <w:tc>
          <w:tcPr>
            <w:tcW w:w="8273" w:type="dxa"/>
            <w:shd w:val="clear" w:color="auto" w:fill="auto"/>
          </w:tcPr>
          <w:p w:rsidR="0050343B" w:rsidRPr="00CE3820" w:rsidRDefault="0050343B" w:rsidP="00F1766E">
            <w:pPr>
              <w:pStyle w:val="Listaszerbekezds"/>
              <w:ind w:left="0"/>
              <w:jc w:val="both"/>
            </w:pPr>
            <w:r w:rsidRPr="00723A5B">
              <w:rPr>
                <w:b/>
                <w:sz w:val="20"/>
                <w:szCs w:val="20"/>
              </w:rPr>
              <w:t>A keynes-i forradalom a közgazdasági elméletben</w:t>
            </w:r>
          </w:p>
        </w:tc>
      </w:tr>
      <w:tr w:rsidR="0050343B" w:rsidRPr="00CE3820" w:rsidTr="00F1766E">
        <w:trPr>
          <w:trHeight w:val="73"/>
        </w:trPr>
        <w:tc>
          <w:tcPr>
            <w:tcW w:w="1638" w:type="dxa"/>
            <w:vMerge/>
            <w:shd w:val="clear" w:color="auto" w:fill="auto"/>
          </w:tcPr>
          <w:p w:rsidR="0050343B" w:rsidRPr="00CE3820" w:rsidRDefault="0050343B" w:rsidP="00F1766E">
            <w:pPr>
              <w:numPr>
                <w:ilvl w:val="0"/>
                <w:numId w:val="1"/>
              </w:numPr>
            </w:pPr>
          </w:p>
        </w:tc>
        <w:tc>
          <w:tcPr>
            <w:tcW w:w="8273" w:type="dxa"/>
            <w:shd w:val="clear" w:color="auto" w:fill="auto"/>
          </w:tcPr>
          <w:p w:rsidR="0050343B" w:rsidRPr="00CE3820" w:rsidRDefault="0050343B" w:rsidP="00F1766E">
            <w:pPr>
              <w:jc w:val="both"/>
            </w:pPr>
            <w:r w:rsidRPr="00CE3820">
              <w:t xml:space="preserve">TE </w:t>
            </w:r>
            <w:r>
              <w:t>A féléves anyag alapján kreatív kérdések, hipotézisek megfogalmazása</w:t>
            </w:r>
          </w:p>
        </w:tc>
      </w:tr>
    </w:tbl>
    <w:p w:rsidR="0050343B" w:rsidRDefault="0050343B" w:rsidP="0050343B"/>
    <w:p w:rsidR="0050343B" w:rsidRDefault="0050343B" w:rsidP="0050343B"/>
    <w:p w:rsidR="0050343B" w:rsidRDefault="0050343B" w:rsidP="0050343B"/>
    <w:p w:rsidR="0050343B" w:rsidRDefault="0050343B" w:rsidP="0050343B"/>
    <w:p w:rsidR="0050343B" w:rsidRDefault="0050343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2CC1" w:rsidRPr="0087262E" w:rsidTr="002F2C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2CC1" w:rsidRPr="00885992" w:rsidRDefault="002F2CC1" w:rsidP="002F2C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885992" w:rsidRDefault="002F2CC1" w:rsidP="002F2CC1">
            <w:pPr>
              <w:jc w:val="center"/>
              <w:rPr>
                <w:rFonts w:eastAsia="Arial Unicode MS"/>
                <w:b/>
                <w:szCs w:val="16"/>
              </w:rPr>
            </w:pPr>
            <w:r w:rsidRPr="006547F0">
              <w:rPr>
                <w:rFonts w:eastAsia="Arial Unicode MS"/>
                <w:b/>
                <w:szCs w:val="16"/>
              </w:rPr>
              <w:t>Közösségi választások elmélete</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rFonts w:eastAsia="Arial Unicode MS"/>
                <w:b/>
              </w:rPr>
            </w:pPr>
            <w:r w:rsidRPr="006547F0">
              <w:rPr>
                <w:rFonts w:eastAsia="Arial Unicode MS"/>
                <w:b/>
              </w:rPr>
              <w:t>GT_AGM</w:t>
            </w:r>
            <w:r>
              <w:rPr>
                <w:rFonts w:eastAsia="Arial Unicode MS"/>
                <w:b/>
              </w:rPr>
              <w:t>N</w:t>
            </w:r>
            <w:r w:rsidRPr="006547F0">
              <w:rPr>
                <w:rFonts w:eastAsia="Arial Unicode MS"/>
                <w:b/>
              </w:rPr>
              <w:t>037-17</w:t>
            </w:r>
          </w:p>
        </w:tc>
      </w:tr>
      <w:tr w:rsidR="002F2CC1" w:rsidRPr="0087262E" w:rsidTr="002F2C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CC1" w:rsidRPr="00AE0790" w:rsidRDefault="002F2CC1" w:rsidP="002F2C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2CC1" w:rsidRPr="0084731C" w:rsidRDefault="002F2CC1" w:rsidP="002F2C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4108AF" w:rsidRDefault="002F2CC1" w:rsidP="002F2CC1">
            <w:pPr>
              <w:jc w:val="center"/>
            </w:pPr>
            <w:r w:rsidRPr="004108AF">
              <w:t>Public Choice Theory</w:t>
            </w: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rPr>
                <w:rFonts w:eastAsia="Arial Unicode MS"/>
                <w:sz w:val="16"/>
                <w:szCs w:val="16"/>
              </w:rPr>
            </w:pPr>
          </w:p>
        </w:tc>
      </w:tr>
      <w:tr w:rsidR="002F2CC1" w:rsidRPr="0087262E" w:rsidTr="002F2C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b/>
                <w:bCs/>
                <w:sz w:val="24"/>
                <w:szCs w:val="24"/>
              </w:rPr>
            </w:pPr>
          </w:p>
        </w:tc>
      </w:tr>
      <w:tr w:rsidR="002F2CC1" w:rsidRPr="0087262E" w:rsidTr="002F2C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rPr>
            </w:pPr>
            <w:r w:rsidRPr="006547F0">
              <w:rPr>
                <w:b/>
              </w:rPr>
              <w:t>Debreceni Egyetem Gazdaságtudományi Kar Közgazdaságtan Intézet</w:t>
            </w:r>
          </w:p>
        </w:tc>
      </w:tr>
      <w:tr w:rsidR="002F2CC1" w:rsidRPr="0087262E" w:rsidTr="002F2C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F2CC1" w:rsidRPr="00AE0790" w:rsidRDefault="002F2CC1" w:rsidP="002F2C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AE0790" w:rsidRDefault="002F2CC1" w:rsidP="002F2CC1">
            <w:pPr>
              <w:jc w:val="center"/>
              <w:rPr>
                <w:rFonts w:eastAsia="Arial Unicode MS"/>
              </w:rPr>
            </w:pPr>
            <w:r>
              <w:rPr>
                <w:rFonts w:eastAsia="Arial Unicode MS"/>
              </w:rPr>
              <w:t>-</w:t>
            </w:r>
          </w:p>
        </w:tc>
      </w:tr>
      <w:tr w:rsidR="002F2CC1" w:rsidRPr="0087262E" w:rsidTr="002F2C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2CC1" w:rsidRPr="00AE0790" w:rsidRDefault="002F2CC1" w:rsidP="002F2C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F2CC1" w:rsidRPr="00AE0790" w:rsidRDefault="002F2CC1" w:rsidP="002F2CC1">
            <w:pPr>
              <w:jc w:val="center"/>
            </w:pPr>
            <w:r w:rsidRPr="00AE0790">
              <w:t>Oktatás nyelve</w:t>
            </w:r>
          </w:p>
        </w:tc>
      </w:tr>
      <w:tr w:rsidR="002F2CC1" w:rsidRPr="0087262E" w:rsidTr="002F2C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c>
          <w:tcPr>
            <w:tcW w:w="2411" w:type="dxa"/>
            <w:vMerge/>
            <w:tcBorders>
              <w:left w:val="single" w:sz="4" w:space="0" w:color="auto"/>
              <w:bottom w:val="single" w:sz="4" w:space="0" w:color="auto"/>
              <w:right w:val="single" w:sz="4" w:space="0" w:color="auto"/>
            </w:tcBorders>
            <w:vAlign w:val="center"/>
          </w:tcPr>
          <w:p w:rsidR="002F2CC1" w:rsidRPr="0087262E" w:rsidRDefault="002F2CC1" w:rsidP="002F2CC1">
            <w:pPr>
              <w:rPr>
                <w:sz w:val="16"/>
                <w:szCs w:val="16"/>
              </w:rPr>
            </w:pPr>
          </w:p>
        </w:tc>
      </w:tr>
      <w:tr w:rsidR="002F2CC1" w:rsidRPr="0087262E" w:rsidTr="002F2C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F2CC1" w:rsidRPr="0087262E" w:rsidRDefault="002F2CC1" w:rsidP="002F2CC1">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2CC1" w:rsidRPr="0087262E" w:rsidRDefault="002F2CC1" w:rsidP="002F2CC1">
            <w:pPr>
              <w:jc w:val="center"/>
              <w:rPr>
                <w:b/>
              </w:rPr>
            </w:pPr>
            <w:r>
              <w:rPr>
                <w:b/>
              </w:rPr>
              <w:t>magyar</w:t>
            </w:r>
          </w:p>
        </w:tc>
      </w:tr>
      <w:tr w:rsidR="002F2CC1" w:rsidRPr="0087262E" w:rsidTr="002F2C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930297" w:rsidRDefault="002F2CC1" w:rsidP="002F2CC1">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2CC1" w:rsidRPr="00282AFF" w:rsidRDefault="002F2CC1" w:rsidP="002F2C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DA5E3F" w:rsidRDefault="002F2CC1" w:rsidP="002F2CC1">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2CC1" w:rsidRPr="00191C71" w:rsidRDefault="002F2CC1" w:rsidP="002F2CC1">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F2CC1" w:rsidRPr="0087262E" w:rsidRDefault="002F2CC1" w:rsidP="002F2C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2CC1" w:rsidRPr="0087262E" w:rsidRDefault="002F2CC1" w:rsidP="002F2CC1">
            <w:pPr>
              <w:jc w:val="center"/>
              <w:rPr>
                <w:sz w:val="16"/>
                <w:szCs w:val="16"/>
              </w:rPr>
            </w:pPr>
          </w:p>
        </w:tc>
      </w:tr>
      <w:tr w:rsidR="002F2CC1" w:rsidRPr="0087262E" w:rsidTr="002F2C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2CC1" w:rsidRPr="00AE0790" w:rsidRDefault="002F2CC1" w:rsidP="002F2C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F2CC1" w:rsidRPr="00AE0790" w:rsidRDefault="002F2CC1" w:rsidP="002F2C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2CC1" w:rsidRPr="00740E47" w:rsidRDefault="002F2CC1" w:rsidP="002F2CC1">
            <w:pPr>
              <w:jc w:val="center"/>
              <w:rPr>
                <w:b/>
                <w:sz w:val="16"/>
                <w:szCs w:val="16"/>
              </w:rPr>
            </w:pPr>
            <w:r>
              <w:rPr>
                <w:b/>
                <w:sz w:val="16"/>
                <w:szCs w:val="16"/>
              </w:rPr>
              <w:t xml:space="preserve">Dr. </w:t>
            </w:r>
            <w:r w:rsidRPr="006547F0">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2F2CC1" w:rsidRPr="0087262E" w:rsidRDefault="002F2CC1" w:rsidP="002F2C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CC1" w:rsidRPr="00191C71" w:rsidRDefault="002F2CC1" w:rsidP="002F2CC1">
            <w:pPr>
              <w:jc w:val="center"/>
              <w:rPr>
                <w:b/>
              </w:rPr>
            </w:pPr>
            <w:r w:rsidRPr="006547F0">
              <w:rPr>
                <w:b/>
              </w:rPr>
              <w:t>egyetemi docens</w:t>
            </w:r>
          </w:p>
        </w:tc>
      </w:tr>
      <w:tr w:rsidR="002F2CC1" w:rsidRPr="0087262E" w:rsidTr="002F2C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r w:rsidRPr="00B21A18">
              <w:rPr>
                <w:b/>
                <w:bCs/>
              </w:rPr>
              <w:t xml:space="preserve">A kurzus célja, </w:t>
            </w:r>
            <w:r w:rsidRPr="00B21A18">
              <w:t>hogy a hallgatók</w:t>
            </w:r>
          </w:p>
          <w:p w:rsidR="002F2CC1" w:rsidRPr="00B21A18" w:rsidRDefault="002F2CC1" w:rsidP="002F2CC1">
            <w:pPr>
              <w:shd w:val="clear" w:color="auto" w:fill="E5DFEC"/>
              <w:suppressAutoHyphens/>
              <w:autoSpaceDE w:val="0"/>
              <w:spacing w:before="60" w:after="60"/>
              <w:ind w:left="417" w:right="113"/>
              <w:jc w:val="both"/>
            </w:pPr>
            <w:r w:rsidRPr="006547F0">
              <w:t>megismerjék a közösségi döntések legfontosabb okait; a közösségi döntések alapvető elméleteit és a döntések jellemzőit.</w:t>
            </w:r>
          </w:p>
          <w:p w:rsidR="002F2CC1" w:rsidRPr="00B21A18" w:rsidRDefault="002F2CC1" w:rsidP="002F2CC1"/>
        </w:tc>
      </w:tr>
      <w:tr w:rsidR="002F2CC1" w:rsidRPr="0087262E" w:rsidTr="002F2CC1">
        <w:trPr>
          <w:cantSplit/>
          <w:trHeight w:val="1400"/>
        </w:trPr>
        <w:tc>
          <w:tcPr>
            <w:tcW w:w="9939" w:type="dxa"/>
            <w:gridSpan w:val="10"/>
            <w:tcBorders>
              <w:top w:val="single" w:sz="4" w:space="0" w:color="auto"/>
              <w:left w:val="single" w:sz="4" w:space="0" w:color="auto"/>
              <w:right w:val="single" w:sz="4" w:space="0" w:color="000000"/>
            </w:tcBorders>
            <w:vAlign w:val="center"/>
          </w:tcPr>
          <w:p w:rsidR="002F2CC1" w:rsidRDefault="002F2CC1" w:rsidP="002F2CC1">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F2CC1" w:rsidRDefault="002F2CC1" w:rsidP="002F2CC1">
            <w:pPr>
              <w:jc w:val="both"/>
              <w:rPr>
                <w:b/>
                <w:bCs/>
              </w:rPr>
            </w:pPr>
          </w:p>
          <w:p w:rsidR="002F2CC1" w:rsidRPr="00B21A18" w:rsidRDefault="002F2CC1" w:rsidP="002F2CC1">
            <w:pPr>
              <w:ind w:left="402"/>
              <w:jc w:val="both"/>
              <w:rPr>
                <w:i/>
              </w:rPr>
            </w:pPr>
            <w:r w:rsidRPr="00B21A18">
              <w:rPr>
                <w:i/>
              </w:rPr>
              <w:t xml:space="preserve">Tudás: </w:t>
            </w:r>
          </w:p>
          <w:p w:rsidR="002F2CC1" w:rsidRPr="00B21A18" w:rsidRDefault="002F2CC1" w:rsidP="002F2CC1">
            <w:pPr>
              <w:shd w:val="clear" w:color="auto" w:fill="E5DFEC"/>
              <w:suppressAutoHyphens/>
              <w:autoSpaceDE w:val="0"/>
              <w:spacing w:before="60" w:after="60"/>
              <w:ind w:left="417" w:right="113"/>
              <w:jc w:val="both"/>
            </w:pPr>
            <w:r w:rsidRPr="006547F0">
              <w:t>Rendelkezik a gazdaságtudomány alapvető, átfogó fogalmainak, elméleteinek, tényeinek, nemzetgazdasági és nemzetközi összefüggéseinek ismeretével, a releváns gazdasági szereplőkre, funkciókra és folyamatokra vonatkozóan</w:t>
            </w:r>
            <w:r>
              <w:t>.</w:t>
            </w:r>
          </w:p>
          <w:p w:rsidR="002F2CC1" w:rsidRPr="00B21A18" w:rsidRDefault="002F2CC1" w:rsidP="002F2CC1">
            <w:pPr>
              <w:ind w:left="402"/>
              <w:jc w:val="both"/>
              <w:rPr>
                <w:i/>
              </w:rPr>
            </w:pPr>
            <w:r w:rsidRPr="00B21A18">
              <w:rPr>
                <w:i/>
              </w:rPr>
              <w:t>Képesség:</w:t>
            </w:r>
          </w:p>
          <w:p w:rsidR="002F2CC1" w:rsidRPr="00B21A18" w:rsidRDefault="002F2CC1" w:rsidP="002F2CC1">
            <w:pPr>
              <w:shd w:val="clear" w:color="auto" w:fill="E5DFEC"/>
              <w:suppressAutoHyphens/>
              <w:autoSpaceDE w:val="0"/>
              <w:spacing w:before="60" w:after="60"/>
              <w:ind w:left="417" w:right="113"/>
              <w:jc w:val="both"/>
            </w:pPr>
            <w:r w:rsidRPr="006547F0">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F2CC1" w:rsidRPr="00B21A18" w:rsidRDefault="002F2CC1" w:rsidP="002F2CC1">
            <w:pPr>
              <w:ind w:left="402"/>
              <w:jc w:val="both"/>
              <w:rPr>
                <w:i/>
              </w:rPr>
            </w:pPr>
            <w:r w:rsidRPr="00B21A18">
              <w:rPr>
                <w:i/>
              </w:rPr>
              <w:t>Attitűd:</w:t>
            </w:r>
          </w:p>
          <w:p w:rsidR="002F2CC1" w:rsidRDefault="002F2CC1" w:rsidP="002F2CC1">
            <w:pPr>
              <w:shd w:val="clear" w:color="auto" w:fill="E5DFEC"/>
              <w:suppressAutoHyphens/>
              <w:autoSpaceDE w:val="0"/>
              <w:spacing w:before="60" w:after="60"/>
              <w:ind w:left="417" w:right="113"/>
              <w:jc w:val="both"/>
            </w:pPr>
            <w:r w:rsidRPr="00C45161">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r>
              <w:t>.</w:t>
            </w:r>
          </w:p>
          <w:p w:rsidR="002F2CC1" w:rsidRPr="00B21A18" w:rsidRDefault="002F2CC1" w:rsidP="002F2CC1">
            <w:pPr>
              <w:ind w:left="402"/>
              <w:jc w:val="both"/>
              <w:rPr>
                <w:i/>
              </w:rPr>
            </w:pPr>
            <w:r w:rsidRPr="00B21A18">
              <w:rPr>
                <w:i/>
              </w:rPr>
              <w:t>Autonómia és felelősség:</w:t>
            </w:r>
          </w:p>
          <w:p w:rsidR="002F2CC1" w:rsidRPr="00B21A18" w:rsidRDefault="002F2CC1" w:rsidP="002F2CC1">
            <w:pPr>
              <w:shd w:val="clear" w:color="auto" w:fill="E5DFEC"/>
              <w:suppressAutoHyphens/>
              <w:autoSpaceDE w:val="0"/>
              <w:spacing w:before="60" w:after="60"/>
              <w:ind w:left="417" w:right="113"/>
              <w:jc w:val="both"/>
            </w:pPr>
            <w:r w:rsidRPr="006547F0">
              <w:t>Az elemzésekért, következtetéseiért és döntéseiért felelősséget vállal</w:t>
            </w:r>
          </w:p>
          <w:p w:rsidR="002F2CC1" w:rsidRPr="00B21A18" w:rsidRDefault="002F2CC1" w:rsidP="002F2CC1">
            <w:pPr>
              <w:ind w:left="720"/>
              <w:rPr>
                <w:rFonts w:eastAsia="Arial Unicode MS"/>
                <w:b/>
                <w:bCs/>
              </w:rPr>
            </w:pPr>
          </w:p>
        </w:tc>
      </w:tr>
      <w:tr w:rsidR="002F2CC1" w:rsidRPr="0087262E" w:rsidTr="002F2C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A kurzus </w:t>
            </w:r>
            <w:r>
              <w:rPr>
                <w:b/>
                <w:bCs/>
              </w:rPr>
              <w:t xml:space="preserve">rövid </w:t>
            </w:r>
            <w:r w:rsidRPr="00B21A18">
              <w:rPr>
                <w:b/>
                <w:bCs/>
              </w:rPr>
              <w:t>tartalma, témakörei</w:t>
            </w:r>
          </w:p>
          <w:p w:rsidR="002F2CC1" w:rsidRPr="00B21A18" w:rsidRDefault="002F2CC1" w:rsidP="002F2CC1">
            <w:pPr>
              <w:jc w:val="both"/>
            </w:pPr>
          </w:p>
          <w:p w:rsidR="002F2CC1" w:rsidRPr="00B21A18" w:rsidRDefault="002F2CC1" w:rsidP="002F2CC1">
            <w:pPr>
              <w:shd w:val="clear" w:color="auto" w:fill="E5DFEC"/>
              <w:suppressAutoHyphens/>
              <w:autoSpaceDE w:val="0"/>
              <w:spacing w:before="60" w:after="60"/>
              <w:ind w:left="417" w:right="113"/>
              <w:jc w:val="both"/>
            </w:pPr>
            <w:r w:rsidRPr="006547F0">
              <w:t>A kurzus első két előadása a kormányzati szektor tevékenységeiről, főbb vonásairól és gazdasági jelentőségéről szól. Ezt követően néhány előadás a közösségi döntések elemzésével és a döntések során felmerülő problémákkal foglalkozik. Ezután a kormányzat jóléti szolgáltatásain belül az egészségügyi rendszerrel, a nyugdíjbiztosítással és az oktatási rendszerrel kapcsolatos közgazdasági kérdések elemzése történik meg.</w:t>
            </w:r>
          </w:p>
          <w:p w:rsidR="002F2CC1" w:rsidRPr="00B21A18" w:rsidRDefault="002F2CC1" w:rsidP="002F2CC1">
            <w:pPr>
              <w:ind w:right="138"/>
              <w:jc w:val="both"/>
            </w:pPr>
          </w:p>
        </w:tc>
      </w:tr>
      <w:tr w:rsidR="002F2CC1" w:rsidRPr="0087262E" w:rsidTr="002F2C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Tervezett tanulási tevékenységek, tanítási módszerek</w:t>
            </w:r>
          </w:p>
          <w:p w:rsidR="002F2CC1" w:rsidRPr="00B21A18" w:rsidRDefault="002F2CC1" w:rsidP="002F2CC1">
            <w:pPr>
              <w:shd w:val="clear" w:color="auto" w:fill="E5DFEC"/>
              <w:suppressAutoHyphens/>
              <w:autoSpaceDE w:val="0"/>
              <w:spacing w:before="60" w:after="60"/>
              <w:ind w:left="417" w:right="113"/>
            </w:pPr>
            <w:r w:rsidRPr="006547F0">
              <w:t>Az előadások során egyes témáknál diákat is használunk. Emellett a tananyag jobb megértését és elmélyítését szolgálja az, hogy a hallgatóknak kiselőadás formájában lehetőségük van referálni az ajánlott irodalmak között megadott cikkekből. A referálás után a cikkek vitája, közös megbeszélése történik</w:t>
            </w:r>
            <w:r>
              <w:t>.</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F2CC1" w:rsidRPr="00B21A18" w:rsidRDefault="002F2CC1" w:rsidP="002F2CC1">
            <w:pPr>
              <w:rPr>
                <w:b/>
                <w:bCs/>
              </w:rPr>
            </w:pPr>
            <w:r w:rsidRPr="00B21A18">
              <w:rPr>
                <w:b/>
                <w:bCs/>
              </w:rPr>
              <w:t>Értékelés</w:t>
            </w:r>
          </w:p>
          <w:p w:rsidR="002F2CC1" w:rsidRDefault="002F2CC1" w:rsidP="002F2CC1">
            <w:pPr>
              <w:shd w:val="clear" w:color="auto" w:fill="E5DFEC"/>
              <w:suppressAutoHyphens/>
              <w:autoSpaceDE w:val="0"/>
              <w:spacing w:before="60" w:after="60"/>
              <w:ind w:left="417" w:right="113"/>
            </w:pPr>
            <w:r w:rsidRPr="006547F0">
              <w:t>Az írásbeli vizsgán elért eredmény (illetve legalább elégséges vizsga esetén a kiselőadással szerzett, maximum 15%, többletpont) adja a kollokvium jegyét az alábbiak szerint:</w:t>
            </w:r>
          </w:p>
          <w:p w:rsidR="002F2CC1" w:rsidRDefault="002F2CC1" w:rsidP="002F2CC1">
            <w:pPr>
              <w:shd w:val="clear" w:color="auto" w:fill="E5DFEC"/>
              <w:suppressAutoHyphens/>
              <w:autoSpaceDE w:val="0"/>
              <w:spacing w:before="60" w:after="60"/>
              <w:ind w:left="417" w:right="113"/>
            </w:pPr>
            <w:r>
              <w:t>0 - 50% – elégtelen</w:t>
            </w:r>
          </w:p>
          <w:p w:rsidR="002F2CC1" w:rsidRDefault="002F2CC1" w:rsidP="002F2CC1">
            <w:pPr>
              <w:shd w:val="clear" w:color="auto" w:fill="E5DFEC"/>
              <w:suppressAutoHyphens/>
              <w:autoSpaceDE w:val="0"/>
              <w:spacing w:before="60" w:after="60"/>
              <w:ind w:left="417" w:right="113"/>
            </w:pPr>
            <w:r>
              <w:t>50,01% - 64% – elégséges</w:t>
            </w:r>
          </w:p>
          <w:p w:rsidR="002F2CC1" w:rsidRDefault="002F2CC1" w:rsidP="002F2CC1">
            <w:pPr>
              <w:shd w:val="clear" w:color="auto" w:fill="E5DFEC"/>
              <w:suppressAutoHyphens/>
              <w:autoSpaceDE w:val="0"/>
              <w:spacing w:before="60" w:after="60"/>
              <w:ind w:left="417" w:right="113"/>
            </w:pPr>
            <w:r>
              <w:t>64,01% - 76% – közepes</w:t>
            </w:r>
          </w:p>
          <w:p w:rsidR="002F2CC1" w:rsidRDefault="002F2CC1" w:rsidP="002F2CC1">
            <w:pPr>
              <w:shd w:val="clear" w:color="auto" w:fill="E5DFEC"/>
              <w:suppressAutoHyphens/>
              <w:autoSpaceDE w:val="0"/>
              <w:spacing w:before="60" w:after="60"/>
              <w:ind w:left="417" w:right="113"/>
            </w:pPr>
            <w:r>
              <w:t>76,01% - 87% – jó</w:t>
            </w:r>
          </w:p>
          <w:p w:rsidR="002F2CC1" w:rsidRPr="00B21A18" w:rsidRDefault="002F2CC1" w:rsidP="002F2CC1">
            <w:pPr>
              <w:shd w:val="clear" w:color="auto" w:fill="E5DFEC"/>
              <w:suppressAutoHyphens/>
              <w:autoSpaceDE w:val="0"/>
              <w:spacing w:before="60" w:after="60"/>
              <w:ind w:left="417" w:right="113"/>
            </w:pPr>
            <w:r>
              <w:t>87,01% - 100% – jeles</w:t>
            </w:r>
          </w:p>
          <w:p w:rsidR="002F2CC1" w:rsidRPr="00B21A18" w:rsidRDefault="002F2CC1" w:rsidP="002F2CC1"/>
        </w:tc>
      </w:tr>
      <w:tr w:rsidR="002F2CC1" w:rsidRPr="0087262E" w:rsidTr="002F2C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2CC1" w:rsidRPr="00B21A18" w:rsidRDefault="002F2CC1" w:rsidP="002F2CC1">
            <w:pPr>
              <w:rPr>
                <w:b/>
                <w:bCs/>
              </w:rPr>
            </w:pPr>
            <w:r w:rsidRPr="00B21A18">
              <w:rPr>
                <w:b/>
                <w:bCs/>
              </w:rPr>
              <w:t xml:space="preserve">Kötelező </w:t>
            </w:r>
            <w:r>
              <w:rPr>
                <w:b/>
                <w:bCs/>
              </w:rPr>
              <w:t>szakirodalom</w:t>
            </w:r>
            <w:r w:rsidRPr="00B21A18">
              <w:rPr>
                <w:b/>
                <w:bCs/>
              </w:rPr>
              <w:t>:</w:t>
            </w:r>
          </w:p>
          <w:p w:rsidR="002F2CC1" w:rsidRPr="00B21A18" w:rsidRDefault="002F2CC1" w:rsidP="002F2CC1">
            <w:pPr>
              <w:shd w:val="clear" w:color="auto" w:fill="E5DFEC"/>
              <w:suppressAutoHyphens/>
              <w:autoSpaceDE w:val="0"/>
              <w:spacing w:before="60" w:after="60"/>
              <w:ind w:left="417" w:right="113"/>
              <w:jc w:val="both"/>
            </w:pPr>
            <w:r w:rsidRPr="006547F0">
              <w:t xml:space="preserve">Stiglitz, J. E. (2000): A kormányzati szektor gazdaságtana. KJK-Kerszöv Jogi és Üzleti Kiadó Kft., Budapest. Johnson, D. B. (1999): </w:t>
            </w:r>
            <w:r>
              <w:t>A k</w:t>
            </w:r>
            <w:r w:rsidRPr="006547F0">
              <w:t>özösségi döntések elmélete. Osiris Kiadó, Budapest</w:t>
            </w:r>
          </w:p>
          <w:p w:rsidR="002F2CC1" w:rsidRPr="00740E47" w:rsidRDefault="002F2CC1" w:rsidP="002F2CC1">
            <w:pPr>
              <w:rPr>
                <w:b/>
                <w:bCs/>
              </w:rPr>
            </w:pPr>
            <w:r w:rsidRPr="00740E47">
              <w:rPr>
                <w:b/>
                <w:bCs/>
              </w:rPr>
              <w:t>Ajánlott szakirodalom:</w:t>
            </w:r>
          </w:p>
          <w:p w:rsidR="002F2CC1" w:rsidRDefault="002F2CC1" w:rsidP="002F2CC1">
            <w:pPr>
              <w:shd w:val="clear" w:color="auto" w:fill="E5DFEC"/>
              <w:suppressAutoHyphens/>
              <w:autoSpaceDE w:val="0"/>
              <w:spacing w:before="60" w:after="60"/>
              <w:ind w:left="417" w:right="113"/>
            </w:pPr>
            <w:r>
              <w:lastRenderedPageBreak/>
              <w:t>Egészségügy:</w:t>
            </w:r>
          </w:p>
          <w:p w:rsidR="002F2CC1" w:rsidRDefault="002F2CC1" w:rsidP="002F2CC1">
            <w:pPr>
              <w:shd w:val="clear" w:color="auto" w:fill="E5DFEC"/>
              <w:suppressAutoHyphens/>
              <w:autoSpaceDE w:val="0"/>
              <w:spacing w:before="60" w:after="60"/>
              <w:ind w:left="417" w:right="113"/>
            </w:pPr>
            <w:r>
              <w:t xml:space="preserve">Mihályi Péter (2007): Az egészségbiztosítás reformjának fogalmi keretei. Esély, 5. sz. 3-33. o. Letölthető: http://www.stud.u-szeged.hu/szttsz/HU_Az%20eu_bizt_reformjanak_fogalmi_keretei.pdf </w:t>
            </w:r>
          </w:p>
          <w:p w:rsidR="002F2CC1" w:rsidRDefault="002F2CC1" w:rsidP="002F2CC1">
            <w:pPr>
              <w:shd w:val="clear" w:color="auto" w:fill="E5DFEC"/>
              <w:suppressAutoHyphens/>
              <w:autoSpaceDE w:val="0"/>
              <w:spacing w:before="60" w:after="60"/>
              <w:ind w:left="417" w:right="113"/>
            </w:pPr>
            <w:r>
              <w:t xml:space="preserve">Mihályi Péter (2007): A biztosítói verseny szerepe a minőség javításában. Egészségügyi Gazdasági Szemle, 45. évf. 3. sz. 2-7. o. </w:t>
            </w:r>
          </w:p>
          <w:p w:rsidR="002F2CC1" w:rsidRDefault="002F2CC1" w:rsidP="002F2CC1">
            <w:pPr>
              <w:shd w:val="clear" w:color="auto" w:fill="E5DFEC"/>
              <w:suppressAutoHyphens/>
              <w:autoSpaceDE w:val="0"/>
              <w:spacing w:before="60" w:after="60"/>
              <w:ind w:left="417" w:right="113"/>
            </w:pPr>
            <w:r>
              <w:t xml:space="preserve">Mihályi Péter (2002): Az egészségügyi és egészségbiztosítási piacok sajátos vonásai. Egészségügyi Gazdasági Szemle, 40. évf. 5. sz. 509-524. o. </w:t>
            </w:r>
          </w:p>
          <w:p w:rsidR="002F2CC1" w:rsidRDefault="002F2CC1" w:rsidP="002F2CC1">
            <w:pPr>
              <w:shd w:val="clear" w:color="auto" w:fill="E5DFEC"/>
              <w:suppressAutoHyphens/>
              <w:autoSpaceDE w:val="0"/>
              <w:spacing w:before="60" w:after="60"/>
              <w:ind w:left="417" w:right="113"/>
            </w:pPr>
            <w:r>
              <w:t xml:space="preserve">Mihályi Péter (2003): Bevezetés az egészségügy közgazdaságtanába. Veszprémi Egyetemi Kiadó, Veszprém. </w:t>
            </w:r>
          </w:p>
          <w:p w:rsidR="002F2CC1" w:rsidRDefault="002F2CC1" w:rsidP="002F2CC1">
            <w:pPr>
              <w:shd w:val="clear" w:color="auto" w:fill="E5DFEC"/>
              <w:suppressAutoHyphens/>
              <w:autoSpaceDE w:val="0"/>
              <w:spacing w:before="60" w:after="60"/>
              <w:ind w:left="417" w:right="113"/>
            </w:pPr>
            <w:r>
              <w:t xml:space="preserve">Kornai János (2007): Az egészségbiztosítási reform fő kérdései. Népszabadság 2007. február 3-ai szám, „Hétvége melléklet”, 6-8. o. </w:t>
            </w:r>
          </w:p>
          <w:p w:rsidR="002F2CC1" w:rsidRDefault="002F2CC1" w:rsidP="002F2CC1">
            <w:pPr>
              <w:shd w:val="clear" w:color="auto" w:fill="E5DFEC"/>
              <w:suppressAutoHyphens/>
              <w:autoSpaceDE w:val="0"/>
              <w:spacing w:before="60" w:after="60"/>
              <w:ind w:left="417" w:right="113"/>
            </w:pPr>
            <w:r>
              <w:t>Gulácsi László – Kovács Erzsébet – August Oesterle – Boncz Imre (2007): Verseny az egészségügyben. Egyesült államokbeli és nyugat-európai példák. Közgazdasági Szemle, 54. évf. 5. sz. 480–498. o.</w:t>
            </w:r>
          </w:p>
          <w:p w:rsidR="002F2CC1" w:rsidRDefault="002F2CC1" w:rsidP="002F2CC1">
            <w:pPr>
              <w:shd w:val="clear" w:color="auto" w:fill="E5DFEC"/>
              <w:suppressAutoHyphens/>
              <w:autoSpaceDE w:val="0"/>
              <w:spacing w:before="60" w:after="60"/>
              <w:ind w:left="417" w:right="113"/>
            </w:pPr>
            <w:r>
              <w:t>Lukács Marianna (2011): Önkéntes egészségpénztárak. Egészségügyi Gazdasági Szemle, 49. évf. 5. sz. 480-498. o. Letölthető: http://www.weborvos.hu/adat/files/2011_oktober/egsz_5_vegso.pdf</w:t>
            </w:r>
          </w:p>
          <w:p w:rsidR="002F2CC1" w:rsidRDefault="002F2CC1" w:rsidP="002F2CC1">
            <w:pPr>
              <w:shd w:val="clear" w:color="auto" w:fill="E5DFEC"/>
              <w:suppressAutoHyphens/>
              <w:autoSpaceDE w:val="0"/>
              <w:spacing w:before="60" w:after="60"/>
              <w:ind w:left="417" w:right="113"/>
            </w:pPr>
            <w:r>
              <w:t xml:space="preserve"> </w:t>
            </w:r>
          </w:p>
          <w:p w:rsidR="002F2CC1" w:rsidRDefault="002F2CC1" w:rsidP="002F2CC1">
            <w:pPr>
              <w:shd w:val="clear" w:color="auto" w:fill="E5DFEC"/>
              <w:suppressAutoHyphens/>
              <w:autoSpaceDE w:val="0"/>
              <w:spacing w:before="60" w:after="60"/>
              <w:ind w:left="417" w:right="113"/>
            </w:pPr>
            <w:r>
              <w:t>Nyugdíjrendszer:</w:t>
            </w:r>
          </w:p>
          <w:p w:rsidR="002F2CC1" w:rsidRDefault="002F2CC1" w:rsidP="002F2CC1">
            <w:pPr>
              <w:shd w:val="clear" w:color="auto" w:fill="E5DFEC"/>
              <w:suppressAutoHyphens/>
              <w:autoSpaceDE w:val="0"/>
              <w:spacing w:before="60" w:after="60"/>
              <w:ind w:left="417" w:right="113"/>
            </w:pPr>
            <w:r>
              <w:t xml:space="preserve">Augusztinovics Mária – Gál Róbert Iván – Matits Ágnes– Máté Levente – Simonovits András – Stahl János (2002): A magyar nyugdíjrendszer az 1998-as reform előtt és után. Közgazdasági Szemle, 49. évf. 6. sz. 473-517. o. </w:t>
            </w:r>
          </w:p>
          <w:p w:rsidR="002F2CC1" w:rsidRDefault="002F2CC1" w:rsidP="002F2CC1">
            <w:pPr>
              <w:shd w:val="clear" w:color="auto" w:fill="E5DFEC"/>
              <w:suppressAutoHyphens/>
              <w:autoSpaceDE w:val="0"/>
              <w:spacing w:before="60" w:after="60"/>
              <w:ind w:left="417" w:right="113"/>
            </w:pPr>
            <w:r>
              <w:t xml:space="preserve">Németh György (2009): A nyugdíjreformról. Közgazdasági Szemle, 56. évf. 3. sz. 239-269. o. </w:t>
            </w:r>
          </w:p>
          <w:p w:rsidR="002F2CC1" w:rsidRDefault="002F2CC1" w:rsidP="002F2CC1">
            <w:pPr>
              <w:shd w:val="clear" w:color="auto" w:fill="E5DFEC"/>
              <w:suppressAutoHyphens/>
              <w:autoSpaceDE w:val="0"/>
              <w:spacing w:before="60" w:after="60"/>
              <w:ind w:left="417" w:right="113"/>
            </w:pPr>
            <w:r>
              <w:t>Simonovits András (2008): A magyar nyugdíjrendszer reformja: 1996-2007. Külgazdaság, 1-2. sz. 82109. o.</w:t>
            </w:r>
          </w:p>
          <w:p w:rsidR="002F2CC1" w:rsidRDefault="002F2CC1" w:rsidP="002F2CC1">
            <w:pPr>
              <w:shd w:val="clear" w:color="auto" w:fill="E5DFEC"/>
              <w:suppressAutoHyphens/>
              <w:autoSpaceDE w:val="0"/>
              <w:spacing w:before="60" w:after="60"/>
              <w:ind w:left="417" w:right="113"/>
            </w:pPr>
            <w:r>
              <w:t>Pandurics Anett – Szalai Péter (2017): A második és a harmadik nyugdíjpillér szerepe a magyar nyugdíjrendszerben. Pénzügyi Szemle, 2017/2, 214-233. o. Letölthető: http://www.penzugyiszemle.hu/documents/pandurics-szalai-2017-2-mpdf_20170717152417_4.pdf</w:t>
            </w:r>
          </w:p>
          <w:p w:rsidR="002F2CC1" w:rsidRDefault="002F2CC1" w:rsidP="002F2CC1">
            <w:pPr>
              <w:shd w:val="clear" w:color="auto" w:fill="E5DFEC"/>
              <w:suppressAutoHyphens/>
              <w:autoSpaceDE w:val="0"/>
              <w:spacing w:before="60" w:after="60"/>
              <w:ind w:left="417" w:right="113"/>
            </w:pPr>
          </w:p>
          <w:p w:rsidR="002F2CC1" w:rsidRDefault="002F2CC1" w:rsidP="002F2CC1">
            <w:pPr>
              <w:shd w:val="clear" w:color="auto" w:fill="E5DFEC"/>
              <w:suppressAutoHyphens/>
              <w:autoSpaceDE w:val="0"/>
              <w:spacing w:before="60" w:after="60"/>
              <w:ind w:left="417" w:right="113"/>
            </w:pPr>
            <w:r>
              <w:t>Oktatás:</w:t>
            </w:r>
          </w:p>
          <w:p w:rsidR="002F2CC1" w:rsidRDefault="002F2CC1" w:rsidP="002F2CC1">
            <w:pPr>
              <w:shd w:val="clear" w:color="auto" w:fill="E5DFEC"/>
              <w:suppressAutoHyphens/>
              <w:autoSpaceDE w:val="0"/>
              <w:spacing w:before="60" w:after="60"/>
              <w:ind w:left="417" w:right="113"/>
            </w:pPr>
            <w:r>
              <w:t xml:space="preserve">Friedman, Milton (1996): Kapitalizmus és szabadság. Akadémiai Kiadó, Budapest. 6. fejezet. </w:t>
            </w:r>
          </w:p>
          <w:p w:rsidR="002F2CC1" w:rsidRDefault="002F2CC1" w:rsidP="002F2CC1">
            <w:pPr>
              <w:shd w:val="clear" w:color="auto" w:fill="E5DFEC"/>
              <w:suppressAutoHyphens/>
              <w:autoSpaceDE w:val="0"/>
              <w:spacing w:before="60" w:after="60"/>
              <w:ind w:left="417" w:right="113"/>
            </w:pPr>
            <w:r>
              <w:t xml:space="preserve">Semjén András (1997): Állami szerepvállalás és finanszírozás a közoktatásban. Új Pedagógiai Szemle, 2. sz. 17-31. o. (Letölthető: http://www.ofi.hu/tudastar/allami-szerepvallalas) </w:t>
            </w:r>
          </w:p>
          <w:p w:rsidR="002F2CC1" w:rsidRDefault="002F2CC1" w:rsidP="002F2CC1">
            <w:pPr>
              <w:shd w:val="clear" w:color="auto" w:fill="E5DFEC"/>
              <w:suppressAutoHyphens/>
              <w:autoSpaceDE w:val="0"/>
              <w:spacing w:before="60" w:after="60"/>
              <w:ind w:left="417" w:right="113"/>
            </w:pPr>
            <w:r>
              <w:t>Kováts Gergely (2006): A felsőoktatási intézmények finanszírozási modelljei. Közgazdasági Szemle, LIII. évfolyam, 10. szám, 919-938. o.</w:t>
            </w:r>
          </w:p>
          <w:p w:rsidR="002F2CC1" w:rsidRDefault="002F2CC1" w:rsidP="002F2CC1">
            <w:pPr>
              <w:shd w:val="clear" w:color="auto" w:fill="E5DFEC"/>
              <w:suppressAutoHyphens/>
              <w:autoSpaceDE w:val="0"/>
              <w:spacing w:before="60" w:after="60"/>
              <w:ind w:left="417" w:right="113"/>
            </w:pPr>
            <w:r>
              <w:t>Széll Krisztián (2010): Idősödő társadalom és az oktatási rendszer. Statisztikai Szemle, 88. évf. 3. sz. 273-304. o.</w:t>
            </w:r>
          </w:p>
          <w:p w:rsidR="002F2CC1" w:rsidRDefault="002F2CC1" w:rsidP="002F2CC1">
            <w:pPr>
              <w:shd w:val="clear" w:color="auto" w:fill="E5DFEC"/>
              <w:suppressAutoHyphens/>
              <w:autoSpaceDE w:val="0"/>
              <w:spacing w:before="60" w:after="60"/>
              <w:ind w:left="417" w:right="113"/>
            </w:pPr>
            <w:r>
              <w:t>Veres Pál (2016): Kihívások és változások a magyar felsőoktatás rendszerében, különös tekintettel a 2010 utáni időszakra. Polgári Szemle, 12. évf. 1-3. szám. Letölthető: http://old.polgariszemle.hu/?view=v_article&amp;ID=751</w:t>
            </w:r>
          </w:p>
          <w:p w:rsidR="002F2CC1" w:rsidRDefault="002F2CC1" w:rsidP="002F2CC1">
            <w:pPr>
              <w:shd w:val="clear" w:color="auto" w:fill="E5DFEC"/>
              <w:suppressAutoHyphens/>
              <w:autoSpaceDE w:val="0"/>
              <w:spacing w:before="60" w:after="60"/>
              <w:ind w:left="417" w:right="113"/>
            </w:pPr>
          </w:p>
          <w:p w:rsidR="002F2CC1" w:rsidRDefault="002F2CC1" w:rsidP="002F2CC1">
            <w:pPr>
              <w:shd w:val="clear" w:color="auto" w:fill="E5DFEC"/>
              <w:suppressAutoHyphens/>
              <w:autoSpaceDE w:val="0"/>
              <w:spacing w:before="60" w:after="60"/>
              <w:ind w:left="417" w:right="113"/>
            </w:pPr>
            <w:r>
              <w:t>Egyéb ajánlott irodalom:</w:t>
            </w:r>
          </w:p>
          <w:p w:rsidR="002F2CC1" w:rsidRDefault="002F2CC1" w:rsidP="002F2CC1">
            <w:pPr>
              <w:shd w:val="clear" w:color="auto" w:fill="E5DFEC"/>
              <w:suppressAutoHyphens/>
              <w:autoSpaceDE w:val="0"/>
              <w:spacing w:before="60" w:after="60"/>
              <w:ind w:left="417" w:right="113"/>
            </w:pPr>
            <w:r>
              <w:t xml:space="preserve">Friedman, Milton (1996): Kapitalizmus és szabadság. Akadémiai Kiadó, Budapest. </w:t>
            </w:r>
          </w:p>
          <w:p w:rsidR="002F2CC1" w:rsidRDefault="002F2CC1" w:rsidP="002F2CC1">
            <w:pPr>
              <w:shd w:val="clear" w:color="auto" w:fill="E5DFEC"/>
              <w:suppressAutoHyphens/>
              <w:autoSpaceDE w:val="0"/>
              <w:spacing w:before="60" w:after="60"/>
              <w:ind w:left="417" w:right="113"/>
            </w:pPr>
            <w:r>
              <w:t xml:space="preserve">Elster, Jon (1997): A társadalom fogaskerekei. Osiris Kiadó. </w:t>
            </w:r>
          </w:p>
          <w:p w:rsidR="002F2CC1" w:rsidRDefault="002F2CC1" w:rsidP="002F2CC1">
            <w:pPr>
              <w:shd w:val="clear" w:color="auto" w:fill="E5DFEC"/>
              <w:suppressAutoHyphens/>
              <w:autoSpaceDE w:val="0"/>
              <w:spacing w:before="60" w:after="60"/>
              <w:ind w:left="417" w:right="113"/>
            </w:pPr>
            <w:r>
              <w:t>Coase, R. H. (2004): A társadalmi költség problémája. Megjelent: Coase, R. H.: A vállalat, a piac és a jog. Nemzeti Tankönyvkiadó, Budapest. 137-214. o.</w:t>
            </w:r>
          </w:p>
          <w:p w:rsidR="002F2CC1" w:rsidRPr="00B21A18" w:rsidRDefault="002F2CC1" w:rsidP="002F2CC1">
            <w:pPr>
              <w:shd w:val="clear" w:color="auto" w:fill="E5DFEC"/>
              <w:suppressAutoHyphens/>
              <w:autoSpaceDE w:val="0"/>
              <w:spacing w:before="60" w:after="60"/>
              <w:ind w:left="417" w:right="113"/>
            </w:pPr>
          </w:p>
        </w:tc>
      </w:tr>
    </w:tbl>
    <w:p w:rsidR="002F2CC1" w:rsidRDefault="002F2CC1" w:rsidP="002F2CC1"/>
    <w:p w:rsidR="002F2CC1" w:rsidRDefault="002F2CC1" w:rsidP="002F2CC1"/>
    <w:p w:rsidR="002F2CC1" w:rsidRDefault="002F2CC1" w:rsidP="002F2CC1"/>
    <w:p w:rsidR="00BF19B3" w:rsidRDefault="00BF19B3" w:rsidP="002F2CC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F2CC1" w:rsidRPr="007317D2" w:rsidTr="002F2CC1">
        <w:tc>
          <w:tcPr>
            <w:tcW w:w="9250" w:type="dxa"/>
            <w:gridSpan w:val="2"/>
            <w:shd w:val="clear" w:color="auto" w:fill="auto"/>
          </w:tcPr>
          <w:p w:rsidR="002F2CC1" w:rsidRPr="007317D2" w:rsidRDefault="002F2CC1" w:rsidP="002F2CC1">
            <w:pPr>
              <w:jc w:val="center"/>
              <w:rPr>
                <w:sz w:val="28"/>
                <w:szCs w:val="28"/>
              </w:rPr>
            </w:pPr>
            <w:r w:rsidRPr="007317D2">
              <w:rPr>
                <w:sz w:val="28"/>
                <w:szCs w:val="28"/>
              </w:rPr>
              <w:t>Heti bontott tematika</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 kormányzati szektor a vegyes gazdaságokban. A kormányzati szektor főbb vonásai.</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kormányzati szektor közgazdaságtanának felépítésével és a kormányzati tevékenységekkel kapcsolatos alapismeretek megszerzése.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 xml:space="preserve">A kormányzat gazdasági </w:t>
            </w:r>
            <w:r>
              <w:t>jelentősége</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piaci és a kormányzati kudarcok azonosítása, elsajátítása.</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 döntési viselkedés vizsgálata: magánpiac és politikai</w:t>
            </w:r>
            <w:r>
              <w:t xml:space="preserve"> piac</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közgazdaságtan módszertani keretének és a döntések alapjául szolgáló elvek megismerése, illetve a magánpiac és a politikai piac közötti különbségek és hasonlóságok megértése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t>Közösségi döntések</w:t>
            </w:r>
            <w:r w:rsidRPr="00894DFA">
              <w:t xml:space="preserve"> </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 xml:space="preserve">TE </w:t>
            </w:r>
            <w:r w:rsidRPr="00B157F2">
              <w:t>A közösségi döntések elméletét megalapozó közgazdászok gondolkodásmódjával, valamint az elmélet kialakulásával való megismerkedés.</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t>A szavazás</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szavazási eljárások és a racionális tájékozatlanság okainak megismerése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 preferenciák kifeje</w:t>
            </w:r>
            <w:r>
              <w:t>zésének más eszközei</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népszavazással kapcsolatos kérdések és a közvélemény-kutatások választói viselkedésre gyakorolt hatásának megértése, valamint a kivonulási és tiltakozási magatartás szempontjainak megértése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 poli</w:t>
            </w:r>
            <w:r>
              <w:t>tikai piac</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 xml:space="preserve">TE </w:t>
            </w:r>
            <w:r w:rsidRPr="00B157F2">
              <w:t>A politikai piac szereplőinek, azaz a politikai pártok és a politikusok motivációinak megértése.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Az egészségügyi rendszer</w:t>
            </w:r>
            <w:r>
              <w:t xml:space="preserve"> </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Az egészségügyi rendszer rövid történetének megismerése, az egészségügy szereplőinek azonosítása, az egészségügyben megjelenő piaci kudarcok megismerése.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Az egészségügyi rendszer</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magyar egészségügyi rendszer alapvető intézményeinek és mutatószámainak ismerete.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t>Nyugdíjbiztosítás</w:t>
            </w:r>
            <w:r w:rsidRPr="00894DFA">
              <w:t xml:space="preserve"> </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társadalmi nyugdíjbiztosítás rövid története és a legfontosabb közgazdasági problémáinak elsajátítása.</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 xml:space="preserve">Nyugdíjbiztosítás </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magyar nyugdíjrendszer alapvető paramétereinek megismerése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Az oktatási rendszer</w:t>
            </w:r>
            <w:r>
              <w:t xml:space="preserve"> </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Az oktatási rendszer felépítésének megismerése, az oktatásban megjelenő piaci kudarcok azonosítása és az állami szerepvállalás melletti és elleni érvek elsajátítása.</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Az oktatási rendszer</w:t>
            </w:r>
          </w:p>
        </w:tc>
      </w:tr>
      <w:tr w:rsidR="002F2CC1" w:rsidRPr="007317D2" w:rsidTr="002F2CC1">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magyar oktatási rendszer alapvető intézményeinek és mutatószámainak ismerete.</w:t>
            </w:r>
          </w:p>
        </w:tc>
      </w:tr>
      <w:tr w:rsidR="002F2CC1" w:rsidRPr="007317D2" w:rsidTr="002F2CC1">
        <w:tc>
          <w:tcPr>
            <w:tcW w:w="1529" w:type="dxa"/>
            <w:vMerge w:val="restart"/>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Összefoglalás</w:t>
            </w:r>
          </w:p>
        </w:tc>
      </w:tr>
      <w:tr w:rsidR="002F2CC1" w:rsidRPr="007317D2" w:rsidTr="002F2CC1">
        <w:trPr>
          <w:trHeight w:val="70"/>
        </w:trPr>
        <w:tc>
          <w:tcPr>
            <w:tcW w:w="1529" w:type="dxa"/>
            <w:vMerge/>
            <w:shd w:val="clear" w:color="auto" w:fill="auto"/>
          </w:tcPr>
          <w:p w:rsidR="002F2CC1" w:rsidRPr="007317D2" w:rsidRDefault="002F2CC1" w:rsidP="001F5A98">
            <w:pPr>
              <w:numPr>
                <w:ilvl w:val="0"/>
                <w:numId w:val="38"/>
              </w:numPr>
            </w:pPr>
          </w:p>
        </w:tc>
        <w:tc>
          <w:tcPr>
            <w:tcW w:w="7721" w:type="dxa"/>
            <w:shd w:val="clear" w:color="auto" w:fill="auto"/>
          </w:tcPr>
          <w:p w:rsidR="002F2CC1" w:rsidRPr="00894DFA" w:rsidRDefault="002F2CC1" w:rsidP="002F2CC1">
            <w:pPr>
              <w:jc w:val="both"/>
            </w:pPr>
            <w:r w:rsidRPr="00894DFA">
              <w:t>TE A félév során szerzett ismeretek elmélyítése.</w:t>
            </w:r>
          </w:p>
        </w:tc>
      </w:tr>
    </w:tbl>
    <w:p w:rsidR="002F2CC1" w:rsidRDefault="002F2CC1" w:rsidP="002F2CC1">
      <w:r>
        <w:t>*TE tanulási eredmények</w:t>
      </w:r>
    </w:p>
    <w:p w:rsidR="002F2CC1" w:rsidRDefault="002F2CC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E0A3C"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E0A3C" w:rsidRPr="00885992" w:rsidRDefault="003E0A3C"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885992" w:rsidRDefault="003E0A3C" w:rsidP="00906052">
            <w:pPr>
              <w:jc w:val="center"/>
              <w:rPr>
                <w:rFonts w:eastAsia="Arial Unicode MS"/>
                <w:b/>
                <w:szCs w:val="16"/>
              </w:rPr>
            </w:pPr>
            <w:r>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Default="003E0A3C" w:rsidP="00906052">
            <w:pPr>
              <w:jc w:val="center"/>
              <w:rPr>
                <w:rFonts w:eastAsia="Arial Unicode MS"/>
                <w:b/>
              </w:rPr>
            </w:pPr>
          </w:p>
          <w:p w:rsidR="003E0A3C" w:rsidRDefault="003E0A3C" w:rsidP="00906052">
            <w:pPr>
              <w:jc w:val="center"/>
              <w:rPr>
                <w:rFonts w:eastAsia="Arial Unicode MS"/>
                <w:b/>
              </w:rPr>
            </w:pPr>
            <w:r>
              <w:rPr>
                <w:rFonts w:eastAsia="Arial Unicode MS"/>
                <w:b/>
              </w:rPr>
              <w:t>GT_AGMN012-17</w:t>
            </w:r>
          </w:p>
          <w:p w:rsidR="003E0A3C" w:rsidRPr="0087262E" w:rsidRDefault="003E0A3C" w:rsidP="00906052">
            <w:pPr>
              <w:rPr>
                <w:rFonts w:eastAsia="Arial Unicode MS"/>
                <w:b/>
              </w:rPr>
            </w:pPr>
          </w:p>
        </w:tc>
      </w:tr>
      <w:tr w:rsidR="003E0A3C"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E0A3C" w:rsidRPr="0084731C" w:rsidRDefault="003E0A3C"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F91969" w:rsidRDefault="003E0A3C" w:rsidP="00906052">
            <w:pPr>
              <w:jc w:val="center"/>
            </w:pPr>
            <w:r w:rsidRPr="00F91969">
              <w:rPr>
                <w:lang w:val="en-GB"/>
              </w:rPr>
              <w:t>Business Civil Law</w:t>
            </w: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rPr>
                <w:rFonts w:eastAsia="Arial Unicode MS"/>
                <w:sz w:val="16"/>
                <w:szCs w:val="16"/>
              </w:rPr>
            </w:pPr>
          </w:p>
        </w:tc>
      </w:tr>
      <w:tr w:rsidR="003E0A3C"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b/>
                <w:bCs/>
                <w:sz w:val="24"/>
                <w:szCs w:val="24"/>
              </w:rPr>
            </w:pPr>
          </w:p>
        </w:tc>
      </w:tr>
      <w:tr w:rsidR="003E0A3C"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DE GTK Világgazdasági és Nemzetközi Kapcsolatok Intézet</w:t>
            </w:r>
          </w:p>
        </w:tc>
      </w:tr>
      <w:tr w:rsidR="003E0A3C"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r>
              <w:rPr>
                <w:rFonts w:eastAsia="Arial Unicode MS"/>
              </w:rPr>
              <w:t>-</w:t>
            </w:r>
          </w:p>
        </w:tc>
      </w:tr>
      <w:tr w:rsidR="003E0A3C"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Oktatás nyelve</w:t>
            </w:r>
          </w:p>
        </w:tc>
      </w:tr>
      <w:tr w:rsidR="003E0A3C"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r>
      <w:tr w:rsidR="003E0A3C"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magyar</w:t>
            </w:r>
          </w:p>
        </w:tc>
      </w:tr>
      <w:tr w:rsidR="003E0A3C"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282AFF" w:rsidRDefault="003E0A3C"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DA5E3F" w:rsidRDefault="003E0A3C" w:rsidP="0090605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191C71" w:rsidRDefault="003E0A3C" w:rsidP="0090605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r>
              <w:rPr>
                <w:b/>
                <w:sz w:val="16"/>
                <w:szCs w:val="16"/>
              </w:rPr>
              <w:t>Dr. Károlyi Géza</w:t>
            </w:r>
          </w:p>
        </w:tc>
        <w:tc>
          <w:tcPr>
            <w:tcW w:w="855" w:type="dxa"/>
            <w:tcBorders>
              <w:top w:val="single" w:sz="4" w:space="0" w:color="auto"/>
              <w:left w:val="nil"/>
              <w:bottom w:val="single" w:sz="4" w:space="0" w:color="auto"/>
              <w:right w:val="single" w:sz="4" w:space="0" w:color="auto"/>
            </w:tcBorders>
            <w:vAlign w:val="center"/>
          </w:tcPr>
          <w:p w:rsidR="003E0A3C" w:rsidRPr="0087262E" w:rsidRDefault="003E0A3C"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191C71" w:rsidRDefault="003E0A3C" w:rsidP="00906052">
            <w:pPr>
              <w:jc w:val="center"/>
              <w:rPr>
                <w:b/>
              </w:rPr>
            </w:pPr>
            <w:r>
              <w:rPr>
                <w:b/>
              </w:rPr>
              <w:t>egyetemi docens</w:t>
            </w: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191C71" w:rsidRDefault="003E0A3C" w:rsidP="00906052">
            <w:pPr>
              <w:jc w:val="center"/>
              <w:rPr>
                <w:b/>
              </w:rPr>
            </w:pPr>
          </w:p>
        </w:tc>
      </w:tr>
      <w:tr w:rsidR="003E0A3C"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r w:rsidRPr="00B21A18">
              <w:rPr>
                <w:b/>
                <w:bCs/>
              </w:rPr>
              <w:t xml:space="preserve">A kurzus célja, </w:t>
            </w:r>
            <w:r w:rsidRPr="00B21A18">
              <w:t>hogy a hallgatók</w:t>
            </w:r>
          </w:p>
          <w:p w:rsidR="003E0A3C" w:rsidRPr="00B21A18" w:rsidRDefault="003E0A3C" w:rsidP="00906052">
            <w:pPr>
              <w:shd w:val="clear" w:color="auto" w:fill="E5DFEC"/>
              <w:suppressAutoHyphens/>
              <w:autoSpaceDE w:val="0"/>
              <w:spacing w:before="60" w:after="60"/>
              <w:ind w:left="417" w:right="113"/>
            </w:pPr>
            <w:r w:rsidRPr="00355252">
              <w:rPr>
                <w:rFonts w:cs="Arial Narrow"/>
              </w:rPr>
              <w:t xml:space="preserve">megismerkedjenek a gazdasági szféra alanyainak alapítási és működési sajátosságaival, amelynek keretében elsősorban az egyéni </w:t>
            </w:r>
            <w:r>
              <w:rPr>
                <w:rFonts w:cs="Arial Narrow"/>
              </w:rPr>
              <w:t xml:space="preserve">és társas </w:t>
            </w:r>
            <w:r w:rsidRPr="00355252">
              <w:rPr>
                <w:rFonts w:cs="Arial Narrow"/>
              </w:rPr>
              <w:t>válla</w:t>
            </w:r>
            <w:r>
              <w:rPr>
                <w:rFonts w:cs="Arial Narrow"/>
              </w:rPr>
              <w:t>lkozások</w:t>
            </w:r>
            <w:r w:rsidRPr="00355252">
              <w:rPr>
                <w:rFonts w:cs="Arial Narrow"/>
              </w:rPr>
              <w:t xml:space="preserve"> létrehozásának személyi és vagyoni feltételeit, valamint szervezeti felépítésük </w:t>
            </w:r>
            <w:r>
              <w:rPr>
                <w:rFonts w:cs="Arial Narrow"/>
              </w:rPr>
              <w:t xml:space="preserve">és működésük </w:t>
            </w:r>
            <w:r w:rsidRPr="00355252">
              <w:rPr>
                <w:rFonts w:cs="Arial Narrow"/>
              </w:rPr>
              <w:t xml:space="preserve">jellemzőit sajátíthatják el. A </w:t>
            </w:r>
            <w:r>
              <w:rPr>
                <w:rFonts w:cs="Arial Narrow"/>
              </w:rPr>
              <w:t>kurzus betekintést</w:t>
            </w:r>
            <w:r w:rsidRPr="00355252">
              <w:rPr>
                <w:rFonts w:cs="Arial Narrow"/>
              </w:rPr>
              <w:t xml:space="preserve"> ad a kereskedelmi szerződések, valamint a t</w:t>
            </w:r>
            <w:r>
              <w:rPr>
                <w:rFonts w:cs="Arial Narrow"/>
              </w:rPr>
              <w:t>ulajdonjog alapvető szabályaiba</w:t>
            </w:r>
            <w:r w:rsidRPr="00355252">
              <w:rPr>
                <w:rFonts w:cs="Arial Narrow"/>
              </w:rPr>
              <w:t xml:space="preserve"> is.</w:t>
            </w:r>
          </w:p>
          <w:p w:rsidR="003E0A3C" w:rsidRPr="00B21A18" w:rsidRDefault="003E0A3C" w:rsidP="00906052"/>
        </w:tc>
      </w:tr>
      <w:tr w:rsidR="003E0A3C"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3E0A3C" w:rsidRDefault="003E0A3C"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E0A3C" w:rsidRDefault="003E0A3C" w:rsidP="00906052">
            <w:pPr>
              <w:jc w:val="both"/>
              <w:rPr>
                <w:b/>
                <w:bCs/>
              </w:rPr>
            </w:pPr>
          </w:p>
          <w:p w:rsidR="003E0A3C" w:rsidRPr="00B21A18" w:rsidRDefault="003E0A3C" w:rsidP="00906052">
            <w:pPr>
              <w:ind w:left="402"/>
              <w:jc w:val="both"/>
              <w:rPr>
                <w:i/>
              </w:rPr>
            </w:pPr>
            <w:r w:rsidRPr="00B21A18">
              <w:rPr>
                <w:i/>
              </w:rPr>
              <w:t xml:space="preserve">Tudás: </w:t>
            </w:r>
          </w:p>
          <w:p w:rsidR="003E0A3C" w:rsidRPr="00B21A18" w:rsidRDefault="003E0A3C" w:rsidP="00906052">
            <w:pPr>
              <w:shd w:val="clear" w:color="auto" w:fill="E5DFEC"/>
              <w:suppressAutoHyphens/>
              <w:autoSpaceDE w:val="0"/>
              <w:spacing w:before="60" w:after="60"/>
              <w:ind w:left="417" w:right="113"/>
              <w:jc w:val="both"/>
            </w:pPr>
            <w:r w:rsidRPr="005176DE">
              <w:t xml:space="preserve">A hallgató </w:t>
            </w:r>
            <w:r>
              <w:t>olyan alapvető gazdasági jogi ismereteket sajátít el, melyek révén képes eligazodni a különböző vállalkozási formák alapvető sajátosságai között. A kurzus előadásai három fő tématerület köré fókuszálódnak: 1. A gazdasági társaságok alapításának, működésének és megszűnésének közös anyagi jogi és eljárásjogi szabályai. 2. Az egyes vállalkozási formák specifikumai. 3. A tulajdonjog és a kötelmi jog alapvető rendelkezései.</w:t>
            </w:r>
          </w:p>
          <w:p w:rsidR="003E0A3C" w:rsidRPr="00B21A18" w:rsidRDefault="003E0A3C" w:rsidP="00906052">
            <w:pPr>
              <w:ind w:left="402"/>
              <w:jc w:val="both"/>
              <w:rPr>
                <w:i/>
              </w:rPr>
            </w:pPr>
            <w:r w:rsidRPr="00B21A18">
              <w:rPr>
                <w:i/>
              </w:rPr>
              <w:t>Képesség:</w:t>
            </w:r>
          </w:p>
          <w:p w:rsidR="003E0A3C" w:rsidRDefault="003E0A3C" w:rsidP="00906052">
            <w:pPr>
              <w:shd w:val="clear" w:color="auto" w:fill="E5DFEC"/>
              <w:suppressAutoHyphens/>
              <w:autoSpaceDE w:val="0"/>
              <w:spacing w:before="60" w:after="60"/>
              <w:ind w:left="417" w:right="113"/>
              <w:jc w:val="both"/>
            </w:pPr>
            <w:r w:rsidRPr="00B97F47">
              <w:t>Legyen tisztában</w:t>
            </w:r>
            <w:r>
              <w:t xml:space="preserve"> az egyéni és társas vállalkozási formák típusaira jellemző speciális sajátosságokkal, az általuk történő tulajdonszerzés és szerződéskötés alapvető szabályaival.</w:t>
            </w:r>
          </w:p>
          <w:p w:rsidR="003E0A3C" w:rsidRDefault="003E0A3C" w:rsidP="00906052">
            <w:pPr>
              <w:shd w:val="clear" w:color="auto" w:fill="E5DFEC"/>
              <w:suppressAutoHyphens/>
              <w:autoSpaceDE w:val="0"/>
              <w:spacing w:before="60" w:after="60"/>
              <w:ind w:left="417" w:right="113"/>
              <w:jc w:val="both"/>
            </w:pPr>
            <w:r w:rsidRPr="00B97F47">
              <w:t>Tudja elhelyezni</w:t>
            </w:r>
            <w:r>
              <w:t xml:space="preserve"> a gazdálkodó szervezetek és a nonprofit szféra alanyai között a tanult szervezeti formákat, ismerje az elhatárolási szempontjaikat.  </w:t>
            </w:r>
          </w:p>
          <w:p w:rsidR="003E0A3C" w:rsidRDefault="003E0A3C" w:rsidP="00906052">
            <w:pPr>
              <w:shd w:val="clear" w:color="auto" w:fill="E5DFEC"/>
              <w:suppressAutoHyphens/>
              <w:autoSpaceDE w:val="0"/>
              <w:spacing w:before="60" w:after="60"/>
              <w:ind w:left="417" w:right="113"/>
              <w:jc w:val="both"/>
            </w:pPr>
            <w:r w:rsidRPr="00B97F47">
              <w:t>Legyen képes</w:t>
            </w:r>
            <w:r>
              <w:t xml:space="preserve"> a cégekhez kapcsolódó alapítási és megszüntetési eljárások elkülönítésére, azok alapvető céljainak felismerésére.</w:t>
            </w:r>
          </w:p>
          <w:p w:rsidR="003E0A3C" w:rsidRPr="00B450B7" w:rsidRDefault="003E0A3C" w:rsidP="00906052">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saját vállalkozás alapítása és működtetése esetén a tantárgy tanulásakor megszerzett ismereteket.</w:t>
            </w:r>
          </w:p>
          <w:p w:rsidR="003E0A3C" w:rsidRPr="00B21A18" w:rsidRDefault="003E0A3C" w:rsidP="00906052">
            <w:pPr>
              <w:ind w:left="402"/>
              <w:jc w:val="both"/>
              <w:rPr>
                <w:i/>
              </w:rPr>
            </w:pPr>
            <w:r w:rsidRPr="00B21A18">
              <w:rPr>
                <w:i/>
              </w:rPr>
              <w:t>Attitűd:</w:t>
            </w:r>
          </w:p>
          <w:p w:rsidR="003E0A3C" w:rsidRDefault="003E0A3C" w:rsidP="00906052">
            <w:pPr>
              <w:shd w:val="clear" w:color="auto" w:fill="E5DFEC"/>
              <w:suppressAutoHyphens/>
              <w:autoSpaceDE w:val="0"/>
              <w:spacing w:before="60" w:after="60"/>
              <w:ind w:left="417" w:right="113"/>
              <w:jc w:val="both"/>
            </w:pPr>
            <w:r>
              <w:t xml:space="preserve">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w:t>
            </w:r>
            <w:r w:rsidRPr="00B97F47">
              <w:t>megfelelően értelmezni és értékelni tudja, a jogi ismereteit folyamatosan gyarapítsa.</w:t>
            </w:r>
          </w:p>
          <w:p w:rsidR="003E0A3C" w:rsidRPr="00B21A18" w:rsidRDefault="003E0A3C" w:rsidP="00906052">
            <w:pPr>
              <w:ind w:left="402"/>
              <w:jc w:val="both"/>
              <w:rPr>
                <w:i/>
              </w:rPr>
            </w:pPr>
            <w:r w:rsidRPr="00B21A18">
              <w:rPr>
                <w:i/>
              </w:rPr>
              <w:t>Autonómia és felelősség:</w:t>
            </w:r>
          </w:p>
          <w:p w:rsidR="003E0A3C" w:rsidRPr="00B21A18" w:rsidRDefault="003E0A3C" w:rsidP="00906052">
            <w:pPr>
              <w:shd w:val="clear" w:color="auto" w:fill="E5DFEC"/>
              <w:suppressAutoHyphens/>
              <w:autoSpaceDE w:val="0"/>
              <w:spacing w:before="60" w:after="60"/>
              <w:ind w:left="417" w:right="113"/>
              <w:jc w:val="both"/>
            </w:pPr>
            <w:r>
              <w:t xml:space="preserve">A kurzus hozzásegíti a hallgatót ahhoz, hogy a gazdasági szféra jogintézményei körében az általános információkhoz képest egy magasabb szakmai szinten </w:t>
            </w:r>
            <w:r w:rsidRPr="00B97F47">
              <w:t>megalapozottan és felelősséggel formáljon véleményt</w:t>
            </w:r>
            <w:r>
              <w:rPr>
                <w:color w:val="FF0000"/>
              </w:rPr>
              <w:t xml:space="preserve"> </w:t>
            </w:r>
            <w:r w:rsidRPr="00C32C27">
              <w:t>a vállalkozási formákat érintő kérdésekben.</w:t>
            </w:r>
          </w:p>
          <w:p w:rsidR="003E0A3C" w:rsidRPr="00B21A18" w:rsidRDefault="003E0A3C" w:rsidP="00906052">
            <w:pPr>
              <w:ind w:left="720"/>
              <w:rPr>
                <w:rFonts w:eastAsia="Arial Unicode MS"/>
                <w:b/>
                <w:bCs/>
              </w:rPr>
            </w:pPr>
          </w:p>
        </w:tc>
      </w:tr>
      <w:tr w:rsidR="003E0A3C"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A kurzus </w:t>
            </w:r>
            <w:r>
              <w:rPr>
                <w:b/>
                <w:bCs/>
              </w:rPr>
              <w:t xml:space="preserve">rövid </w:t>
            </w:r>
            <w:r w:rsidRPr="00B21A18">
              <w:rPr>
                <w:b/>
                <w:bCs/>
              </w:rPr>
              <w:t>tartalma, témakörei</w:t>
            </w:r>
          </w:p>
          <w:p w:rsidR="003E0A3C" w:rsidRPr="00B21A18" w:rsidRDefault="003E0A3C" w:rsidP="00906052">
            <w:pPr>
              <w:jc w:val="both"/>
            </w:pPr>
          </w:p>
          <w:p w:rsidR="003E0A3C" w:rsidRPr="00B450B7" w:rsidRDefault="003E0A3C" w:rsidP="00906052">
            <w:pPr>
              <w:shd w:val="clear" w:color="auto" w:fill="E5DFEC"/>
              <w:suppressAutoHyphens/>
              <w:autoSpaceDE w:val="0"/>
              <w:spacing w:before="60" w:after="60"/>
              <w:ind w:left="417" w:right="113"/>
              <w:jc w:val="both"/>
              <w:rPr>
                <w:b/>
              </w:rPr>
            </w:pPr>
            <w:r w:rsidRPr="00B450B7">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Tulajdonjog, a tulajdon megszerzése. A polgári jogi szerződések általános szabályai.</w:t>
            </w:r>
            <w:r w:rsidRPr="00B450B7">
              <w:rPr>
                <w:b/>
              </w:rPr>
              <w:t xml:space="preserve"> </w:t>
            </w:r>
          </w:p>
          <w:p w:rsidR="003E0A3C" w:rsidRPr="00B21A18" w:rsidRDefault="003E0A3C" w:rsidP="00906052">
            <w:pPr>
              <w:shd w:val="clear" w:color="auto" w:fill="E5DFEC"/>
              <w:suppressAutoHyphens/>
              <w:autoSpaceDE w:val="0"/>
              <w:spacing w:before="60" w:after="60"/>
              <w:ind w:left="417" w:right="113"/>
              <w:jc w:val="both"/>
            </w:pPr>
          </w:p>
          <w:p w:rsidR="003E0A3C" w:rsidRPr="00B21A18" w:rsidRDefault="003E0A3C" w:rsidP="00906052">
            <w:pPr>
              <w:ind w:right="138"/>
              <w:jc w:val="both"/>
            </w:pPr>
          </w:p>
        </w:tc>
      </w:tr>
      <w:tr w:rsidR="003E0A3C"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lastRenderedPageBreak/>
              <w:t>Tervezett tanulási tevékenységek, tanítási módszerek</w:t>
            </w:r>
          </w:p>
          <w:p w:rsidR="003E0A3C" w:rsidRPr="00B21A18" w:rsidRDefault="003E0A3C" w:rsidP="00906052">
            <w:pPr>
              <w:shd w:val="clear" w:color="auto" w:fill="E5DFEC"/>
              <w:suppressAutoHyphens/>
              <w:autoSpaceDE w:val="0"/>
              <w:spacing w:before="60" w:after="60"/>
              <w:ind w:left="417" w:right="113"/>
            </w:pPr>
            <w:r>
              <w:t>előadás, igény szerint konzultáció, joggyakorlat megismerése jogesetek bemutatásán keresztül</w:t>
            </w:r>
          </w:p>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Értékelés</w:t>
            </w:r>
          </w:p>
          <w:p w:rsidR="003E0A3C" w:rsidRDefault="003E0A3C" w:rsidP="00906052">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3E0A3C" w:rsidRPr="00B21A18" w:rsidRDefault="003E0A3C" w:rsidP="00906052">
            <w:pPr>
              <w:shd w:val="clear" w:color="auto" w:fill="E5DFEC"/>
              <w:suppressAutoHyphens/>
              <w:autoSpaceDE w:val="0"/>
              <w:spacing w:before="60" w:after="60"/>
              <w:ind w:left="417" w:right="113"/>
            </w:pPr>
            <w:r>
              <w:t>2-es (elégséges) érdemjegy a zárthelyi dolgozatokon: a maximálisan elérhető pontok 50 %-ától.</w:t>
            </w:r>
          </w:p>
          <w:p w:rsidR="003E0A3C" w:rsidRPr="00B21A18" w:rsidRDefault="003E0A3C" w:rsidP="00906052"/>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Kötelező </w:t>
            </w:r>
            <w:r>
              <w:rPr>
                <w:b/>
                <w:bCs/>
              </w:rPr>
              <w:t>szakirodalom</w:t>
            </w:r>
            <w:r w:rsidRPr="00B21A18">
              <w:rPr>
                <w:b/>
                <w:bCs/>
              </w:rPr>
              <w:t>:</w:t>
            </w:r>
          </w:p>
          <w:p w:rsidR="003E0A3C" w:rsidRDefault="003E0A3C" w:rsidP="00906052">
            <w:pPr>
              <w:shd w:val="clear" w:color="auto" w:fill="E5DFEC"/>
              <w:suppressAutoHyphens/>
              <w:autoSpaceDE w:val="0"/>
              <w:spacing w:before="60" w:after="60"/>
              <w:ind w:left="417" w:right="113"/>
            </w:pPr>
            <w:r>
              <w:t xml:space="preserve">TÖRŐ Emese (2019): </w:t>
            </w:r>
            <w:r w:rsidRPr="0037469C">
              <w:rPr>
                <w:i/>
              </w:rPr>
              <w:t>A vállalkozások jogi ismeretei</w:t>
            </w:r>
            <w:r>
              <w:rPr>
                <w:i/>
              </w:rPr>
              <w:t>.</w:t>
            </w:r>
            <w:r>
              <w:t xml:space="preserve"> Debreceni Egyetem. Debrecen, </w:t>
            </w:r>
            <w:r w:rsidRPr="0037469C">
              <w:t>ISBN: 978-963-490-127-3</w:t>
            </w:r>
            <w:r w:rsidRPr="0037469C">
              <w:br w:type="page"/>
            </w:r>
          </w:p>
          <w:p w:rsidR="003E0A3C" w:rsidRDefault="003E0A3C" w:rsidP="00906052">
            <w:pPr>
              <w:shd w:val="clear" w:color="auto" w:fill="E5DFEC"/>
              <w:suppressAutoHyphens/>
              <w:autoSpaceDE w:val="0"/>
              <w:spacing w:before="60" w:after="60"/>
              <w:ind w:left="417" w:right="113"/>
            </w:pPr>
            <w:r>
              <w:t xml:space="preserve">TÖRŐ Emese (2019): </w:t>
            </w:r>
            <w:r w:rsidRPr="0037469C">
              <w:rPr>
                <w:i/>
              </w:rPr>
              <w:t>A vállalkozások jogi ismeretei munkafüzet</w:t>
            </w:r>
            <w:r>
              <w:t>. Debreceni Egyetem. Debrecen,</w:t>
            </w:r>
            <w:r w:rsidRPr="0037469C">
              <w:rPr>
                <w:rFonts w:ascii="Arial" w:hAnsi="Arial" w:cs="Arial"/>
                <w:sz w:val="35"/>
                <w:szCs w:val="35"/>
              </w:rPr>
              <w:t xml:space="preserve"> </w:t>
            </w:r>
            <w:r w:rsidRPr="0037469C">
              <w:t>ISBN:978-963-490-126-6</w:t>
            </w:r>
            <w:r>
              <w:t xml:space="preserve">, </w:t>
            </w:r>
            <w:hyperlink r:id="rId10" w:anchor="section-6" w:history="1">
              <w:r w:rsidRPr="00F3027B">
                <w:rPr>
                  <w:rStyle w:val="Hiperhivatkozs"/>
                </w:rPr>
                <w:t>https://elearning.unideb.hu/course/view.php?id=2268#section-6</w:t>
              </w:r>
            </w:hyperlink>
            <w:r>
              <w:t xml:space="preserve"> jelszó: efop343</w:t>
            </w:r>
          </w:p>
          <w:p w:rsidR="003E0A3C" w:rsidRPr="00B21A18" w:rsidRDefault="003E0A3C" w:rsidP="00906052">
            <w:pPr>
              <w:shd w:val="clear" w:color="auto" w:fill="E5DFEC"/>
              <w:suppressAutoHyphens/>
              <w:autoSpaceDE w:val="0"/>
              <w:spacing w:before="60" w:after="60"/>
              <w:ind w:left="417" w:right="113"/>
            </w:pPr>
            <w:r>
              <w:t>KÁROLYI – PRUGBERGER</w:t>
            </w:r>
            <w:r w:rsidRPr="00FA2DB6">
              <w:t xml:space="preserve"> – T</w:t>
            </w:r>
            <w:r>
              <w:t>ÖRŐ</w:t>
            </w:r>
            <w:r w:rsidRPr="00FA2DB6">
              <w:t xml:space="preserve"> – H</w:t>
            </w:r>
            <w:r>
              <w:t>ELMECZI (2015)</w:t>
            </w:r>
            <w:r w:rsidRPr="00FA2DB6">
              <w:t xml:space="preserve">: </w:t>
            </w:r>
            <w:r w:rsidRPr="0037469C">
              <w:rPr>
                <w:i/>
              </w:rPr>
              <w:t>Gazdasági magánjog</w:t>
            </w:r>
            <w:r w:rsidRPr="00FA2DB6">
              <w:t>. Debrecen</w:t>
            </w:r>
            <w:r>
              <w:t>, Státusz H és H Kkt., ISBN: 978-963-12-1142-9</w:t>
            </w:r>
          </w:p>
          <w:p w:rsidR="003E0A3C" w:rsidRPr="00740E47" w:rsidRDefault="003E0A3C" w:rsidP="00906052">
            <w:pPr>
              <w:rPr>
                <w:b/>
                <w:bCs/>
              </w:rPr>
            </w:pPr>
            <w:r w:rsidRPr="00740E47">
              <w:rPr>
                <w:b/>
                <w:bCs/>
              </w:rPr>
              <w:t>Ajánlott szakirodalom:</w:t>
            </w:r>
          </w:p>
          <w:p w:rsidR="003E0A3C" w:rsidRDefault="003E0A3C" w:rsidP="00906052">
            <w:pPr>
              <w:shd w:val="clear" w:color="auto" w:fill="E5DFEC"/>
              <w:suppressAutoHyphens/>
              <w:autoSpaceDE w:val="0"/>
              <w:spacing w:before="60" w:after="60"/>
              <w:ind w:left="417" w:right="113"/>
            </w:pPr>
            <w:r w:rsidRPr="00FA2DB6">
              <w:t>F</w:t>
            </w:r>
            <w:r>
              <w:t>ÉZER</w:t>
            </w:r>
            <w:r w:rsidRPr="00FA2DB6">
              <w:t>-K</w:t>
            </w:r>
            <w:r>
              <w:t>ÁROLYI</w:t>
            </w:r>
            <w:r w:rsidRPr="00FA2DB6">
              <w:t>-P</w:t>
            </w:r>
            <w:r>
              <w:t>ETKÓ</w:t>
            </w:r>
            <w:r w:rsidRPr="00FA2DB6">
              <w:t>-T</w:t>
            </w:r>
            <w:r>
              <w:t>ÖRŐ (2014)</w:t>
            </w:r>
            <w:r w:rsidRPr="00FA2DB6">
              <w:t xml:space="preserve">: </w:t>
            </w:r>
            <w:r w:rsidRPr="0037469C">
              <w:rPr>
                <w:i/>
              </w:rPr>
              <w:t>Jogi személyek a gazdasági forgalomban</w:t>
            </w:r>
            <w:r w:rsidRPr="00FA2DB6">
              <w:t>.</w:t>
            </w:r>
            <w:r>
              <w:t xml:space="preserve"> Budapest</w:t>
            </w:r>
            <w:r w:rsidRPr="00FA2DB6">
              <w:t xml:space="preserve">, </w:t>
            </w:r>
            <w:r>
              <w:t xml:space="preserve">Menedzser Praxis Szakkiadó és Gazdasági Tanácsadó </w:t>
            </w:r>
            <w:r w:rsidRPr="00FA2DB6">
              <w:t>Kft.</w:t>
            </w:r>
            <w:r>
              <w:t>, ISBN: 978-963-89986-8-2</w:t>
            </w:r>
            <w:r w:rsidRPr="00FA2DB6">
              <w:t xml:space="preserve"> </w:t>
            </w:r>
          </w:p>
          <w:p w:rsidR="003E0A3C" w:rsidRPr="00B21A18" w:rsidRDefault="003E0A3C" w:rsidP="00906052">
            <w:pPr>
              <w:shd w:val="clear" w:color="auto" w:fill="E5DFEC"/>
              <w:suppressAutoHyphens/>
              <w:autoSpaceDE w:val="0"/>
              <w:spacing w:before="60" w:after="60"/>
              <w:ind w:left="417" w:right="113"/>
            </w:pPr>
          </w:p>
        </w:tc>
      </w:tr>
    </w:tbl>
    <w:p w:rsidR="003E0A3C" w:rsidRDefault="003E0A3C" w:rsidP="003E0A3C"/>
    <w:p w:rsidR="003E0A3C" w:rsidRDefault="003E0A3C" w:rsidP="003E0A3C"/>
    <w:p w:rsidR="003E0A3C" w:rsidRDefault="003E0A3C" w:rsidP="003E0A3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3E0A3C" w:rsidRPr="006177F8" w:rsidTr="00906052">
        <w:tc>
          <w:tcPr>
            <w:tcW w:w="9250" w:type="dxa"/>
            <w:gridSpan w:val="2"/>
            <w:shd w:val="clear" w:color="auto" w:fill="auto"/>
          </w:tcPr>
          <w:p w:rsidR="003E0A3C" w:rsidRPr="006177F8" w:rsidRDefault="003E0A3C" w:rsidP="00906052">
            <w:pPr>
              <w:jc w:val="center"/>
              <w:rPr>
                <w:sz w:val="28"/>
                <w:szCs w:val="28"/>
              </w:rPr>
            </w:pPr>
            <w:r w:rsidRPr="006177F8">
              <w:rPr>
                <w:sz w:val="28"/>
                <w:szCs w:val="28"/>
              </w:rPr>
              <w:t>Heti bontott tematika</w:t>
            </w:r>
          </w:p>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EE130C" w:rsidRDefault="003E0A3C" w:rsidP="00906052"/>
          <w:p w:rsidR="003E0A3C" w:rsidRPr="00EE130C" w:rsidRDefault="003E0A3C" w:rsidP="00906052">
            <w:pPr>
              <w:rPr>
                <w:bCs/>
              </w:rPr>
            </w:pPr>
            <w:r w:rsidRPr="00EE130C">
              <w:rPr>
                <w:b/>
                <w:bCs/>
              </w:rPr>
              <w:t xml:space="preserve">A </w:t>
            </w:r>
            <w:r>
              <w:rPr>
                <w:b/>
                <w:bCs/>
              </w:rPr>
              <w:t xml:space="preserve">jogi alapfogalmak, közjog-magánjog elkülönítése: </w:t>
            </w:r>
            <w:r w:rsidRPr="005D1CFC">
              <w:rPr>
                <w:bCs/>
              </w:rPr>
              <w:t xml:space="preserve">jogforrási </w:t>
            </w:r>
            <w:r>
              <w:rPr>
                <w:bCs/>
              </w:rPr>
              <w:t xml:space="preserve">rendszer felépítése, jogszabályok és az állami irányítás egyéb jogi eszközei. Jogforrási hierarchia, jogalkotási folyamat. Jogrendszer tagozódása: diszpozitív magánjog – kógens közjog.  </w:t>
            </w:r>
          </w:p>
          <w:p w:rsidR="003E0A3C" w:rsidRPr="00EE130C" w:rsidRDefault="008C43A1" w:rsidP="00906052">
            <w:r>
              <w:pict>
                <v:rect id="_x0000_i1053" style="width:0;height:1.5pt" o:hralign="center" o:hrstd="t" o:hr="t" fillcolor="#a0a0a0" stroked="f"/>
              </w:pict>
            </w:r>
          </w:p>
          <w:p w:rsidR="003E0A3C" w:rsidRPr="00EE130C" w:rsidRDefault="003E0A3C" w:rsidP="00906052">
            <w:r w:rsidRPr="00EE130C">
              <w:t xml:space="preserve">TE: Ismeri a </w:t>
            </w:r>
            <w:r>
              <w:t>magyar jogrendszer alapvető felépítését, a jogszabályok típusait é</w:t>
            </w:r>
            <w:r w:rsidRPr="00EE130C">
              <w:t>s</w:t>
            </w:r>
            <w:r>
              <w:t xml:space="preserve"> egymáshoz való viszonyukat.</w:t>
            </w:r>
            <w:r w:rsidRPr="00EE130C">
              <w:t xml:space="preserve"> Ismeri </w:t>
            </w:r>
            <w:r>
              <w:t>a két fő szabályozási modell: a diszpozitív magánjogi rendelkezések és a kógens közjogi szabályozás alapvető szabályait</w:t>
            </w:r>
            <w:r w:rsidRPr="00EE130C">
              <w:t>.</w:t>
            </w:r>
          </w:p>
          <w:p w:rsidR="003E0A3C" w:rsidRDefault="003E0A3C" w:rsidP="00906052"/>
        </w:tc>
      </w:tr>
      <w:tr w:rsidR="003E0A3C" w:rsidRPr="00EE130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EE130C" w:rsidRDefault="003E0A3C" w:rsidP="00906052"/>
          <w:p w:rsidR="003E0A3C" w:rsidRPr="00EE130C" w:rsidRDefault="003E0A3C" w:rsidP="00906052">
            <w:pPr>
              <w:jc w:val="both"/>
            </w:pPr>
            <w:r>
              <w:rPr>
                <w:b/>
                <w:bCs/>
              </w:rPr>
              <w:t>Állami szervek rendszere</w:t>
            </w:r>
            <w:r w:rsidRPr="00EE130C">
              <w:t xml:space="preserve">. </w:t>
            </w:r>
            <w:r>
              <w:t>A hatalmi ágak szétválasztása, hatalommegosztás. Országgyűlés, köztársasági elnök, kormány, minisztériumok feladat- és hatásköre. Alkotmánybíróság, bíróság, ügyészség, ombudsman intézménye, helyi önkormányzatok.</w:t>
            </w:r>
          </w:p>
          <w:p w:rsidR="003E0A3C" w:rsidRPr="00EE130C" w:rsidRDefault="008C43A1" w:rsidP="00906052">
            <w:r>
              <w:pict>
                <v:rect id="_x0000_i1054" style="width:0;height:1.5pt" o:hralign="center" o:hrstd="t" o:hr="t" fillcolor="#a0a0a0" stroked="f"/>
              </w:pict>
            </w:r>
          </w:p>
          <w:p w:rsidR="003E0A3C" w:rsidRDefault="003E0A3C" w:rsidP="00906052">
            <w:r w:rsidRPr="00EE130C">
              <w:t xml:space="preserve">TE: </w:t>
            </w:r>
            <w:r>
              <w:t xml:space="preserve">Ismeri a törvényhozó, végrehajtó és igazságszolgáltató hatalmi ágak intézményrendszerét, alapvető működését és funkcióit. </w:t>
            </w:r>
          </w:p>
          <w:p w:rsidR="003E0A3C" w:rsidRPr="00EE130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EE130C" w:rsidRDefault="003E0A3C" w:rsidP="00906052"/>
          <w:p w:rsidR="003E0A3C" w:rsidRPr="00EE130C" w:rsidRDefault="003E0A3C" w:rsidP="00906052">
            <w:pPr>
              <w:jc w:val="both"/>
            </w:pPr>
            <w:r>
              <w:rPr>
                <w:b/>
                <w:bCs/>
              </w:rPr>
              <w:t>A gazdasági élet alanyai (jogképesség, cselekvőképesség, jogi személyek)</w:t>
            </w:r>
            <w:r w:rsidRPr="00EE130C">
              <w:t xml:space="preserve">. </w:t>
            </w:r>
            <w:r>
              <w:t>Jogalanyok köre – személyek joga – jogképesség. A természetes személyek jogképessége és cselekvőképessége. A jogi személy fogalmi ismérvei.</w:t>
            </w:r>
          </w:p>
          <w:p w:rsidR="003E0A3C" w:rsidRDefault="008C43A1" w:rsidP="00906052">
            <w:r>
              <w:pict>
                <v:rect id="_x0000_i1055" style="width:0;height:1.5pt" o:hralign="center" o:hrstd="t" o:hr="t" fillcolor="#a0a0a0" stroked="f"/>
              </w:pict>
            </w:r>
          </w:p>
          <w:p w:rsidR="003E0A3C" w:rsidRDefault="003E0A3C" w:rsidP="00906052">
            <w:r>
              <w:t>TE: Ismeri a jogalanyok körét, azok jogképességének sajátosságait, a természetes személyek cselekvőképességét korlátozó és kizáró tényezőket.</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646B55" w:rsidRDefault="003E0A3C" w:rsidP="00906052">
            <w:pPr>
              <w:rPr>
                <w:b/>
              </w:rPr>
            </w:pPr>
            <w:r w:rsidRPr="0021160A">
              <w:rPr>
                <w:b/>
              </w:rPr>
              <w:t>A természetes személy</w:t>
            </w:r>
            <w:r>
              <w:rPr>
                <w:b/>
              </w:rPr>
              <w:t xml:space="preserve"> </w:t>
            </w:r>
            <w:r w:rsidRPr="0021160A">
              <w:rPr>
                <w:b/>
              </w:rPr>
              <w:t>vállalkozási tevékenysége</w:t>
            </w:r>
            <w:r>
              <w:t>: Egyéni vállalkozás alapítása és működtetése, az egyéni cég sajátosságai. A mezőgazdasági vállalkozók köre, vállalkozó igazolvány nélküli „speciális vállalkozások” típusai, ismérvei</w:t>
            </w:r>
          </w:p>
          <w:p w:rsidR="003E0A3C" w:rsidRDefault="008C43A1" w:rsidP="00906052">
            <w:r>
              <w:pict>
                <v:rect id="_x0000_i1056" style="width:0;height:1.5pt" o:hralign="center" o:hrstd="t" o:hr="t" fillcolor="#a0a0a0" stroked="f"/>
              </w:pict>
            </w:r>
          </w:p>
          <w:p w:rsidR="003E0A3C" w:rsidRDefault="003E0A3C" w:rsidP="00906052">
            <w:r>
              <w:t>TE: Ismeri a kizárólag magányszemélyhez köthető vállalkozási formák formáit, különbséget tud tenni azok jogi keretei között.</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A632DA" w:rsidRDefault="003E0A3C" w:rsidP="00906052"/>
          <w:p w:rsidR="003E0A3C" w:rsidRDefault="003E0A3C" w:rsidP="00906052">
            <w:r w:rsidRPr="0021160A">
              <w:rPr>
                <w:b/>
              </w:rPr>
              <w:t>A gazdasági társaságok közös szabályai. A gazdasági társaságok alapítása</w:t>
            </w:r>
            <w:r>
              <w:t xml:space="preserve">: a társasági jog alapelvei, a társasági szerződés tartalmi sajátosságai. A cégbejegyzési eljárás fajtái, szakaszai. Az előtársaság funkciója. </w:t>
            </w:r>
            <w:r w:rsidR="008C43A1">
              <w:pict>
                <v:rect id="_x0000_i1057" style="width:0;height:1.5pt" o:hralign="center" o:hrstd="t" o:hr="t" fillcolor="#a0a0a0" stroked="f"/>
              </w:pict>
            </w:r>
          </w:p>
          <w:p w:rsidR="003E0A3C" w:rsidRDefault="003E0A3C" w:rsidP="00906052">
            <w:r>
              <w:lastRenderedPageBreak/>
              <w:t xml:space="preserve">TE: Alapos ismereteket sajátít el a gazdasági társaságok alapításának anyagi és eljárásjogi szabályozásával kapcsolatban, cégalapítás esetén ismeri a legfontosabb tudnivalókat, közreműködő személyeket, hatóságokat. </w:t>
            </w:r>
          </w:p>
        </w:tc>
      </w:tr>
      <w:tr w:rsidR="003E0A3C" w:rsidTr="00906052">
        <w:tc>
          <w:tcPr>
            <w:tcW w:w="1529" w:type="dxa"/>
            <w:shd w:val="clear" w:color="auto" w:fill="auto"/>
          </w:tcPr>
          <w:p w:rsidR="003E0A3C" w:rsidRDefault="003E0A3C" w:rsidP="001F5A98">
            <w:pPr>
              <w:numPr>
                <w:ilvl w:val="0"/>
                <w:numId w:val="39"/>
              </w:numPr>
            </w:pPr>
            <w:r>
              <w:lastRenderedPageBreak/>
              <w:t>hét</w:t>
            </w:r>
          </w:p>
        </w:tc>
        <w:tc>
          <w:tcPr>
            <w:tcW w:w="7721" w:type="dxa"/>
            <w:shd w:val="clear" w:color="auto" w:fill="auto"/>
          </w:tcPr>
          <w:p w:rsidR="003E0A3C" w:rsidRDefault="003E0A3C" w:rsidP="00906052"/>
          <w:p w:rsidR="003E0A3C" w:rsidRDefault="003E0A3C" w:rsidP="00906052">
            <w:pPr>
              <w:rPr>
                <w:bCs/>
              </w:rPr>
            </w:pPr>
            <w:r w:rsidRPr="0021160A">
              <w:rPr>
                <w:b/>
              </w:rPr>
              <w:t>A gazdasági társaságok szervezeti felépítése</w:t>
            </w:r>
            <w:r>
              <w:rPr>
                <w:b/>
                <w:bCs/>
              </w:rPr>
              <w:t xml:space="preserve">: </w:t>
            </w:r>
            <w:r>
              <w:rPr>
                <w:bCs/>
              </w:rPr>
              <w:t>legfőbb szerv működési szabályai, hatásköre, összehívása. A vezető tisztségviselő jogállása, feladata, felelőssége. Az ellenőrző szervek (felügyelőbizottság, könyvvizsgáló) kötelező esetei, feladatuk.</w:t>
            </w:r>
          </w:p>
          <w:p w:rsidR="003E0A3C" w:rsidRDefault="008C43A1" w:rsidP="00906052">
            <w:r>
              <w:pict>
                <v:rect id="_x0000_i1058" style="width:0;height:1.5pt" o:hralign="center" o:hrstd="t" o:hr="t" fillcolor="#a0a0a0" stroked="f"/>
              </w:pict>
            </w:r>
          </w:p>
          <w:p w:rsidR="003E0A3C" w:rsidRDefault="003E0A3C" w:rsidP="00906052">
            <w:r>
              <w:t>TE: Részletes ismeretekkel bír a társaságoknál kötelező jelleggel működő szervek formáiról, valamint az opcionálisan létrehozható szervezetek jelentőségéről.</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Default="003E0A3C" w:rsidP="00906052"/>
          <w:p w:rsidR="003E0A3C" w:rsidRDefault="003E0A3C" w:rsidP="00906052">
            <w:r w:rsidRPr="00F6566B">
              <w:rPr>
                <w:b/>
              </w:rPr>
              <w:t>1. Zárthelyi dolgozat.</w:t>
            </w:r>
            <w:r>
              <w:t xml:space="preserve"> Középpontban a jogalanyokhoz kapcsolódó alapfogalmak (jogképesség, cselekvőképesség, cég, gazdasági társaság) értelmezése, illetve az egyéni vállalkozás működési sajátosságai, a gazdasági társaságok közös szabályai.</w:t>
            </w:r>
          </w:p>
          <w:p w:rsidR="003E0A3C" w:rsidRDefault="008C43A1" w:rsidP="00906052">
            <w:r>
              <w:pict>
                <v:rect id="_x0000_i1059" style="width:0;height:1.5pt" o:hralign="center" o:hrstd="t" o:hr="t" fillcolor="#a0a0a0" stroked="f"/>
              </w:pict>
            </w:r>
          </w:p>
          <w:p w:rsidR="003E0A3C" w:rsidRDefault="003E0A3C" w:rsidP="00906052">
            <w:r>
              <w:t>TE: Ismeri a Magyarországon létrehozható vállalkozási formák típusait és működésükre vonatkozó közös szabályokat.</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Default="003E0A3C" w:rsidP="00906052"/>
          <w:p w:rsidR="003E0A3C" w:rsidRPr="00F6566B" w:rsidRDefault="003E0A3C" w:rsidP="00906052">
            <w:r w:rsidRPr="00CC7B13">
              <w:rPr>
                <w:b/>
              </w:rPr>
              <w:t>A közkereseti és a betéti társaság sajátosságai</w:t>
            </w:r>
            <w:r>
              <w:t>. A kkt. és a bt. alapításának alanyi és vagyoni feltételei. A tagok személye és felelőssége. A kkt. és bt. szervezeti felépítésének specifikumai. A tagsági viszony megszüntetésének formái.</w:t>
            </w:r>
          </w:p>
          <w:p w:rsidR="003E0A3C" w:rsidRDefault="008C43A1" w:rsidP="00906052">
            <w:r>
              <w:pict>
                <v:rect id="_x0000_i1060" style="width:0;height:1.5pt" o:hralign="center" o:hrstd="t" o:hr="t" fillcolor="#a0a0a0" stroked="f"/>
              </w:pict>
            </w:r>
          </w:p>
          <w:p w:rsidR="003E0A3C" w:rsidRDefault="003E0A3C" w:rsidP="00906052">
            <w:r>
              <w:t>TE: Ismeri a vizsgált két társasági forma választásának legfontosabb ismérveit, el tudja határolni más vállalkozási formáktól.</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9E08E8" w:rsidRDefault="003E0A3C" w:rsidP="00906052">
            <w:pPr>
              <w:spacing w:line="360" w:lineRule="auto"/>
              <w:jc w:val="both"/>
            </w:pPr>
          </w:p>
          <w:p w:rsidR="003E0A3C" w:rsidRPr="009E08E8" w:rsidRDefault="003E0A3C" w:rsidP="00906052">
            <w:pPr>
              <w:rPr>
                <w:bCs/>
              </w:rPr>
            </w:pPr>
            <w:r w:rsidRPr="0021160A">
              <w:rPr>
                <w:b/>
              </w:rPr>
              <w:t>A korlátolt felelősségű társaság és a részvénytársaság jellemzői, a részvény.</w:t>
            </w:r>
            <w:r>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 Monista és dualista irányítás. Corporate governance követelménye. </w:t>
            </w:r>
          </w:p>
          <w:p w:rsidR="003E0A3C" w:rsidRDefault="008C43A1" w:rsidP="00906052">
            <w:r>
              <w:pict>
                <v:rect id="_x0000_i1061" style="width:0;height:1.5pt" o:hralign="center" o:hrstd="t" o:hr="t" fillcolor="#a0a0a0" stroked="f"/>
              </w:pict>
            </w:r>
          </w:p>
          <w:p w:rsidR="003E0A3C" w:rsidRDefault="003E0A3C" w:rsidP="00906052">
            <w:r>
              <w:t>TE: Ismeri a kft. és az rt. működési sajátosságait, alapításának előnyeit és hátrányait, tisztában van a részvény értékpapírjogi sajátosságaival.</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Default="003E0A3C" w:rsidP="00906052"/>
          <w:p w:rsidR="003E0A3C" w:rsidRPr="00A31EF4" w:rsidRDefault="003E0A3C" w:rsidP="00906052">
            <w:r w:rsidRPr="0021160A">
              <w:rPr>
                <w:b/>
              </w:rPr>
              <w:t xml:space="preserve">Egyéb jogi személy szervezetek (szövetkezet, civil szervezetek) </w:t>
            </w:r>
            <w:r>
              <w:rPr>
                <w:bCs/>
              </w:rPr>
              <w:t>A szövetkezet fajtái, a szociális szövetkezet. Részjegy - részjegytőke sajátosságai, változó alaptőke elve. Az alapítvány célja, működése, kuratórium. Egyesület fogalma és működése.</w:t>
            </w:r>
          </w:p>
          <w:p w:rsidR="003E0A3C" w:rsidRDefault="008C43A1" w:rsidP="00906052">
            <w:r>
              <w:pict>
                <v:rect id="_x0000_i1062" style="width:0;height:1.5pt" o:hralign="center" o:hrstd="t" o:hr="t" fillcolor="#a0a0a0" stroked="f"/>
              </w:pict>
            </w:r>
          </w:p>
          <w:p w:rsidR="003E0A3C" w:rsidRPr="00A31EF4" w:rsidRDefault="003E0A3C" w:rsidP="00906052">
            <w:r>
              <w:t>TE: Ismeri a</w:t>
            </w:r>
            <w:r w:rsidRPr="0078664C">
              <w:rPr>
                <w:bCs/>
              </w:rPr>
              <w:t xml:space="preserve"> </w:t>
            </w:r>
            <w:r>
              <w:rPr>
                <w:bCs/>
              </w:rPr>
              <w:t>profitorientált vállalkozási formák közül a gazdasági társaságok mellett a szövetkezet jellemzőit, illetve a nonprofit szféra alanyait és céljukat.</w:t>
            </w:r>
          </w:p>
          <w:p w:rsidR="003E0A3C" w:rsidRDefault="003E0A3C" w:rsidP="00906052"/>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Default="003E0A3C" w:rsidP="00906052"/>
          <w:p w:rsidR="003E0A3C" w:rsidRDefault="003E0A3C" w:rsidP="00906052">
            <w:r w:rsidRPr="0021160A">
              <w:rPr>
                <w:b/>
              </w:rPr>
              <w:t>A jogi személyek megszűnése, megszüntetése. A végelszámolási eljárás. A csőd- és felszámolási eljárás sajátosságai</w:t>
            </w:r>
            <w:r>
              <w:rPr>
                <w:b/>
              </w:rPr>
              <w:t xml:space="preserve">. </w:t>
            </w:r>
            <w:r w:rsidRPr="008C1E90">
              <w:t xml:space="preserve"> A </w:t>
            </w:r>
            <w:r>
              <w:t>gazdasági társaságok jogutódlással való megszűnése, az átalakulás formái (egyesülés, szétválás, cégformaváltás) és folyamata. A jogutód nélküli megszűnési formák, a végelszámolás alapvető sajátosságai. A fizetésképtelenségi eljárások elkülönítése, a csőd- és a felszámolási eljárás alapvető szakaszai.</w:t>
            </w:r>
          </w:p>
          <w:p w:rsidR="003E0A3C" w:rsidRDefault="003E0A3C" w:rsidP="00906052"/>
          <w:p w:rsidR="003E0A3C" w:rsidRDefault="008C43A1" w:rsidP="00906052">
            <w:r>
              <w:pict>
                <v:rect id="_x0000_i1063" style="width:0;height:1.5pt" o:hralign="center" o:hrstd="t" o:hr="t" fillcolor="#a0a0a0" stroked="f"/>
              </w:pict>
            </w:r>
          </w:p>
          <w:p w:rsidR="003E0A3C" w:rsidRDefault="003E0A3C" w:rsidP="00906052">
            <w:r>
              <w:t>TE: Ismeretekkel bír a társaságok megszűnési formái tekintetében, el tudja különíteni a fizetőképesség és a fizetésképtelenség esetén lefolytatandó eljárásokat.</w:t>
            </w:r>
          </w:p>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21160A" w:rsidRDefault="003E0A3C" w:rsidP="00906052">
            <w:pPr>
              <w:rPr>
                <w:b/>
              </w:rPr>
            </w:pPr>
            <w:r w:rsidRPr="0021160A">
              <w:rPr>
                <w:b/>
              </w:rPr>
              <w:t xml:space="preserve">Tulajdonjog, a tulajdon megszerzése </w:t>
            </w:r>
          </w:p>
          <w:p w:rsidR="003E0A3C" w:rsidRPr="009C7AEB" w:rsidRDefault="003E0A3C" w:rsidP="00906052">
            <w:pPr>
              <w:jc w:val="both"/>
            </w:pPr>
            <w:r w:rsidRPr="009C7AEB">
              <w:rPr>
                <w:bCs/>
              </w:rPr>
              <w:t xml:space="preserve">A </w:t>
            </w:r>
            <w:r>
              <w:rPr>
                <w:bCs/>
              </w:rPr>
              <w:t>tulajdonjog tárgyai, a tulajdonjogi triász tartalma. A tulajdonjog megszerzésének eredeti és származékos jogcímei. A közös tulajdon szabályai.</w:t>
            </w:r>
          </w:p>
          <w:p w:rsidR="003E0A3C" w:rsidRDefault="008C43A1" w:rsidP="00906052">
            <w:r>
              <w:pict>
                <v:rect id="_x0000_i1064" style="width:0;height:1.5pt" o:hralign="center" o:hrstd="t" o:hr="t" fillcolor="#a0a0a0" stroked="f"/>
              </w:pict>
            </w:r>
          </w:p>
          <w:p w:rsidR="003E0A3C" w:rsidRDefault="003E0A3C" w:rsidP="00906052">
            <w:r>
              <w:t>TE: Ismeri a tulajdonjog tartamát alkotó birtoklás, használat és rendelkezési jog jelentőségét, meg tudja nevezni a tulajdonjog megszerzésének legalapvetőbb jogcímeit.</w:t>
            </w:r>
          </w:p>
        </w:tc>
      </w:tr>
      <w:tr w:rsidR="003E0A3C" w:rsidTr="00906052">
        <w:tc>
          <w:tcPr>
            <w:tcW w:w="1529" w:type="dxa"/>
            <w:shd w:val="clear" w:color="auto" w:fill="auto"/>
          </w:tcPr>
          <w:p w:rsidR="003E0A3C" w:rsidRDefault="003E0A3C" w:rsidP="001F5A98">
            <w:pPr>
              <w:numPr>
                <w:ilvl w:val="0"/>
                <w:numId w:val="39"/>
              </w:numPr>
            </w:pPr>
            <w:r>
              <w:t>hét</w:t>
            </w:r>
          </w:p>
        </w:tc>
        <w:tc>
          <w:tcPr>
            <w:tcW w:w="7721" w:type="dxa"/>
            <w:shd w:val="clear" w:color="auto" w:fill="auto"/>
          </w:tcPr>
          <w:p w:rsidR="003E0A3C" w:rsidRPr="00615E6A" w:rsidRDefault="003E0A3C" w:rsidP="00906052">
            <w:r w:rsidRPr="0021160A">
              <w:rPr>
                <w:b/>
              </w:rPr>
              <w:t>A polgári jogi szerződések általános szabályai</w:t>
            </w:r>
            <w:r>
              <w:rPr>
                <w:b/>
                <w:bCs/>
              </w:rPr>
              <w:t xml:space="preserve">: </w:t>
            </w:r>
            <w:r>
              <w:rPr>
                <w:bCs/>
              </w:rPr>
              <w:t>A szerződés fogalma, alanya, tárgya, megkötésének folyamata. A szerződésszegés esetei és jogkövetkezményei. A szerződési biztosítékok köre és alkalmazásuk célja, funkciója.</w:t>
            </w:r>
          </w:p>
          <w:p w:rsidR="003E0A3C" w:rsidRDefault="008C43A1" w:rsidP="00906052">
            <w:r>
              <w:lastRenderedPageBreak/>
              <w:pict>
                <v:rect id="_x0000_i1065" style="width:0;height:1.5pt" o:hralign="center" o:hrstd="t" o:hr="t" fillcolor="#a0a0a0" stroked="f"/>
              </w:pict>
            </w:r>
          </w:p>
          <w:p w:rsidR="003E0A3C" w:rsidRDefault="003E0A3C" w:rsidP="00906052">
            <w:r>
              <w:t>TE: Ismeri a szerződéskötés általános szabályait, a foglaló, zálogjog, kötbér és kezesség alkalmazási szabályait, valamint tisztában van a szerződésszegés főbb eseteivel (késedelem, hibás teljesítés) és jogkövetkezményeivel.</w:t>
            </w:r>
          </w:p>
        </w:tc>
      </w:tr>
      <w:tr w:rsidR="003E0A3C" w:rsidTr="00906052">
        <w:tc>
          <w:tcPr>
            <w:tcW w:w="1529" w:type="dxa"/>
            <w:shd w:val="clear" w:color="auto" w:fill="auto"/>
          </w:tcPr>
          <w:p w:rsidR="003E0A3C" w:rsidRDefault="003E0A3C" w:rsidP="001F5A98">
            <w:pPr>
              <w:numPr>
                <w:ilvl w:val="0"/>
                <w:numId w:val="39"/>
              </w:numPr>
            </w:pPr>
            <w:r>
              <w:lastRenderedPageBreak/>
              <w:t>hét</w:t>
            </w:r>
          </w:p>
        </w:tc>
        <w:tc>
          <w:tcPr>
            <w:tcW w:w="7721" w:type="dxa"/>
            <w:shd w:val="clear" w:color="auto" w:fill="auto"/>
          </w:tcPr>
          <w:p w:rsidR="003E0A3C" w:rsidRDefault="003E0A3C" w:rsidP="00906052"/>
          <w:p w:rsidR="003E0A3C" w:rsidRDefault="003E0A3C" w:rsidP="00906052">
            <w:r>
              <w:rPr>
                <w:b/>
              </w:rPr>
              <w:t>2</w:t>
            </w:r>
            <w:r w:rsidRPr="00F6566B">
              <w:rPr>
                <w:b/>
              </w:rPr>
              <w:t>. Zárthelyi dolgozat.</w:t>
            </w:r>
            <w:r>
              <w:t xml:space="preserve"> Középpontban az egyes gazdasági társaságokra vonatkozó speciális sajátosságok, a tulajdonjog és a szerződéskötés alapvető szabályai. </w:t>
            </w:r>
            <w:r w:rsidR="008C43A1">
              <w:pict>
                <v:rect id="_x0000_i1066" style="width:0;height:1.5pt" o:hralign="center" o:hrstd="t" o:hr="t" fillcolor="#a0a0a0" stroked="f"/>
              </w:pict>
            </w:r>
          </w:p>
          <w:p w:rsidR="003E0A3C" w:rsidRDefault="003E0A3C" w:rsidP="00906052">
            <w:r>
              <w:t>TE: Alapos ismeretekkel bír az egyes gazdasági társaságok elhatárolási sajátosságairól, az alapítás személyi és vagyoni különbözőségeiről, a tagok felelősségéről. Ismeri a megszüntetési és a fizetésképtelenségi eljárások (végelszámolás, felszámolás, csődeljárás) alapvető jellemzőit, a tulajdonjog tartalmi sajátosságait és a tulajdonszerzési módokat.</w:t>
            </w:r>
          </w:p>
        </w:tc>
      </w:tr>
    </w:tbl>
    <w:p w:rsidR="003E0A3C" w:rsidRDefault="003E0A3C" w:rsidP="003E0A3C"/>
    <w:p w:rsidR="003E0A3C" w:rsidRDefault="003E0A3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E0A3C"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E0A3C" w:rsidRPr="00885992" w:rsidRDefault="003E0A3C"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885992" w:rsidRDefault="003E0A3C" w:rsidP="00906052">
            <w:pPr>
              <w:jc w:val="center"/>
              <w:rPr>
                <w:rFonts w:eastAsia="Arial Unicode MS"/>
                <w:b/>
                <w:szCs w:val="16"/>
              </w:rPr>
            </w:pPr>
            <w:r>
              <w:rPr>
                <w:rFonts w:eastAsia="Arial Unicode MS"/>
                <w:b/>
                <w:szCs w:val="16"/>
              </w:rPr>
              <w:t>Szervezeti magatartás I</w:t>
            </w:r>
            <w:r w:rsidR="00A33CDF">
              <w:rPr>
                <w:rFonts w:eastAsia="Arial Unicode MS"/>
                <w:b/>
                <w:szCs w:val="16"/>
              </w:rPr>
              <w:t>.</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5301AE" w:rsidP="00906052">
            <w:pPr>
              <w:jc w:val="center"/>
              <w:rPr>
                <w:rFonts w:eastAsia="Arial Unicode MS"/>
                <w:b/>
              </w:rPr>
            </w:pPr>
            <w:r>
              <w:rPr>
                <w:b/>
                <w:bCs/>
              </w:rPr>
              <w:t>GT_AGMN006-17</w:t>
            </w:r>
          </w:p>
        </w:tc>
      </w:tr>
      <w:tr w:rsidR="003E0A3C"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E0A3C" w:rsidRPr="0084731C" w:rsidRDefault="003E0A3C"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F91969" w:rsidRDefault="003E0A3C" w:rsidP="00906052">
            <w:pPr>
              <w:jc w:val="center"/>
            </w:pPr>
            <w:r w:rsidRPr="00F91969">
              <w:t>Organizational Behaviour I</w:t>
            </w:r>
            <w:r w:rsidR="00A33CDF" w:rsidRPr="00F91969">
              <w:t>.</w:t>
            </w: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rPr>
                <w:rFonts w:eastAsia="Arial Unicode MS"/>
                <w:sz w:val="16"/>
                <w:szCs w:val="16"/>
              </w:rPr>
            </w:pPr>
          </w:p>
        </w:tc>
      </w:tr>
      <w:tr w:rsidR="003E0A3C"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b/>
                <w:bCs/>
                <w:sz w:val="24"/>
                <w:szCs w:val="24"/>
              </w:rPr>
            </w:pPr>
          </w:p>
        </w:tc>
      </w:tr>
      <w:tr w:rsidR="003E0A3C"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DE GTK Vezetés- és Szervezéstudományi Intézet, Vezetéstudományi Tanszék</w:t>
            </w:r>
          </w:p>
        </w:tc>
      </w:tr>
      <w:tr w:rsidR="003E0A3C"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p>
        </w:tc>
      </w:tr>
      <w:tr w:rsidR="003E0A3C"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Oktatás nyelve</w:t>
            </w:r>
          </w:p>
        </w:tc>
      </w:tr>
      <w:tr w:rsidR="003E0A3C"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r>
      <w:tr w:rsidR="003E0A3C"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magyar</w:t>
            </w:r>
          </w:p>
        </w:tc>
      </w:tr>
      <w:tr w:rsidR="003E0A3C"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282AFF" w:rsidRDefault="003E0A3C"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DA5E3F" w:rsidRDefault="003E0A3C" w:rsidP="0090605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191C71" w:rsidRDefault="003E0A3C" w:rsidP="0090605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3E0A3C" w:rsidRPr="0087262E" w:rsidRDefault="003E0A3C"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AC39BB" w:rsidRDefault="003E0A3C" w:rsidP="00906052">
            <w:pPr>
              <w:jc w:val="center"/>
              <w:rPr>
                <w:b/>
                <w:sz w:val="16"/>
                <w:szCs w:val="16"/>
              </w:rPr>
            </w:pPr>
            <w:r w:rsidRPr="00AC39BB">
              <w:rPr>
                <w:b/>
                <w:sz w:val="16"/>
                <w:szCs w:val="16"/>
              </w:rPr>
              <w:t>egyetemi docens</w:t>
            </w: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AC39BB" w:rsidRDefault="003E0A3C" w:rsidP="00906052">
            <w:pPr>
              <w:jc w:val="center"/>
              <w:rPr>
                <w:b/>
                <w:sz w:val="16"/>
                <w:szCs w:val="16"/>
              </w:rPr>
            </w:pPr>
          </w:p>
        </w:tc>
      </w:tr>
      <w:tr w:rsidR="003E0A3C"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r w:rsidRPr="00B21A18">
              <w:rPr>
                <w:b/>
                <w:bCs/>
              </w:rPr>
              <w:t xml:space="preserve">A kurzus célja, </w:t>
            </w:r>
            <w:r w:rsidRPr="00B21A18">
              <w:t>hogy a hallgatók</w:t>
            </w:r>
          </w:p>
          <w:p w:rsidR="003E0A3C" w:rsidRPr="00B21A18" w:rsidRDefault="003E0A3C" w:rsidP="00906052">
            <w:pPr>
              <w:shd w:val="clear" w:color="auto" w:fill="E5DFEC"/>
              <w:suppressAutoHyphens/>
              <w:autoSpaceDE w:val="0"/>
              <w:spacing w:before="60" w:after="60"/>
              <w:ind w:left="417" w:right="113"/>
              <w:jc w:val="both"/>
            </w:pPr>
            <w:r>
              <w:t xml:space="preserve"> megismerjék</w:t>
            </w:r>
            <w:r w:rsidRPr="002A2B95">
              <w:t xml:space="preserve"> a szervezet formális és informális oldalának működésé</w:t>
            </w:r>
            <w:r>
              <w:t>t</w:t>
            </w:r>
            <w:r w:rsidRPr="002A2B95">
              <w:t>, a szervezeti magatartástudomány legfontosabb eredményei</w:t>
            </w:r>
            <w:r>
              <w:t>t</w:t>
            </w:r>
            <w:r w:rsidRPr="002A2B95">
              <w:t xml:space="preserve">. </w:t>
            </w:r>
            <w:r>
              <w:t>Cél, hogy s</w:t>
            </w:r>
            <w:r w:rsidRPr="002A2B95">
              <w:t xml:space="preserve">zisztematikusabb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3E0A3C" w:rsidRPr="00B21A18" w:rsidRDefault="003E0A3C" w:rsidP="00906052"/>
        </w:tc>
      </w:tr>
      <w:tr w:rsidR="003E0A3C"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3E0A3C" w:rsidRDefault="003E0A3C"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E0A3C" w:rsidRDefault="003E0A3C" w:rsidP="00906052">
            <w:pPr>
              <w:jc w:val="both"/>
              <w:rPr>
                <w:b/>
                <w:bCs/>
              </w:rPr>
            </w:pPr>
          </w:p>
          <w:p w:rsidR="003E0A3C" w:rsidRPr="00B21A18" w:rsidRDefault="003E0A3C" w:rsidP="00906052">
            <w:pPr>
              <w:ind w:left="402"/>
              <w:jc w:val="both"/>
              <w:rPr>
                <w:i/>
              </w:rPr>
            </w:pPr>
            <w:r w:rsidRPr="00B21A18">
              <w:rPr>
                <w:i/>
              </w:rPr>
              <w:t xml:space="preserve">Tudás: </w:t>
            </w:r>
          </w:p>
          <w:p w:rsidR="003E0A3C" w:rsidRPr="00B21A18" w:rsidRDefault="003E0A3C" w:rsidP="00906052">
            <w:pPr>
              <w:shd w:val="clear" w:color="auto" w:fill="E5DFEC"/>
              <w:suppressAutoHyphens/>
              <w:autoSpaceDE w:val="0"/>
              <w:spacing w:before="60" w:after="60"/>
              <w:ind w:left="417" w:right="113"/>
              <w:jc w:val="both"/>
            </w:pPr>
            <w:r w:rsidRPr="005176DE">
              <w:t xml:space="preserve">A hallgató </w:t>
            </w:r>
            <w:r>
              <w:t>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3E0A3C" w:rsidRPr="00B21A18" w:rsidRDefault="003E0A3C" w:rsidP="00906052">
            <w:pPr>
              <w:ind w:left="402"/>
              <w:jc w:val="both"/>
              <w:rPr>
                <w:i/>
              </w:rPr>
            </w:pPr>
            <w:r w:rsidRPr="00B21A18">
              <w:rPr>
                <w:i/>
              </w:rPr>
              <w:t>Képesség:</w:t>
            </w:r>
          </w:p>
          <w:p w:rsidR="003E0A3C" w:rsidRDefault="003E0A3C" w:rsidP="00906052">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3E0A3C" w:rsidRDefault="003E0A3C" w:rsidP="00906052">
            <w:pPr>
              <w:shd w:val="clear" w:color="auto" w:fill="E5DFEC"/>
              <w:suppressAutoHyphens/>
              <w:autoSpaceDE w:val="0"/>
              <w:spacing w:before="60" w:after="60"/>
              <w:ind w:left="417" w:right="113"/>
              <w:jc w:val="both"/>
            </w:pPr>
            <w:r>
              <w:t>El t</w:t>
            </w:r>
            <w:r w:rsidRPr="00B054FA">
              <w:t>udja helyezni a megismert elméleteket a tudományterületen belül.</w:t>
            </w:r>
          </w:p>
          <w:p w:rsidR="003E0A3C" w:rsidRDefault="003E0A3C" w:rsidP="00906052">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3E0A3C" w:rsidRPr="00B054FA" w:rsidRDefault="003E0A3C" w:rsidP="00906052">
            <w:pPr>
              <w:shd w:val="clear" w:color="auto" w:fill="E5DFEC"/>
              <w:suppressAutoHyphens/>
              <w:autoSpaceDE w:val="0"/>
              <w:spacing w:before="60" w:after="60"/>
              <w:ind w:left="417" w:right="113"/>
            </w:pPr>
            <w:r>
              <w:t>K</w:t>
            </w:r>
            <w:r w:rsidRPr="00B054FA">
              <w:t>épes a szervezeten belül előforduló szituációk elemzésére, az abban megjelenő különböző egyéni és csoportos magatartásformák felismerésére, önismeretszerzésre, képességfejlesztésre.</w:t>
            </w:r>
          </w:p>
          <w:p w:rsidR="003E0A3C" w:rsidRDefault="003E0A3C" w:rsidP="00906052">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szituációkban a megszerzett ismereteit, </w:t>
            </w:r>
            <w:r>
              <w:t>képes</w:t>
            </w:r>
            <w:r w:rsidRPr="00B054FA">
              <w:t xml:space="preserve"> értelmezni, magyarázni, </w:t>
            </w:r>
            <w:r>
              <w:rPr>
                <w:color w:val="000000"/>
              </w:rPr>
              <w:t>esetleg előre jelezni munkatársai jövőbeli magatartásformáit.</w:t>
            </w:r>
          </w:p>
          <w:p w:rsidR="003E0A3C" w:rsidRPr="00B21A18" w:rsidRDefault="003E0A3C" w:rsidP="00906052">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3E0A3C" w:rsidRPr="00B21A18" w:rsidRDefault="003E0A3C" w:rsidP="00906052">
            <w:pPr>
              <w:ind w:left="402"/>
              <w:jc w:val="both"/>
              <w:rPr>
                <w:i/>
              </w:rPr>
            </w:pPr>
            <w:r w:rsidRPr="00B21A18">
              <w:rPr>
                <w:i/>
              </w:rPr>
              <w:t>Attitűd:</w:t>
            </w:r>
          </w:p>
          <w:p w:rsidR="003E0A3C" w:rsidRDefault="003E0A3C" w:rsidP="00906052">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munkahelyi környezetben is eredményesen tudja menedzselni interperszonális kapcsolatait.</w:t>
            </w:r>
          </w:p>
          <w:p w:rsidR="003E0A3C" w:rsidRPr="00B21A18" w:rsidRDefault="003E0A3C" w:rsidP="00906052">
            <w:pPr>
              <w:ind w:left="402"/>
              <w:jc w:val="both"/>
              <w:rPr>
                <w:i/>
              </w:rPr>
            </w:pPr>
            <w:r w:rsidRPr="00B21A18">
              <w:rPr>
                <w:i/>
              </w:rPr>
              <w:t>Autonómia és felelősség:</w:t>
            </w:r>
          </w:p>
          <w:p w:rsidR="003E0A3C" w:rsidRPr="00B21A18" w:rsidRDefault="003E0A3C" w:rsidP="00906052">
            <w:pPr>
              <w:shd w:val="clear" w:color="auto" w:fill="E5DFEC"/>
              <w:suppressAutoHyphens/>
              <w:autoSpaceDE w:val="0"/>
              <w:spacing w:before="60" w:after="60"/>
              <w:ind w:left="417" w:right="113"/>
              <w:jc w:val="both"/>
            </w:pPr>
            <w:r>
              <w:t xml:space="preserve">A kurzus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kompetenciáinak</w:t>
            </w:r>
            <w:r w:rsidRPr="00B33906">
              <w:rPr>
                <w:color w:val="000000"/>
              </w:rPr>
              <w:t xml:space="preserve"> fejlesztéséről.</w:t>
            </w:r>
          </w:p>
          <w:p w:rsidR="003E0A3C" w:rsidRPr="00B21A18" w:rsidRDefault="003E0A3C" w:rsidP="00906052">
            <w:pPr>
              <w:ind w:left="720"/>
              <w:rPr>
                <w:rFonts w:eastAsia="Arial Unicode MS"/>
                <w:b/>
                <w:bCs/>
              </w:rPr>
            </w:pPr>
          </w:p>
        </w:tc>
      </w:tr>
      <w:tr w:rsidR="003E0A3C"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A kurzus </w:t>
            </w:r>
            <w:r>
              <w:rPr>
                <w:b/>
                <w:bCs/>
              </w:rPr>
              <w:t xml:space="preserve">rövid </w:t>
            </w:r>
            <w:r w:rsidRPr="00B21A18">
              <w:rPr>
                <w:b/>
                <w:bCs/>
              </w:rPr>
              <w:t>tartalma, témakörei</w:t>
            </w:r>
          </w:p>
          <w:p w:rsidR="003E0A3C" w:rsidRPr="00B21A18" w:rsidRDefault="003E0A3C" w:rsidP="00906052">
            <w:pPr>
              <w:jc w:val="both"/>
            </w:pPr>
          </w:p>
          <w:p w:rsidR="003E0A3C" w:rsidRPr="00B21A18" w:rsidRDefault="003E0A3C" w:rsidP="00906052">
            <w:pPr>
              <w:shd w:val="clear" w:color="auto" w:fill="E5DFEC"/>
              <w:suppressAutoHyphens/>
              <w:autoSpaceDE w:val="0"/>
              <w:spacing w:before="60" w:after="60"/>
              <w:ind w:left="417" w:right="113"/>
              <w:jc w:val="both"/>
            </w:pPr>
            <w:r>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3E0A3C" w:rsidRPr="00B21A18" w:rsidRDefault="003E0A3C" w:rsidP="00906052">
            <w:pPr>
              <w:ind w:right="138"/>
              <w:jc w:val="both"/>
            </w:pPr>
          </w:p>
        </w:tc>
      </w:tr>
      <w:tr w:rsidR="003E0A3C" w:rsidRPr="0087262E" w:rsidTr="00906052">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lastRenderedPageBreak/>
              <w:t>Tervezett tanulási tevékenységek, tanítási módszerek</w:t>
            </w:r>
          </w:p>
          <w:p w:rsidR="003E0A3C" w:rsidRPr="00B21A18" w:rsidRDefault="003E0A3C" w:rsidP="00906052">
            <w:pPr>
              <w:shd w:val="clear" w:color="auto" w:fill="E5DFEC"/>
              <w:suppressAutoHyphens/>
              <w:autoSpaceDE w:val="0"/>
              <w:spacing w:before="60" w:after="60"/>
              <w:ind w:left="417" w:right="113"/>
            </w:pPr>
            <w:r>
              <w:t>Előadások, gyakorlatokon a témakörökhöz kapcsolódó tesztek, feladatok, esettanulmányok megoldása, informatikai eszközök alkalmazása, lehetőség a tapasztalati tanulás módszerének alkalmazására, képességfejlesztésre.</w:t>
            </w:r>
          </w:p>
          <w:p w:rsidR="003E0A3C" w:rsidRPr="00B21A18" w:rsidRDefault="003E0A3C" w:rsidP="00906052"/>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Értékelés</w:t>
            </w:r>
          </w:p>
          <w:p w:rsidR="003E0A3C" w:rsidRPr="00B21A18" w:rsidRDefault="003E0A3C" w:rsidP="00906052">
            <w:pPr>
              <w:shd w:val="clear" w:color="auto" w:fill="E5DFEC"/>
              <w:suppressAutoHyphens/>
              <w:autoSpaceDE w:val="0"/>
              <w:spacing w:before="60" w:after="60"/>
              <w:ind w:left="417" w:right="113"/>
            </w:pPr>
            <w:r>
              <w:t>Kollokvium írásbeli vizsga formájában, órai aktivitás figyelembevételével.</w:t>
            </w:r>
          </w:p>
          <w:p w:rsidR="003E0A3C" w:rsidRPr="00B21A18" w:rsidRDefault="003E0A3C" w:rsidP="00906052"/>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Kötelező </w:t>
            </w:r>
            <w:r>
              <w:rPr>
                <w:b/>
                <w:bCs/>
              </w:rPr>
              <w:t>szakirodalom</w:t>
            </w:r>
            <w:r w:rsidRPr="00B21A18">
              <w:rPr>
                <w:b/>
                <w:bCs/>
              </w:rPr>
              <w:t>:</w:t>
            </w:r>
          </w:p>
          <w:p w:rsidR="003E0A3C" w:rsidRDefault="003E0A3C" w:rsidP="00906052">
            <w:pPr>
              <w:shd w:val="clear" w:color="auto" w:fill="E5DFEC"/>
              <w:suppressAutoHyphens/>
              <w:autoSpaceDE w:val="0"/>
              <w:spacing w:before="60" w:after="60"/>
              <w:ind w:left="417" w:right="113"/>
              <w:jc w:val="both"/>
            </w:pPr>
            <w:r w:rsidRPr="00BC5E6F">
              <w:t xml:space="preserve">Bakacsi Gyula (2015): </w:t>
            </w:r>
            <w:r w:rsidRPr="00BC5E6F">
              <w:rPr>
                <w:i/>
              </w:rPr>
              <w:t>A szervezeti magatartás alapjai,</w:t>
            </w:r>
            <w:r w:rsidRPr="00BC5E6F">
              <w:t xml:space="preserve"> Alaptankönyv Bachelor hallgatók számára. Semmelweis Kiadó, Budapest</w:t>
            </w:r>
          </w:p>
          <w:p w:rsidR="003E0A3C" w:rsidRPr="00B21A18" w:rsidRDefault="003E0A3C" w:rsidP="00906052">
            <w:pPr>
              <w:shd w:val="clear" w:color="auto" w:fill="E5DFEC"/>
              <w:suppressAutoHyphens/>
              <w:autoSpaceDE w:val="0"/>
              <w:spacing w:before="60" w:after="60"/>
              <w:ind w:left="417" w:right="113"/>
              <w:jc w:val="both"/>
            </w:pPr>
            <w:r w:rsidRPr="00BC5E6F">
              <w:t>Robbins, Stephen</w:t>
            </w:r>
            <w:r w:rsidRPr="00A53279">
              <w:t xml:space="preserve"> P. – Judge, Timothy A. (201</w:t>
            </w:r>
            <w:r>
              <w:t>8</w:t>
            </w:r>
            <w:r w:rsidRPr="00A53279">
              <w:t xml:space="preserve">): </w:t>
            </w:r>
            <w:r w:rsidRPr="00A53279">
              <w:rPr>
                <w:i/>
              </w:rPr>
              <w:t>Essentials of Organizational Behavior</w:t>
            </w:r>
            <w:r w:rsidRPr="00A53279">
              <w:t xml:space="preserve">, </w:t>
            </w:r>
            <w:r>
              <w:t xml:space="preserve">Fourteenth </w:t>
            </w:r>
            <w:r w:rsidRPr="00A53279">
              <w:t>edition</w:t>
            </w:r>
            <w:r>
              <w:t xml:space="preserve">. </w:t>
            </w:r>
            <w:r w:rsidRPr="00A53279">
              <w:t xml:space="preserve">Pearson </w:t>
            </w:r>
            <w:r>
              <w:t>Education Limited, Harlow, England.</w:t>
            </w:r>
            <w:r w:rsidRPr="00A53279">
              <w:t xml:space="preserve"> </w:t>
            </w:r>
          </w:p>
          <w:p w:rsidR="003E0A3C" w:rsidRPr="00740E47" w:rsidRDefault="003E0A3C" w:rsidP="00906052">
            <w:pPr>
              <w:rPr>
                <w:b/>
                <w:bCs/>
              </w:rPr>
            </w:pPr>
            <w:r w:rsidRPr="00740E47">
              <w:rPr>
                <w:b/>
                <w:bCs/>
              </w:rPr>
              <w:t>Ajánlott szakirodalom:</w:t>
            </w:r>
          </w:p>
          <w:p w:rsidR="003E0A3C" w:rsidRDefault="003E0A3C" w:rsidP="00906052">
            <w:pPr>
              <w:shd w:val="clear" w:color="auto" w:fill="E5DFEC"/>
              <w:suppressAutoHyphens/>
              <w:autoSpaceDE w:val="0"/>
              <w:spacing w:before="60" w:after="60"/>
              <w:ind w:left="417" w:right="113"/>
              <w:rPr>
                <w:bCs/>
              </w:rPr>
            </w:pPr>
            <w:r w:rsidRPr="00BC5E6F">
              <w:rPr>
                <w:bCs/>
              </w:rPr>
              <w:t>Dienesné Kovács Erzsébet - Berde Csaba (szerk.) (2003).</w:t>
            </w:r>
            <w:r w:rsidRPr="00BC5E6F">
              <w:t xml:space="preserve"> </w:t>
            </w:r>
            <w:r w:rsidRPr="00BC5E6F">
              <w:rPr>
                <w:bCs/>
                <w:i/>
              </w:rPr>
              <w:t>Vezetéspszichológiai ismeretek</w:t>
            </w:r>
            <w:r w:rsidRPr="00BC5E6F">
              <w:rPr>
                <w:bCs/>
              </w:rPr>
              <w:t xml:space="preserve"> Campus Kiadó Debrecen</w:t>
            </w:r>
          </w:p>
          <w:p w:rsidR="003E0A3C" w:rsidRPr="00B21A18" w:rsidRDefault="003E0A3C" w:rsidP="00906052">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3E0A3C" w:rsidRDefault="003E0A3C" w:rsidP="003E0A3C"/>
    <w:p w:rsidR="003E0A3C" w:rsidRDefault="003E0A3C" w:rsidP="003E0A3C"/>
    <w:p w:rsidR="003E0A3C" w:rsidRDefault="003E0A3C" w:rsidP="003E0A3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3E0A3C" w:rsidTr="00906052">
        <w:tc>
          <w:tcPr>
            <w:tcW w:w="9250" w:type="dxa"/>
            <w:gridSpan w:val="2"/>
            <w:shd w:val="clear" w:color="auto" w:fill="auto"/>
          </w:tcPr>
          <w:p w:rsidR="003E0A3C" w:rsidRPr="006177F8" w:rsidRDefault="003E0A3C" w:rsidP="00906052">
            <w:pPr>
              <w:jc w:val="center"/>
              <w:rPr>
                <w:sz w:val="28"/>
                <w:szCs w:val="28"/>
              </w:rPr>
            </w:pPr>
            <w:r w:rsidRPr="006177F8">
              <w:rPr>
                <w:sz w:val="28"/>
                <w:szCs w:val="28"/>
              </w:rPr>
              <w:t>Heti bontott tematika</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 xml:space="preserve">A szervezeti magatartás alapjai, tárgya, tartalma, modellje. </w:t>
            </w:r>
          </w:p>
          <w:p w:rsidR="003E0A3C" w:rsidRPr="00EE130C" w:rsidRDefault="008C43A1" w:rsidP="00906052">
            <w:r>
              <w:pict>
                <v:rect id="_x0000_i1067" style="width:0;height:1.5pt" o:hralign="center" o:hrstd="t" o:hr="t" fillcolor="#a0a0a0" stroked="f"/>
              </w:pict>
            </w:r>
          </w:p>
          <w:p w:rsidR="003E0A3C" w:rsidRPr="00EE130C" w:rsidRDefault="003E0A3C" w:rsidP="00906052">
            <w:r w:rsidRPr="00EE130C">
              <w:t xml:space="preserve">TE: Ismeri </w:t>
            </w:r>
            <w:r>
              <w:t>és érti a szervezeti magatartás fogalmát, tárgyát és tartalmát.</w:t>
            </w:r>
          </w:p>
          <w:p w:rsidR="003E0A3C" w:rsidRDefault="003E0A3C" w:rsidP="00906052"/>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Pr="00EE130C" w:rsidRDefault="003E0A3C" w:rsidP="00906052">
            <w:r>
              <w:t xml:space="preserve">Egyén a szervezetben: képesség és személyiség. </w:t>
            </w:r>
          </w:p>
          <w:p w:rsidR="003E0A3C" w:rsidRPr="00EE130C" w:rsidRDefault="008C43A1" w:rsidP="00906052">
            <w:r>
              <w:pict>
                <v:rect id="_x0000_i1068" style="width:0;height:1.5pt" o:hralign="center" o:hrstd="t" o:hr="t" fillcolor="#a0a0a0" stroked="f"/>
              </w:pict>
            </w:r>
          </w:p>
          <w:p w:rsidR="003E0A3C" w:rsidRPr="00EE130C" w:rsidRDefault="003E0A3C" w:rsidP="00906052">
            <w:r w:rsidRPr="00EE130C">
              <w:t xml:space="preserve">TE: </w:t>
            </w:r>
            <w:r>
              <w:t>Ismeri, érti a képesség és személyiség fogalmát, modelljeit, hatásukat a szervezetek teljesítményére.</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Egyén a szervezetben: érték, attitűd, hiedelem. Munkával kapcsolatos attitűdök.</w:t>
            </w:r>
          </w:p>
          <w:p w:rsidR="003E0A3C" w:rsidRDefault="008C43A1" w:rsidP="00906052">
            <w:r>
              <w:pict>
                <v:rect id="_x0000_i1069" style="width:0;height:1.5pt" o:hralign="center" o:hrstd="t" o:hr="t" fillcolor="#a0a0a0" stroked="f"/>
              </w:pict>
            </w:r>
          </w:p>
          <w:p w:rsidR="003E0A3C" w:rsidRDefault="003E0A3C" w:rsidP="00906052">
            <w:r>
              <w:t>TE: Ismeri az értékek, hiedelmek, attitűdök fogalmát, jelentőségét, a munkával kapcsolatos attitűdök hatását a teljesítményre.</w:t>
            </w:r>
          </w:p>
          <w:p w:rsidR="003E0A3C" w:rsidRDefault="003E0A3C" w:rsidP="00906052"/>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Egyén a szervezetben: észlelés, tanulás, döntés.</w:t>
            </w:r>
          </w:p>
          <w:p w:rsidR="003E0A3C" w:rsidRDefault="008C43A1" w:rsidP="00906052">
            <w:r>
              <w:pict>
                <v:rect id="_x0000_i1070" style="width:0;height:1.5pt" o:hralign="center" o:hrstd="t" o:hr="t" fillcolor="#a0a0a0" stroked="f"/>
              </w:pict>
            </w:r>
          </w:p>
          <w:p w:rsidR="003E0A3C" w:rsidRDefault="003E0A3C" w:rsidP="00906052">
            <w:r>
              <w:t>TE: Ismeri az észleléssel, tanulással, döntéshozatallal kapcsolatos alapvető elméleteket, szerepüket a szervezetek működésében.</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A motiváció alapjai.</w:t>
            </w:r>
          </w:p>
          <w:p w:rsidR="003E0A3C" w:rsidRDefault="008C43A1" w:rsidP="00906052">
            <w:r>
              <w:pict>
                <v:rect id="_x0000_i1071" style="width:0;height:1.5pt" o:hralign="center" o:hrstd="t" o:hr="t" fillcolor="#a0a0a0" stroked="f"/>
              </w:pict>
            </w:r>
          </w:p>
          <w:p w:rsidR="003E0A3C" w:rsidRDefault="003E0A3C" w:rsidP="00906052">
            <w:r>
              <w:t xml:space="preserve">TE: Ismeri a motiváció fogalmát, legfontosabb elméleteit és a motiváció jelentőségét a szervezetek működése szempontjából. </w:t>
            </w:r>
          </w:p>
          <w:p w:rsidR="003E0A3C" w:rsidRDefault="003E0A3C" w:rsidP="00906052"/>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 xml:space="preserve">Csoportok a szervezetben. </w:t>
            </w:r>
          </w:p>
          <w:p w:rsidR="003E0A3C" w:rsidRDefault="008C43A1" w:rsidP="00906052">
            <w:r>
              <w:pict>
                <v:rect id="_x0000_i1072" style="width:0;height:1.5pt" o:hralign="center" o:hrstd="t" o:hr="t" fillcolor="#a0a0a0" stroked="f"/>
              </w:pict>
            </w:r>
          </w:p>
          <w:p w:rsidR="003E0A3C" w:rsidRDefault="003E0A3C" w:rsidP="00906052">
            <w:r>
              <w:t>TE: Ismeri a csoportok fogalmát a csoportok típusait, a csoporthoz csatlakozás egyéni és szervezeti előnyeit, hátrányait.</w:t>
            </w:r>
          </w:p>
          <w:p w:rsidR="003E0A3C" w:rsidRDefault="003E0A3C" w:rsidP="00906052"/>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Csoportszerepek, csoportfolyamatok, teamek.</w:t>
            </w:r>
          </w:p>
          <w:p w:rsidR="003E0A3C" w:rsidRDefault="008C43A1" w:rsidP="00906052">
            <w:r>
              <w:pict>
                <v:rect id="_x0000_i1073" style="width:0;height:1.5pt" o:hralign="center" o:hrstd="t" o:hr="t" fillcolor="#a0a0a0" stroked="f"/>
              </w:pict>
            </w:r>
          </w:p>
          <w:p w:rsidR="003E0A3C" w:rsidRDefault="003E0A3C" w:rsidP="00906052">
            <w:r>
              <w:t>TE: Ismeri a csoportszerepeket, a csoportfolyamatokat és azok hatását a szervezetek működésére, a szervezeten belüli emberi kapcsolatok alakulására.</w:t>
            </w:r>
          </w:p>
          <w:p w:rsidR="003E0A3C" w:rsidRDefault="003E0A3C" w:rsidP="00906052"/>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pPr>
              <w:jc w:val="both"/>
            </w:pPr>
            <w:r>
              <w:t xml:space="preserve">Hatalom és szervezeti politika. </w:t>
            </w:r>
          </w:p>
          <w:p w:rsidR="003E0A3C" w:rsidRDefault="008C43A1" w:rsidP="00906052">
            <w:r>
              <w:pict>
                <v:rect id="_x0000_i1074" style="width:0;height:1.5pt" o:hralign="center" o:hrstd="t" o:hr="t" fillcolor="#a0a0a0" stroked="f"/>
              </w:pict>
            </w:r>
          </w:p>
          <w:p w:rsidR="003E0A3C" w:rsidRDefault="003E0A3C" w:rsidP="00906052">
            <w:r>
              <w:t>TE: Ismeri a hatalom és szervezeti politika fogalmát, hatását az egyének közötti kapcsolatokra, a szervezet működésére.</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A személyes vezetés alapjai.</w:t>
            </w:r>
          </w:p>
          <w:p w:rsidR="003E0A3C" w:rsidRDefault="008C43A1" w:rsidP="00906052">
            <w:r>
              <w:pict>
                <v:rect id="_x0000_i1075" style="width:0;height:1.5pt" o:hralign="center" o:hrstd="t" o:hr="t" fillcolor="#a0a0a0" stroked="f"/>
              </w:pict>
            </w:r>
          </w:p>
          <w:p w:rsidR="003E0A3C" w:rsidRDefault="003E0A3C" w:rsidP="00906052">
            <w:r>
              <w:t xml:space="preserve">TE: Ismeri a legfontosabb vezetéselméleti megközelítéseket, a különböző vezetési stílusok, magatartások szervezeti tagokra gyakorolt hatását, a vezetéstudomány újabb irányzatait. </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Konfliktusok egyéni szinten.</w:t>
            </w:r>
          </w:p>
          <w:p w:rsidR="003E0A3C" w:rsidRDefault="008C43A1" w:rsidP="00906052">
            <w:r>
              <w:pict>
                <v:rect id="_x0000_i1076" style="width:0;height:1.5pt" o:hralign="center" o:hrstd="t" o:hr="t" fillcolor="#a0a0a0" stroked="f"/>
              </w:pict>
            </w:r>
          </w:p>
          <w:p w:rsidR="003E0A3C" w:rsidRDefault="003E0A3C" w:rsidP="00906052">
            <w:r>
              <w:lastRenderedPageBreak/>
              <w:t>TE: Ismeri az egyének közötti konfliktus kezelés modelljét, folyamatát, a lehetséges magatartásformákat, a konfliktusok megoldásának alternatíváit.</w:t>
            </w:r>
          </w:p>
        </w:tc>
      </w:tr>
      <w:tr w:rsidR="003E0A3C" w:rsidTr="00906052">
        <w:tc>
          <w:tcPr>
            <w:tcW w:w="1529" w:type="dxa"/>
            <w:shd w:val="clear" w:color="auto" w:fill="auto"/>
          </w:tcPr>
          <w:p w:rsidR="003E0A3C" w:rsidRDefault="003E0A3C" w:rsidP="001F5A98">
            <w:pPr>
              <w:numPr>
                <w:ilvl w:val="0"/>
                <w:numId w:val="40"/>
              </w:numPr>
            </w:pPr>
            <w:r>
              <w:lastRenderedPageBreak/>
              <w:t>hét</w:t>
            </w:r>
          </w:p>
        </w:tc>
        <w:tc>
          <w:tcPr>
            <w:tcW w:w="7721" w:type="dxa"/>
            <w:shd w:val="clear" w:color="auto" w:fill="auto"/>
          </w:tcPr>
          <w:p w:rsidR="003E0A3C" w:rsidRDefault="003E0A3C" w:rsidP="00906052">
            <w:r>
              <w:t>Konfliktusok szervezeti szinten.</w:t>
            </w:r>
          </w:p>
          <w:p w:rsidR="003E0A3C" w:rsidRDefault="008C43A1" w:rsidP="00906052">
            <w:r>
              <w:pict>
                <v:rect id="_x0000_i1077" style="width:0;height:1.5pt" o:hralign="center" o:hrstd="t" o:hr="t" fillcolor="#a0a0a0" stroked="f"/>
              </w:pict>
            </w:r>
          </w:p>
          <w:p w:rsidR="003E0A3C" w:rsidRDefault="003E0A3C" w:rsidP="00906052">
            <w:r>
              <w:t>TE: Ismeri a szervezeti konfliktusok kezelésének alternatíváit, azok hatását a szervezet működésére.</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A szervezeti magatartás és a szervezeti struktúra kapcsolata.</w:t>
            </w:r>
          </w:p>
          <w:p w:rsidR="003E0A3C" w:rsidRDefault="008C43A1" w:rsidP="00906052">
            <w:r>
              <w:pict>
                <v:rect id="_x0000_i1078" style="width:0;height:1.5pt" o:hralign="center" o:hrstd="t" o:hr="t" fillcolor="#a0a0a0" stroked="f"/>
              </w:pict>
            </w:r>
          </w:p>
          <w:p w:rsidR="003E0A3C" w:rsidRDefault="003E0A3C" w:rsidP="00906052">
            <w:r>
              <w:t>TE: Ismeri a szervezeti struktúrák jellemzőit, az alapvető struktúra típusokat és azok hatékony alkalmazásának feltételeit.</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Szervezeti kultúra.</w:t>
            </w:r>
          </w:p>
          <w:p w:rsidR="003E0A3C" w:rsidRDefault="008C43A1" w:rsidP="00906052">
            <w:r>
              <w:pict>
                <v:rect id="_x0000_i1079" style="width:0;height:1.5pt" o:hralign="center" o:hrstd="t" o:hr="t" fillcolor="#a0a0a0" stroked="f"/>
              </w:pict>
            </w:r>
          </w:p>
          <w:p w:rsidR="003E0A3C" w:rsidRDefault="003E0A3C" w:rsidP="00906052">
            <w:r>
              <w:t>TE: Ismeri a szervezeti kultúra fogalmát, jelentőségét, modelljeit, szervezeti működést befolyásoló hatását.</w:t>
            </w:r>
          </w:p>
        </w:tc>
      </w:tr>
      <w:tr w:rsidR="003E0A3C" w:rsidTr="00906052">
        <w:tc>
          <w:tcPr>
            <w:tcW w:w="1529" w:type="dxa"/>
            <w:shd w:val="clear" w:color="auto" w:fill="auto"/>
          </w:tcPr>
          <w:p w:rsidR="003E0A3C" w:rsidRDefault="003E0A3C" w:rsidP="001F5A98">
            <w:pPr>
              <w:numPr>
                <w:ilvl w:val="0"/>
                <w:numId w:val="40"/>
              </w:numPr>
            </w:pPr>
            <w:r>
              <w:t>hét</w:t>
            </w:r>
          </w:p>
        </w:tc>
        <w:tc>
          <w:tcPr>
            <w:tcW w:w="7721" w:type="dxa"/>
            <w:shd w:val="clear" w:color="auto" w:fill="auto"/>
          </w:tcPr>
          <w:p w:rsidR="003E0A3C" w:rsidRDefault="003E0A3C" w:rsidP="00906052">
            <w:r>
              <w:t>Szervezeti változások menedzselése.</w:t>
            </w:r>
          </w:p>
          <w:p w:rsidR="003E0A3C" w:rsidRDefault="008C43A1" w:rsidP="00906052">
            <w:r>
              <w:pict>
                <v:rect id="_x0000_i1080" style="width:0;height:1.5pt" o:hralign="center" o:hrstd="t" o:hr="t" fillcolor="#a0a0a0" stroked="f"/>
              </w:pict>
            </w:r>
          </w:p>
          <w:p w:rsidR="003E0A3C" w:rsidRDefault="003E0A3C" w:rsidP="00906052">
            <w:r>
              <w:t>TE: Ismeri a szervezeti változások menedzselésének folyamatát, az ezzel kapcsolatos alternatív modelleket, azok szervezeti működésre gyakorolt hatását.</w:t>
            </w:r>
          </w:p>
        </w:tc>
      </w:tr>
    </w:tbl>
    <w:p w:rsidR="003E0A3C" w:rsidRDefault="003E0A3C" w:rsidP="003E0A3C">
      <w:r>
        <w:t>*TE tanulási eredmények</w:t>
      </w:r>
    </w:p>
    <w:p w:rsidR="003E0A3C" w:rsidRDefault="003E0A3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E0A3C"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E0A3C" w:rsidRPr="00885992" w:rsidRDefault="003E0A3C"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885992" w:rsidRDefault="003E0A3C" w:rsidP="00906052">
            <w:pPr>
              <w:jc w:val="center"/>
              <w:rPr>
                <w:rFonts w:eastAsia="Arial Unicode MS"/>
                <w:b/>
                <w:szCs w:val="16"/>
              </w:rPr>
            </w:pPr>
            <w:r>
              <w:rPr>
                <w:rFonts w:eastAsia="Arial Unicode MS"/>
                <w:b/>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5301AE">
            <w:pPr>
              <w:jc w:val="center"/>
              <w:rPr>
                <w:rFonts w:eastAsia="Arial Unicode MS"/>
                <w:b/>
              </w:rPr>
            </w:pPr>
            <w:r w:rsidRPr="00100F87">
              <w:rPr>
                <w:rFonts w:eastAsia="Arial Unicode MS"/>
                <w:b/>
              </w:rPr>
              <w:t>GT_AGMN018</w:t>
            </w:r>
            <w:r>
              <w:rPr>
                <w:rFonts w:eastAsia="Arial Unicode MS"/>
                <w:b/>
              </w:rPr>
              <w:t>-17</w:t>
            </w:r>
          </w:p>
        </w:tc>
      </w:tr>
      <w:tr w:rsidR="003E0A3C"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E0A3C" w:rsidRPr="0084731C" w:rsidRDefault="003E0A3C"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F91969" w:rsidRDefault="003E0A3C" w:rsidP="00906052">
            <w:pPr>
              <w:jc w:val="center"/>
            </w:pPr>
            <w:r w:rsidRPr="00F91969">
              <w:t>Corporate Finance I.</w:t>
            </w: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rPr>
                <w:rFonts w:eastAsia="Arial Unicode MS"/>
                <w:sz w:val="16"/>
                <w:szCs w:val="16"/>
              </w:rPr>
            </w:pPr>
          </w:p>
        </w:tc>
      </w:tr>
      <w:tr w:rsidR="003E0A3C"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b/>
                <w:bCs/>
                <w:sz w:val="24"/>
                <w:szCs w:val="24"/>
              </w:rPr>
            </w:pPr>
          </w:p>
        </w:tc>
      </w:tr>
      <w:tr w:rsidR="003E0A3C"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Számviteli és Pénzügyi Intézet</w:t>
            </w:r>
          </w:p>
        </w:tc>
      </w:tr>
      <w:tr w:rsidR="003E0A3C"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r>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Default="003E0A3C" w:rsidP="00906052">
            <w:pPr>
              <w:jc w:val="center"/>
              <w:rPr>
                <w:rFonts w:eastAsia="Arial Unicode MS"/>
              </w:rPr>
            </w:pPr>
            <w:r w:rsidRPr="00100F87">
              <w:rPr>
                <w:rFonts w:eastAsia="Arial Unicode MS"/>
              </w:rPr>
              <w:t>GT_AGMN008</w:t>
            </w:r>
            <w:r>
              <w:rPr>
                <w:rFonts w:eastAsia="Arial Unicode MS"/>
              </w:rPr>
              <w:t>-17</w:t>
            </w:r>
          </w:p>
          <w:p w:rsidR="003E0A3C" w:rsidRPr="00AE0790" w:rsidRDefault="003E0A3C" w:rsidP="00906052">
            <w:pPr>
              <w:jc w:val="center"/>
              <w:rPr>
                <w:rFonts w:eastAsia="Arial Unicode MS"/>
              </w:rPr>
            </w:pPr>
            <w:r w:rsidRPr="00100F87">
              <w:rPr>
                <w:rFonts w:eastAsia="Arial Unicode MS"/>
              </w:rPr>
              <w:t>GT_AGMN</w:t>
            </w:r>
            <w:r>
              <w:rPr>
                <w:rFonts w:eastAsia="Arial Unicode MS"/>
              </w:rPr>
              <w:t>S</w:t>
            </w:r>
            <w:r w:rsidRPr="00100F87">
              <w:rPr>
                <w:rFonts w:eastAsia="Arial Unicode MS"/>
              </w:rPr>
              <w:t>008</w:t>
            </w:r>
            <w:r>
              <w:rPr>
                <w:rFonts w:eastAsia="Arial Unicode MS"/>
              </w:rPr>
              <w:t>-17</w:t>
            </w:r>
          </w:p>
        </w:tc>
      </w:tr>
      <w:tr w:rsidR="003E0A3C"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Oktatás nyelve</w:t>
            </w:r>
          </w:p>
        </w:tc>
      </w:tr>
      <w:tr w:rsidR="003E0A3C"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r>
      <w:tr w:rsidR="003E0A3C"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magyar</w:t>
            </w:r>
          </w:p>
        </w:tc>
      </w:tr>
      <w:tr w:rsidR="003E0A3C"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282AFF" w:rsidRDefault="003E0A3C"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DA5E3F" w:rsidRDefault="003E0A3C" w:rsidP="0090605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191C71" w:rsidRDefault="003E0A3C" w:rsidP="0090605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3E0A3C" w:rsidRPr="0087262E" w:rsidRDefault="003E0A3C"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191C71" w:rsidRDefault="003E0A3C" w:rsidP="00906052">
            <w:pPr>
              <w:jc w:val="center"/>
              <w:rPr>
                <w:b/>
              </w:rPr>
            </w:pPr>
            <w:r>
              <w:rPr>
                <w:b/>
              </w:rPr>
              <w:t>egyetemi docens</w:t>
            </w: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Default="003E0A3C" w:rsidP="0090605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E0A3C" w:rsidRDefault="003E0A3C" w:rsidP="00906052">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Default="003E0A3C" w:rsidP="00906052">
            <w:pPr>
              <w:jc w:val="center"/>
              <w:rPr>
                <w:b/>
                <w:sz w:val="16"/>
                <w:szCs w:val="16"/>
              </w:rPr>
            </w:pPr>
          </w:p>
        </w:tc>
      </w:tr>
      <w:tr w:rsidR="003E0A3C"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r w:rsidRPr="00B21A18">
              <w:rPr>
                <w:b/>
                <w:bCs/>
              </w:rPr>
              <w:t xml:space="preserve">A kurzus célja, </w:t>
            </w:r>
            <w:r w:rsidRPr="00B21A18">
              <w:t>hogy a hallgatók</w:t>
            </w:r>
          </w:p>
          <w:p w:rsidR="003E0A3C" w:rsidRPr="00B21A18" w:rsidRDefault="003E0A3C" w:rsidP="00906052">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A kurzus feltételeit teljesítő Hallgatók képesek átlátni és értékelni a vá</w:t>
            </w:r>
            <w:r>
              <w:t>llalati gazdálkodási döntéseket</w:t>
            </w:r>
            <w:r w:rsidRPr="00A2762C">
              <w:t xml:space="preserve"> és azok éves beszámolóra gyakorolt hatását.</w:t>
            </w:r>
          </w:p>
          <w:p w:rsidR="003E0A3C" w:rsidRPr="00B21A18" w:rsidRDefault="003E0A3C" w:rsidP="00906052"/>
        </w:tc>
      </w:tr>
      <w:tr w:rsidR="003E0A3C"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3E0A3C" w:rsidRDefault="003E0A3C"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E0A3C" w:rsidRDefault="003E0A3C" w:rsidP="00906052">
            <w:pPr>
              <w:jc w:val="both"/>
              <w:rPr>
                <w:b/>
                <w:bCs/>
              </w:rPr>
            </w:pPr>
          </w:p>
          <w:p w:rsidR="003E0A3C" w:rsidRPr="00B21A18" w:rsidRDefault="003E0A3C" w:rsidP="00906052">
            <w:pPr>
              <w:ind w:left="402"/>
              <w:jc w:val="both"/>
              <w:rPr>
                <w:i/>
              </w:rPr>
            </w:pPr>
            <w:r w:rsidRPr="00B21A18">
              <w:rPr>
                <w:i/>
              </w:rPr>
              <w:t xml:space="preserve">Tudás: </w:t>
            </w:r>
          </w:p>
          <w:p w:rsidR="003E0A3C" w:rsidRPr="00B21A18" w:rsidRDefault="003E0A3C" w:rsidP="00906052">
            <w:pPr>
              <w:shd w:val="clear" w:color="auto" w:fill="E5DFEC"/>
              <w:suppressAutoHyphens/>
              <w:autoSpaceDE w:val="0"/>
              <w:spacing w:before="60" w:after="60"/>
              <w:ind w:left="417" w:right="113"/>
              <w:jc w:val="both"/>
            </w:pPr>
            <w:r w:rsidRPr="00F14913">
              <w:t>Ismeri és érti a gazdálkodási folyamatok irányításának, szervezésének és működtetésének alapelveit és módszereit, a gazdálkodási folyamatok elemzésének módszertanát, a döntés-előkészítés, döntéstámogatás módszertani alapjait.</w:t>
            </w:r>
          </w:p>
          <w:p w:rsidR="003E0A3C" w:rsidRPr="00B21A18" w:rsidRDefault="003E0A3C" w:rsidP="00906052">
            <w:pPr>
              <w:ind w:left="402"/>
              <w:jc w:val="both"/>
              <w:rPr>
                <w:i/>
              </w:rPr>
            </w:pPr>
            <w:r w:rsidRPr="00B21A18">
              <w:rPr>
                <w:i/>
              </w:rPr>
              <w:t>Képesség:</w:t>
            </w:r>
          </w:p>
          <w:p w:rsidR="003E0A3C" w:rsidRDefault="003E0A3C" w:rsidP="00906052">
            <w:pPr>
              <w:shd w:val="clear" w:color="auto" w:fill="E5DFEC"/>
              <w:suppressAutoHyphens/>
              <w:autoSpaceDE w:val="0"/>
              <w:spacing w:before="60" w:after="60"/>
              <w:ind w:left="417" w:right="113"/>
              <w:jc w:val="both"/>
            </w:pPr>
            <w:r>
              <w:t xml:space="preserve">A </w:t>
            </w:r>
            <w:r w:rsidRPr="00121E95">
              <w:t>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E0A3C" w:rsidRPr="00B21A18" w:rsidRDefault="003E0A3C" w:rsidP="00906052">
            <w:pPr>
              <w:shd w:val="clear" w:color="auto" w:fill="E5DFEC"/>
              <w:suppressAutoHyphens/>
              <w:autoSpaceDE w:val="0"/>
              <w:spacing w:before="60" w:after="60"/>
              <w:ind w:left="417" w:right="113"/>
              <w:jc w:val="both"/>
            </w:pPr>
            <w:r w:rsidRPr="00F14913">
              <w:t>Képes a gazdasági folyamatok, szervezeti események komplex következményeinek meghatározására.</w:t>
            </w:r>
          </w:p>
          <w:p w:rsidR="003E0A3C" w:rsidRPr="00B21A18" w:rsidRDefault="003E0A3C" w:rsidP="00906052">
            <w:pPr>
              <w:ind w:left="402"/>
              <w:jc w:val="both"/>
              <w:rPr>
                <w:i/>
              </w:rPr>
            </w:pPr>
            <w:r w:rsidRPr="00B21A18">
              <w:rPr>
                <w:i/>
              </w:rPr>
              <w:t>Attitűd:</w:t>
            </w:r>
          </w:p>
          <w:p w:rsidR="003E0A3C" w:rsidRDefault="003E0A3C" w:rsidP="00906052">
            <w:pPr>
              <w:shd w:val="clear" w:color="auto" w:fill="E5DFEC"/>
              <w:suppressAutoHyphens/>
              <w:autoSpaceDE w:val="0"/>
              <w:spacing w:before="60" w:after="60"/>
              <w:ind w:left="417" w:right="113"/>
              <w:jc w:val="both"/>
            </w:pPr>
            <w:r w:rsidRPr="00F14913">
              <w:t>A minőségi munkavégzés érdekében problémaérzékeny, proaktív magatartást tanúsít, projektben, csoportos feladatvégzés esetén konstruktív, együttműködő, kezdeményező.</w:t>
            </w:r>
          </w:p>
          <w:p w:rsidR="003E0A3C" w:rsidRPr="00B21A18" w:rsidRDefault="003E0A3C" w:rsidP="00906052">
            <w:pPr>
              <w:ind w:left="402"/>
              <w:jc w:val="both"/>
              <w:rPr>
                <w:i/>
              </w:rPr>
            </w:pPr>
            <w:r w:rsidRPr="00B21A18">
              <w:rPr>
                <w:i/>
              </w:rPr>
              <w:t>Autonómia és felelősség:</w:t>
            </w:r>
          </w:p>
          <w:p w:rsidR="003E0A3C" w:rsidRPr="00B21A18" w:rsidRDefault="003E0A3C" w:rsidP="00906052">
            <w:pPr>
              <w:shd w:val="clear" w:color="auto" w:fill="E5DFEC"/>
              <w:suppressAutoHyphens/>
              <w:autoSpaceDE w:val="0"/>
              <w:spacing w:before="60" w:after="60"/>
              <w:ind w:left="417" w:right="113"/>
              <w:jc w:val="both"/>
            </w:pPr>
            <w:r w:rsidRPr="00F14913">
              <w:t>Az elemzésekért, következtetéseiért és döntéseiért felelősséget vállal</w:t>
            </w:r>
            <w:r>
              <w:t>.</w:t>
            </w:r>
          </w:p>
          <w:p w:rsidR="003E0A3C" w:rsidRPr="00B21A18" w:rsidRDefault="003E0A3C" w:rsidP="00906052">
            <w:pPr>
              <w:ind w:left="720"/>
              <w:rPr>
                <w:rFonts w:eastAsia="Arial Unicode MS"/>
                <w:b/>
                <w:bCs/>
              </w:rPr>
            </w:pPr>
          </w:p>
        </w:tc>
      </w:tr>
      <w:tr w:rsidR="003E0A3C"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A kurzus </w:t>
            </w:r>
            <w:r>
              <w:rPr>
                <w:b/>
                <w:bCs/>
              </w:rPr>
              <w:t xml:space="preserve">rövid </w:t>
            </w:r>
            <w:r w:rsidRPr="00B21A18">
              <w:rPr>
                <w:b/>
                <w:bCs/>
              </w:rPr>
              <w:t>tartalma, témakörei</w:t>
            </w:r>
          </w:p>
          <w:p w:rsidR="003E0A3C" w:rsidRPr="00B21A18" w:rsidRDefault="003E0A3C" w:rsidP="00906052">
            <w:pPr>
              <w:jc w:val="both"/>
            </w:pPr>
          </w:p>
          <w:p w:rsidR="003E0A3C" w:rsidRPr="00B21A18" w:rsidRDefault="003E0A3C" w:rsidP="00906052">
            <w:pPr>
              <w:shd w:val="clear" w:color="auto" w:fill="E5DFEC"/>
              <w:suppressAutoHyphens/>
              <w:autoSpaceDE w:val="0"/>
              <w:spacing w:before="60" w:after="60"/>
              <w:ind w:left="417" w:right="113"/>
              <w:jc w:val="both"/>
            </w:pPr>
            <w:r w:rsidRPr="00A2762C">
              <w:t>A kurzus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 ezzel alapozzuk meg a következő félév hosszú távú pénzügyi menedzsmenthez kapcsolódó, értékelési témaköreit.</w:t>
            </w:r>
          </w:p>
          <w:p w:rsidR="003E0A3C" w:rsidRPr="00B21A18" w:rsidRDefault="003E0A3C" w:rsidP="00906052">
            <w:pPr>
              <w:ind w:right="138"/>
              <w:jc w:val="both"/>
            </w:pPr>
          </w:p>
        </w:tc>
      </w:tr>
      <w:tr w:rsidR="003E0A3C"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Tervezett tanulási tevékenységek, tanítási módszerek</w:t>
            </w:r>
          </w:p>
          <w:p w:rsidR="003E0A3C" w:rsidRPr="00B21A18" w:rsidRDefault="003E0A3C" w:rsidP="00906052">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Értékelés</w:t>
            </w:r>
          </w:p>
          <w:p w:rsidR="003E0A3C" w:rsidRPr="00B15064" w:rsidRDefault="003E0A3C" w:rsidP="0090605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3E0A3C" w:rsidRDefault="003E0A3C" w:rsidP="00906052">
            <w:pPr>
              <w:shd w:val="clear" w:color="auto" w:fill="E5DFEC"/>
              <w:suppressAutoHyphens/>
              <w:autoSpaceDE w:val="0"/>
              <w:spacing w:before="60" w:after="60"/>
              <w:ind w:left="417" w:right="113"/>
              <w:jc w:val="both"/>
            </w:pPr>
            <w:r>
              <w:t xml:space="preserve">Az aláírás feltétele a szemináriumok rendszeres látogatása. Amennyiben a hiányzások száma meghaladja a 2 alkalmat, az aláírás megtagadásra kerül. A Hallgató köteles a gyakorlatokon a DE Tanulmányi és vizsgaszabályzata, valamint a DE Etikai kódexének megfelelő módon részt venni. </w:t>
            </w:r>
          </w:p>
          <w:p w:rsidR="003E0A3C" w:rsidRDefault="003E0A3C" w:rsidP="00906052">
            <w:pPr>
              <w:shd w:val="clear" w:color="auto" w:fill="E5DFEC"/>
              <w:suppressAutoHyphens/>
              <w:autoSpaceDE w:val="0"/>
              <w:spacing w:before="60" w:after="60"/>
              <w:ind w:left="417" w:right="113"/>
              <w:jc w:val="both"/>
              <w:rPr>
                <w:b/>
                <w:u w:val="single"/>
              </w:rPr>
            </w:pPr>
          </w:p>
          <w:p w:rsidR="003E0A3C" w:rsidRPr="00B03DE5" w:rsidRDefault="003E0A3C" w:rsidP="00906052">
            <w:pPr>
              <w:shd w:val="clear" w:color="auto" w:fill="E5DFEC"/>
              <w:suppressAutoHyphens/>
              <w:autoSpaceDE w:val="0"/>
              <w:spacing w:before="60" w:after="60"/>
              <w:ind w:left="417" w:right="113"/>
              <w:jc w:val="both"/>
              <w:rPr>
                <w:b/>
                <w:u w:val="single"/>
              </w:rPr>
            </w:pPr>
            <w:r w:rsidRPr="00B03DE5">
              <w:rPr>
                <w:b/>
                <w:u w:val="single"/>
              </w:rPr>
              <w:t>Oktatási anyagok:</w:t>
            </w:r>
          </w:p>
          <w:p w:rsidR="003E0A3C" w:rsidRDefault="003E0A3C" w:rsidP="0090605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xml:space="preserve">, így a jelen tematika ’kötelező szakirodalom’ pontjában felsorolt </w:t>
            </w:r>
            <w:r>
              <w:lastRenderedPageBreak/>
              <w:t>oktatási anyagok közül az oktatók által megjelölt részek, feladatok képezik az önálló felkészülés alapjául szolgáló tananyagot.</w:t>
            </w:r>
          </w:p>
          <w:p w:rsidR="003E0A3C" w:rsidRDefault="003E0A3C" w:rsidP="00906052">
            <w:pPr>
              <w:shd w:val="clear" w:color="auto" w:fill="E5DFEC"/>
              <w:suppressAutoHyphens/>
              <w:autoSpaceDE w:val="0"/>
              <w:spacing w:before="60" w:after="60"/>
              <w:ind w:left="417" w:right="113"/>
              <w:jc w:val="both"/>
              <w:rPr>
                <w:b/>
                <w:u w:val="single"/>
              </w:rPr>
            </w:pPr>
          </w:p>
          <w:p w:rsidR="003E0A3C" w:rsidRPr="00B15064" w:rsidRDefault="003E0A3C" w:rsidP="0090605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3E0A3C" w:rsidRDefault="003E0A3C" w:rsidP="00906052">
            <w:pPr>
              <w:shd w:val="clear" w:color="auto" w:fill="E5DFEC"/>
              <w:suppressAutoHyphens/>
              <w:autoSpaceDE w:val="0"/>
              <w:spacing w:before="60" w:after="60"/>
              <w:ind w:left="417" w:right="113"/>
              <w:jc w:val="both"/>
              <w:rPr>
                <w:u w:val="single"/>
              </w:rPr>
            </w:pPr>
          </w:p>
          <w:p w:rsidR="003E0A3C" w:rsidRPr="00AB6A15" w:rsidRDefault="003E0A3C" w:rsidP="0090605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3E0A3C" w:rsidRDefault="003E0A3C" w:rsidP="00906052">
            <w:pPr>
              <w:shd w:val="clear" w:color="auto" w:fill="E5DFEC"/>
              <w:suppressAutoHyphens/>
              <w:autoSpaceDE w:val="0"/>
              <w:spacing w:before="60" w:after="60"/>
              <w:ind w:left="417" w:right="113"/>
              <w:jc w:val="both"/>
            </w:pPr>
            <w:r>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3E0A3C" w:rsidRDefault="003E0A3C" w:rsidP="00906052">
            <w:pPr>
              <w:shd w:val="clear" w:color="auto" w:fill="E5DFEC"/>
              <w:suppressAutoHyphens/>
              <w:autoSpaceDE w:val="0"/>
              <w:spacing w:before="60" w:after="60"/>
              <w:ind w:left="417" w:right="113"/>
              <w:jc w:val="both"/>
              <w:rPr>
                <w:u w:val="single"/>
              </w:rPr>
            </w:pPr>
          </w:p>
          <w:p w:rsidR="003E0A3C" w:rsidRPr="00AB6A15" w:rsidRDefault="003E0A3C" w:rsidP="00906052">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3E0A3C" w:rsidRDefault="003E0A3C" w:rsidP="00906052">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3E0A3C" w:rsidRDefault="003E0A3C" w:rsidP="00906052">
            <w:pPr>
              <w:shd w:val="clear" w:color="auto" w:fill="E5DFEC"/>
              <w:suppressAutoHyphens/>
              <w:autoSpaceDE w:val="0"/>
              <w:spacing w:before="60" w:after="60"/>
              <w:ind w:left="417" w:right="113"/>
              <w:jc w:val="both"/>
              <w:rPr>
                <w:u w:val="single"/>
              </w:rPr>
            </w:pPr>
          </w:p>
          <w:p w:rsidR="003E0A3C" w:rsidRPr="00EC05B7" w:rsidRDefault="003E0A3C" w:rsidP="00906052">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3E0A3C" w:rsidRDefault="003E0A3C" w:rsidP="00906052">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3E0A3C" w:rsidRDefault="003E0A3C" w:rsidP="00906052">
            <w:pPr>
              <w:shd w:val="clear" w:color="auto" w:fill="E5DFEC"/>
              <w:suppressAutoHyphens/>
              <w:autoSpaceDE w:val="0"/>
              <w:spacing w:before="60" w:after="60"/>
              <w:ind w:left="417" w:right="113" w:firstLine="434"/>
            </w:pPr>
            <w:r>
              <w:t>60% alatt:         1, elégtelen</w:t>
            </w:r>
          </w:p>
          <w:p w:rsidR="003E0A3C" w:rsidRDefault="003E0A3C" w:rsidP="00906052">
            <w:pPr>
              <w:shd w:val="clear" w:color="auto" w:fill="E5DFEC"/>
              <w:suppressAutoHyphens/>
              <w:autoSpaceDE w:val="0"/>
              <w:spacing w:before="60" w:after="60"/>
              <w:ind w:left="417" w:right="113" w:firstLine="434"/>
            </w:pPr>
            <w:r>
              <w:t>60-69%:</w:t>
            </w:r>
            <w:r>
              <w:tab/>
              <w:t>2, elégséges</w:t>
            </w:r>
          </w:p>
          <w:p w:rsidR="003E0A3C" w:rsidRDefault="003E0A3C" w:rsidP="00906052">
            <w:pPr>
              <w:shd w:val="clear" w:color="auto" w:fill="E5DFEC"/>
              <w:suppressAutoHyphens/>
              <w:autoSpaceDE w:val="0"/>
              <w:spacing w:before="60" w:after="60"/>
              <w:ind w:left="417" w:right="113" w:firstLine="434"/>
            </w:pPr>
            <w:r>
              <w:t>70-79%:</w:t>
            </w:r>
            <w:r>
              <w:tab/>
              <w:t xml:space="preserve">3, közepes </w:t>
            </w:r>
          </w:p>
          <w:p w:rsidR="003E0A3C" w:rsidRDefault="003E0A3C" w:rsidP="00906052">
            <w:pPr>
              <w:shd w:val="clear" w:color="auto" w:fill="E5DFEC"/>
              <w:suppressAutoHyphens/>
              <w:autoSpaceDE w:val="0"/>
              <w:spacing w:before="60" w:after="60"/>
              <w:ind w:left="417" w:right="113" w:firstLine="434"/>
            </w:pPr>
            <w:r>
              <w:t>80-89%:</w:t>
            </w:r>
            <w:r>
              <w:tab/>
              <w:t>4, jó</w:t>
            </w:r>
          </w:p>
          <w:p w:rsidR="003E0A3C" w:rsidRDefault="003E0A3C" w:rsidP="00906052">
            <w:pPr>
              <w:shd w:val="clear" w:color="auto" w:fill="E5DFEC"/>
              <w:suppressAutoHyphens/>
              <w:autoSpaceDE w:val="0"/>
              <w:spacing w:before="60" w:after="60"/>
              <w:ind w:left="417" w:right="113" w:firstLine="434"/>
            </w:pPr>
            <w:r>
              <w:t>90-100%:</w:t>
            </w:r>
            <w:r>
              <w:tab/>
              <w:t>5, jeles</w:t>
            </w:r>
          </w:p>
          <w:p w:rsidR="003E0A3C" w:rsidRPr="00B21A18" w:rsidRDefault="003E0A3C" w:rsidP="00906052">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lastRenderedPageBreak/>
              <w:t xml:space="preserve">Kötelező </w:t>
            </w:r>
            <w:r>
              <w:rPr>
                <w:b/>
                <w:bCs/>
              </w:rPr>
              <w:t>szakirodalom</w:t>
            </w:r>
            <w:r w:rsidRPr="00B21A18">
              <w:rPr>
                <w:b/>
                <w:bCs/>
              </w:rPr>
              <w:t>:</w:t>
            </w:r>
          </w:p>
          <w:p w:rsidR="003E0A3C" w:rsidRDefault="003E0A3C" w:rsidP="00906052">
            <w:pPr>
              <w:shd w:val="clear" w:color="auto" w:fill="E5DFEC"/>
              <w:suppressAutoHyphens/>
              <w:autoSpaceDE w:val="0"/>
              <w:spacing w:before="60" w:after="60"/>
              <w:ind w:left="417" w:right="113"/>
              <w:jc w:val="both"/>
            </w:pPr>
            <w:r>
              <w:t xml:space="preserve">Előadásanyag és szemináriumi feladatsorok (elearning rendszerben elérhetőek) </w:t>
            </w:r>
          </w:p>
          <w:p w:rsidR="003E0A3C" w:rsidRDefault="003E0A3C" w:rsidP="0090605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3E0A3C" w:rsidRDefault="003E0A3C" w:rsidP="0090605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3E0A3C" w:rsidRDefault="003E0A3C" w:rsidP="0090605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3E0A3C" w:rsidRDefault="003E0A3C" w:rsidP="0090605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3E0A3C" w:rsidRPr="00740E47" w:rsidRDefault="003E0A3C" w:rsidP="00906052">
            <w:pPr>
              <w:rPr>
                <w:b/>
                <w:bCs/>
              </w:rPr>
            </w:pPr>
            <w:r w:rsidRPr="00740E47">
              <w:rPr>
                <w:b/>
                <w:bCs/>
              </w:rPr>
              <w:t>Ajánlott szakirodalom:</w:t>
            </w:r>
          </w:p>
          <w:p w:rsidR="003E0A3C" w:rsidRDefault="003E0A3C" w:rsidP="0090605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3E0A3C" w:rsidRPr="00B21A18" w:rsidRDefault="003E0A3C" w:rsidP="00906052">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3E0A3C" w:rsidRDefault="003E0A3C" w:rsidP="003E0A3C"/>
    <w:p w:rsidR="003E0A3C" w:rsidRDefault="003E0A3C" w:rsidP="003E0A3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3E0A3C" w:rsidRPr="007317D2" w:rsidTr="00906052">
        <w:tc>
          <w:tcPr>
            <w:tcW w:w="9250" w:type="dxa"/>
            <w:gridSpan w:val="2"/>
            <w:shd w:val="clear" w:color="auto" w:fill="auto"/>
          </w:tcPr>
          <w:p w:rsidR="003E0A3C" w:rsidRPr="007317D2" w:rsidRDefault="003E0A3C" w:rsidP="00906052">
            <w:pPr>
              <w:jc w:val="center"/>
              <w:rPr>
                <w:sz w:val="28"/>
                <w:szCs w:val="28"/>
              </w:rPr>
            </w:pPr>
            <w:r w:rsidRPr="007317D2">
              <w:rPr>
                <w:sz w:val="28"/>
                <w:szCs w:val="28"/>
              </w:rPr>
              <w:t>Heti bontott tematika</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ind w:left="276" w:hanging="283"/>
              <w:jc w:val="both"/>
            </w:pPr>
            <w:r>
              <w:t xml:space="preserve">Előadás: </w:t>
            </w:r>
            <w:r w:rsidRPr="007071AD">
              <w:t>Vállalati pénzügyek, pénzügyi irányítás elméleti alapjai, gazdálkodási alapelvek, tudományos eredmények</w:t>
            </w:r>
            <w:r>
              <w:t>.</w:t>
            </w:r>
          </w:p>
          <w:p w:rsidR="003E0A3C" w:rsidRPr="00BF1195" w:rsidRDefault="003E0A3C" w:rsidP="00906052">
            <w:pPr>
              <w:jc w:val="both"/>
            </w:pPr>
            <w:r>
              <w:t>Gyakorlat: T</w:t>
            </w:r>
            <w:r w:rsidRPr="00990478">
              <w:t>ematika és követelményrendszer, esettanulmány</w:t>
            </w:r>
            <w:r>
              <w:t xml:space="preserve"> feldolgozása.</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megismeri a pénzügyi gondolkodás mérföldköveit.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A pénz időértéke I.</w:t>
            </w:r>
          </w:p>
          <w:p w:rsidR="003E0A3C" w:rsidRPr="00BF1195" w:rsidRDefault="003E0A3C" w:rsidP="00906052">
            <w:pPr>
              <w:jc w:val="both"/>
            </w:pPr>
            <w:r>
              <w:t xml:space="preserve">Gyakorlat: Az </w:t>
            </w:r>
            <w:r w:rsidRPr="00F260A1">
              <w:t>időérték számítási feladatok PV, FV, EIR</w:t>
            </w:r>
            <w:r>
              <w:t>.</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Hallgatók megismeri az időérték-számítás alapjait és egyszerű alkalmazási területeit.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A pénz időértéke II.</w:t>
            </w:r>
          </w:p>
          <w:p w:rsidR="003E0A3C" w:rsidRPr="00BF1195" w:rsidRDefault="003E0A3C" w:rsidP="00906052">
            <w:pPr>
              <w:jc w:val="both"/>
            </w:pPr>
            <w:r>
              <w:t xml:space="preserve">Gyakorlat: Az </w:t>
            </w:r>
            <w:r w:rsidRPr="00F260A1">
              <w:t>időérték számítási feladatok</w:t>
            </w:r>
            <w:r>
              <w:t>: évjáradék, örökjáradék.</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képes pénzáramlás-sorozatokat értékelni.</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 xml:space="preserve">Előadás: </w:t>
            </w:r>
            <w:r w:rsidRPr="007071AD">
              <w:t xml:space="preserve">Kockázat és </w:t>
            </w:r>
            <w:r>
              <w:t>hozam</w:t>
            </w:r>
            <w:r w:rsidRPr="007071AD">
              <w:t>számítás</w:t>
            </w:r>
          </w:p>
          <w:p w:rsidR="003E0A3C" w:rsidRPr="00BF1195" w:rsidRDefault="003E0A3C" w:rsidP="00906052">
            <w:pPr>
              <w:jc w:val="both"/>
            </w:pPr>
            <w:r>
              <w:t xml:space="preserve">Gyakorlat: </w:t>
            </w:r>
            <w:r w:rsidRPr="007071AD">
              <w:t xml:space="preserve">Kockázat és </w:t>
            </w:r>
            <w:r>
              <w:t>hozam</w:t>
            </w:r>
            <w:r w:rsidRPr="007071AD">
              <w:t>számítás</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megismeri a hozam-kockázat kompromisszumos döntések alapjait.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Fedezetszámítás</w:t>
            </w:r>
          </w:p>
          <w:p w:rsidR="003E0A3C" w:rsidRPr="00BF1195" w:rsidRDefault="003E0A3C" w:rsidP="00906052">
            <w:pPr>
              <w:jc w:val="both"/>
            </w:pPr>
            <w:r>
              <w:t>Gyakorlat: Fedezetszámítás</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képes a vállalkozás működését a fedezetszámítás eszközével elemezni.</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Tőkeáttétel</w:t>
            </w:r>
          </w:p>
          <w:p w:rsidR="003E0A3C" w:rsidRPr="00BF1195" w:rsidRDefault="003E0A3C" w:rsidP="00906052">
            <w:pPr>
              <w:jc w:val="both"/>
            </w:pPr>
            <w:r>
              <w:t>Gyakorlat: DOL, DFL, DCL számítások.</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 xml:space="preserve">A Hallgatók megismerik a vállalkozások működési és finanszírozási kockázatait és azok mérésének eszközeit. </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 xml:space="preserve">Előadás: Az éves </w:t>
            </w:r>
            <w:r w:rsidRPr="002F7C79">
              <w:t>beszámoló</w:t>
            </w:r>
            <w:r>
              <w:t>, és a cash flow kimutatás</w:t>
            </w:r>
          </w:p>
          <w:p w:rsidR="003E0A3C" w:rsidRPr="00BF1195" w:rsidRDefault="003E0A3C" w:rsidP="00906052">
            <w:pPr>
              <w:jc w:val="both"/>
            </w:pPr>
            <w:r>
              <w:t xml:space="preserve">Gyakorlat: Vállalati </w:t>
            </w:r>
            <w:r w:rsidRPr="00990478">
              <w:t>adatsor elemzés</w:t>
            </w:r>
            <w:r>
              <w:t>e,</w:t>
            </w:r>
            <w:r w:rsidRPr="00990478">
              <w:t xml:space="preserve"> cash flow</w:t>
            </w:r>
            <w:r>
              <w:t xml:space="preserve"> kimutatás felépítése.</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képes az éves beszámoló adatait értelmezni pénzügyi szemlélettel.</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P</w:t>
            </w:r>
            <w:r w:rsidRPr="002F7C79">
              <w:t>énzügyi kimutatások elemzése I.</w:t>
            </w:r>
          </w:p>
          <w:p w:rsidR="003E0A3C" w:rsidRPr="00BF1195" w:rsidRDefault="003E0A3C" w:rsidP="00906052">
            <w:pPr>
              <w:ind w:left="276" w:hanging="276"/>
              <w:jc w:val="both"/>
            </w:pPr>
            <w:r>
              <w:t xml:space="preserve">Gyakorlat: Adatsorok alapján </w:t>
            </w:r>
            <w:r w:rsidRPr="00990478">
              <w:t>likviditás</w:t>
            </w:r>
            <w:r>
              <w:t>i</w:t>
            </w:r>
            <w:r w:rsidRPr="00990478">
              <w:t>, tőkeszerkezet</w:t>
            </w:r>
            <w:r>
              <w:t>i</w:t>
            </w:r>
            <w:r w:rsidRPr="00990478">
              <w:t>, forgási sebesség</w:t>
            </w:r>
            <w:r>
              <w:t xml:space="preserve"> mutatók számítása és értékelése.</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képes felmérni egy vállalkozás rövid- és hosszú távú fizetőképességét, hatékonyságot elemezni forgási sebesség alapján.</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P</w:t>
            </w:r>
            <w:r w:rsidRPr="002F7C79">
              <w:t>énzügyi kimutatások elemzése I</w:t>
            </w:r>
            <w:r>
              <w:t>I</w:t>
            </w:r>
            <w:r w:rsidRPr="002F7C79">
              <w:t>.</w:t>
            </w:r>
          </w:p>
          <w:p w:rsidR="003E0A3C" w:rsidRPr="00BF1195" w:rsidRDefault="003E0A3C" w:rsidP="00906052">
            <w:pPr>
              <w:jc w:val="both"/>
            </w:pPr>
            <w:r>
              <w:t>Gyakorlat: Jövedelmezőség, CF alapú mutatók és piaci érték mutatók.</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 xml:space="preserve">A Hallgató képes felmérni egy vállalkozás </w:t>
            </w:r>
            <w:r w:rsidRPr="00FD541F">
              <w:t>jövedelmezőség</w:t>
            </w:r>
            <w:r>
              <w:t>i helyzetét</w:t>
            </w:r>
            <w:r w:rsidRPr="00FD541F">
              <w:t xml:space="preserve">, </w:t>
            </w:r>
            <w:r>
              <w:t>pénztermelő képességét, általános piaci megítélését.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 xml:space="preserve">Előadás: </w:t>
            </w:r>
            <w:r w:rsidRPr="007071AD">
              <w:t>Forgótőke menedzsment</w:t>
            </w:r>
          </w:p>
          <w:p w:rsidR="003E0A3C" w:rsidRPr="00BF1195" w:rsidRDefault="003E0A3C" w:rsidP="00906052">
            <w:pPr>
              <w:jc w:val="both"/>
            </w:pPr>
            <w:r>
              <w:t xml:space="preserve">Gyakorlat: </w:t>
            </w:r>
            <w:r w:rsidRPr="00EA3AD6">
              <w:t>Pénzciklus és működési ciklus</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képes a működési- és pénzciklus elemzési keretrendszerében értékelni a vállalkozás forgótőke-gazdálkodásának hatékonyságát.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 xml:space="preserve">Előadás: </w:t>
            </w:r>
            <w:r w:rsidRPr="007071AD">
              <w:t>Készpénzmenedzsment</w:t>
            </w:r>
          </w:p>
          <w:p w:rsidR="003E0A3C" w:rsidRPr="00BF1195" w:rsidRDefault="003E0A3C" w:rsidP="00906052">
            <w:pPr>
              <w:jc w:val="both"/>
            </w:pPr>
            <w:r>
              <w:t xml:space="preserve">Gyakorlat: </w:t>
            </w:r>
            <w:r w:rsidRPr="007071AD">
              <w:t>Készpénzmenedzsment</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Hallgatók a megismert modellek alapján képesek elemezni a vállalkozások készpénz-gazdálkodásának hatékonyságát.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 xml:space="preserve">Előadás: </w:t>
            </w:r>
            <w:r w:rsidRPr="007071AD">
              <w:t>Követelésmenedzsment</w:t>
            </w:r>
          </w:p>
          <w:p w:rsidR="003E0A3C" w:rsidRPr="00BF1195" w:rsidRDefault="003E0A3C" w:rsidP="00906052">
            <w:pPr>
              <w:jc w:val="both"/>
            </w:pPr>
            <w:r>
              <w:t xml:space="preserve">Gyakorlás: </w:t>
            </w:r>
            <w:r w:rsidRPr="00E904B0">
              <w:t>Követelésmenedzsment</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 megismeri a követelések menedzselésének koncepcióját.</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Komplex iparági alkalmazások</w:t>
            </w:r>
          </w:p>
          <w:p w:rsidR="003E0A3C" w:rsidRPr="00BF1195" w:rsidRDefault="003E0A3C" w:rsidP="00906052">
            <w:pPr>
              <w:jc w:val="both"/>
            </w:pPr>
            <w:r>
              <w:t>Gyakorlat: A korábban elsajátított módszerek komplex alkalmazása összetett feladatokon keresztül.</w:t>
            </w:r>
          </w:p>
        </w:tc>
      </w:tr>
      <w:tr w:rsidR="003E0A3C" w:rsidRPr="00BF1195" w:rsidTr="00906052">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Hallgatók képesek komplex képet alkotni a vállalkozás vagyoni, pénzügyi és jövedelmezőségi helyzetéről.</w:t>
            </w:r>
          </w:p>
        </w:tc>
      </w:tr>
      <w:tr w:rsidR="003E0A3C" w:rsidRPr="00BF1195" w:rsidTr="00906052">
        <w:tc>
          <w:tcPr>
            <w:tcW w:w="1529" w:type="dxa"/>
            <w:vMerge w:val="restart"/>
            <w:shd w:val="clear" w:color="auto" w:fill="auto"/>
          </w:tcPr>
          <w:p w:rsidR="003E0A3C" w:rsidRPr="007317D2" w:rsidRDefault="003E0A3C" w:rsidP="001F5A98">
            <w:pPr>
              <w:numPr>
                <w:ilvl w:val="0"/>
                <w:numId w:val="41"/>
              </w:numPr>
            </w:pPr>
          </w:p>
        </w:tc>
        <w:tc>
          <w:tcPr>
            <w:tcW w:w="7721" w:type="dxa"/>
            <w:shd w:val="clear" w:color="auto" w:fill="auto"/>
          </w:tcPr>
          <w:p w:rsidR="003E0A3C" w:rsidRDefault="003E0A3C" w:rsidP="00906052">
            <w:pPr>
              <w:jc w:val="both"/>
            </w:pPr>
            <w:r>
              <w:t>Előadás: Összefoglalás</w:t>
            </w:r>
          </w:p>
          <w:p w:rsidR="003E0A3C" w:rsidRPr="00BF1195" w:rsidRDefault="003E0A3C" w:rsidP="00906052">
            <w:pPr>
              <w:jc w:val="both"/>
            </w:pPr>
            <w:r>
              <w:t>Gyakorlat: Összefoglalás</w:t>
            </w:r>
          </w:p>
        </w:tc>
      </w:tr>
      <w:tr w:rsidR="003E0A3C" w:rsidRPr="00BF1195" w:rsidTr="00906052">
        <w:trPr>
          <w:trHeight w:val="70"/>
        </w:trPr>
        <w:tc>
          <w:tcPr>
            <w:tcW w:w="1529" w:type="dxa"/>
            <w:vMerge/>
            <w:shd w:val="clear" w:color="auto" w:fill="auto"/>
          </w:tcPr>
          <w:p w:rsidR="003E0A3C" w:rsidRPr="007317D2" w:rsidRDefault="003E0A3C" w:rsidP="001F5A98">
            <w:pPr>
              <w:numPr>
                <w:ilvl w:val="0"/>
                <w:numId w:val="78"/>
              </w:numPr>
            </w:pPr>
          </w:p>
        </w:tc>
        <w:tc>
          <w:tcPr>
            <w:tcW w:w="7721" w:type="dxa"/>
            <w:shd w:val="clear" w:color="auto" w:fill="auto"/>
          </w:tcPr>
          <w:p w:rsidR="003E0A3C" w:rsidRPr="00BF1195" w:rsidRDefault="003E0A3C" w:rsidP="00906052">
            <w:pPr>
              <w:jc w:val="both"/>
            </w:pPr>
            <w:r>
              <w:t>A félév anyagának áttekintése</w:t>
            </w:r>
          </w:p>
        </w:tc>
      </w:tr>
    </w:tbl>
    <w:p w:rsidR="003E0A3C" w:rsidRDefault="003E0A3C" w:rsidP="003E0A3C">
      <w:r>
        <w:t>*TE tanulási eredmények</w:t>
      </w:r>
    </w:p>
    <w:p w:rsidR="003E0A3C" w:rsidRDefault="003E0A3C" w:rsidP="003E0A3C"/>
    <w:p w:rsidR="003E0A3C" w:rsidRDefault="003E0A3C" w:rsidP="003E0A3C"/>
    <w:p w:rsidR="003E0A3C" w:rsidRDefault="003E0A3C" w:rsidP="003E0A3C"/>
    <w:p w:rsidR="003E0A3C" w:rsidRDefault="003E0A3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E0A3C"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E0A3C" w:rsidRPr="00885992" w:rsidRDefault="003E0A3C"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885992" w:rsidRDefault="003E0A3C" w:rsidP="00906052">
            <w:pPr>
              <w:jc w:val="center"/>
              <w:rPr>
                <w:rFonts w:eastAsia="Arial Unicode MS"/>
                <w:b/>
                <w:szCs w:val="16"/>
              </w:rPr>
            </w:pPr>
            <w:r>
              <w:rPr>
                <w:rFonts w:eastAsia="Arial Unicode MS"/>
                <w:b/>
                <w:szCs w:val="16"/>
              </w:rPr>
              <w:t>Szervezeti magatartás II.</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rFonts w:eastAsia="Arial Unicode MS"/>
                <w:b/>
              </w:rPr>
            </w:pPr>
            <w:r w:rsidRPr="00A3421B">
              <w:rPr>
                <w:rFonts w:eastAsia="Arial Unicode MS"/>
                <w:b/>
              </w:rPr>
              <w:t>GT_AGMN020</w:t>
            </w:r>
            <w:r>
              <w:rPr>
                <w:rFonts w:eastAsia="Arial Unicode MS"/>
                <w:b/>
              </w:rPr>
              <w:t>-17</w:t>
            </w:r>
          </w:p>
        </w:tc>
      </w:tr>
      <w:tr w:rsidR="003E0A3C"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E0A3C" w:rsidRPr="00AE0790" w:rsidRDefault="003E0A3C"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E0A3C" w:rsidRPr="0084731C" w:rsidRDefault="003E0A3C"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F91969" w:rsidRDefault="003E0A3C" w:rsidP="00906052">
            <w:pPr>
              <w:jc w:val="center"/>
            </w:pPr>
            <w:r w:rsidRPr="00F91969">
              <w:t>Organizational Behaviour II.</w:t>
            </w: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rPr>
                <w:rFonts w:eastAsia="Arial Unicode MS"/>
                <w:sz w:val="16"/>
                <w:szCs w:val="16"/>
              </w:rPr>
            </w:pPr>
          </w:p>
        </w:tc>
      </w:tr>
      <w:tr w:rsidR="003E0A3C"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b/>
                <w:bCs/>
                <w:sz w:val="24"/>
                <w:szCs w:val="24"/>
              </w:rPr>
            </w:pPr>
          </w:p>
        </w:tc>
      </w:tr>
      <w:tr w:rsidR="003E0A3C"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DE GTK Vezetés- és Szervezéstudományi Intézet, Vezetéstudományi Tanszék</w:t>
            </w:r>
          </w:p>
        </w:tc>
      </w:tr>
      <w:tr w:rsidR="003E0A3C"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r>
              <w:rPr>
                <w:rFonts w:eastAsia="Arial Unicode MS"/>
              </w:rPr>
              <w:t>Szervezeti magatartás I.</w:t>
            </w:r>
          </w:p>
        </w:tc>
        <w:tc>
          <w:tcPr>
            <w:tcW w:w="855" w:type="dxa"/>
            <w:tcBorders>
              <w:top w:val="single" w:sz="4" w:space="0" w:color="auto"/>
              <w:left w:val="nil"/>
              <w:bottom w:val="single" w:sz="4" w:space="0" w:color="auto"/>
              <w:right w:val="single" w:sz="4" w:space="0" w:color="auto"/>
            </w:tcBorders>
            <w:vAlign w:val="center"/>
          </w:tcPr>
          <w:p w:rsidR="003E0A3C" w:rsidRPr="00AE0790" w:rsidRDefault="003E0A3C"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AE0790" w:rsidRDefault="003E0A3C" w:rsidP="00906052">
            <w:pPr>
              <w:jc w:val="center"/>
              <w:rPr>
                <w:rFonts w:eastAsia="Arial Unicode MS"/>
              </w:rPr>
            </w:pPr>
            <w:r w:rsidRPr="00011666">
              <w:rPr>
                <w:rFonts w:eastAsia="Arial Unicode MS"/>
              </w:rPr>
              <w:t>GT_AGMN006</w:t>
            </w:r>
            <w:r>
              <w:rPr>
                <w:rFonts w:eastAsia="Arial Unicode MS"/>
              </w:rPr>
              <w:t>-17</w:t>
            </w:r>
          </w:p>
        </w:tc>
      </w:tr>
      <w:tr w:rsidR="003E0A3C"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E0A3C" w:rsidRPr="00AE0790" w:rsidRDefault="003E0A3C"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E0A3C" w:rsidRPr="00AE0790" w:rsidRDefault="003E0A3C" w:rsidP="00906052">
            <w:pPr>
              <w:jc w:val="center"/>
            </w:pPr>
            <w:r w:rsidRPr="00AE0790">
              <w:t>Oktatás nyelve</w:t>
            </w:r>
          </w:p>
        </w:tc>
      </w:tr>
      <w:tr w:rsidR="003E0A3C"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3E0A3C" w:rsidRPr="0087262E" w:rsidRDefault="003E0A3C" w:rsidP="00906052">
            <w:pPr>
              <w:rPr>
                <w:sz w:val="16"/>
                <w:szCs w:val="16"/>
              </w:rPr>
            </w:pPr>
          </w:p>
        </w:tc>
      </w:tr>
      <w:tr w:rsidR="003E0A3C"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3E0A3C" w:rsidRPr="0087262E" w:rsidRDefault="003E0A3C" w:rsidP="0090605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0A3C" w:rsidRPr="0087262E" w:rsidRDefault="003E0A3C" w:rsidP="00906052">
            <w:pPr>
              <w:jc w:val="center"/>
              <w:rPr>
                <w:b/>
              </w:rPr>
            </w:pPr>
            <w:r>
              <w:rPr>
                <w:b/>
              </w:rPr>
              <w:t>magyar</w:t>
            </w:r>
          </w:p>
        </w:tc>
      </w:tr>
      <w:tr w:rsidR="003E0A3C"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930297" w:rsidRDefault="003E0A3C"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0A3C" w:rsidRPr="00282AFF" w:rsidRDefault="003E0A3C"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DA5E3F" w:rsidRDefault="003E0A3C" w:rsidP="0090605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0A3C" w:rsidRPr="00191C71" w:rsidRDefault="003E0A3C" w:rsidP="0090605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E0A3C" w:rsidRPr="0087262E" w:rsidRDefault="003E0A3C"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0A3C" w:rsidRPr="0087262E" w:rsidRDefault="003E0A3C" w:rsidP="00906052">
            <w:pPr>
              <w:jc w:val="center"/>
              <w:rPr>
                <w:sz w:val="16"/>
                <w:szCs w:val="16"/>
              </w:rPr>
            </w:pPr>
          </w:p>
        </w:tc>
      </w:tr>
      <w:tr w:rsidR="003E0A3C"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0A3C" w:rsidRPr="00AE0790" w:rsidRDefault="003E0A3C"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E0A3C" w:rsidRPr="00AE0790" w:rsidRDefault="003E0A3C"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0A3C" w:rsidRPr="00740E47" w:rsidRDefault="003E0A3C" w:rsidP="00906052">
            <w:pPr>
              <w:jc w:val="center"/>
              <w:rPr>
                <w:b/>
                <w:sz w:val="16"/>
                <w:szCs w:val="16"/>
              </w:rPr>
            </w:pPr>
            <w:r>
              <w:rPr>
                <w:b/>
                <w:sz w:val="16"/>
                <w:szCs w:val="16"/>
              </w:rPr>
              <w:t>Barizsné Dr. Hadházi Edit</w:t>
            </w:r>
          </w:p>
        </w:tc>
        <w:tc>
          <w:tcPr>
            <w:tcW w:w="855" w:type="dxa"/>
            <w:tcBorders>
              <w:top w:val="single" w:sz="4" w:space="0" w:color="auto"/>
              <w:left w:val="nil"/>
              <w:bottom w:val="single" w:sz="4" w:space="0" w:color="auto"/>
              <w:right w:val="single" w:sz="4" w:space="0" w:color="auto"/>
            </w:tcBorders>
            <w:vAlign w:val="center"/>
          </w:tcPr>
          <w:p w:rsidR="003E0A3C" w:rsidRPr="0087262E" w:rsidRDefault="003E0A3C"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0A3C" w:rsidRPr="00191C71" w:rsidRDefault="003E0A3C" w:rsidP="00906052">
            <w:pPr>
              <w:jc w:val="center"/>
              <w:rPr>
                <w:b/>
              </w:rPr>
            </w:pPr>
            <w:r>
              <w:rPr>
                <w:b/>
              </w:rPr>
              <w:t>adjunktus</w:t>
            </w:r>
          </w:p>
        </w:tc>
      </w:tr>
      <w:tr w:rsidR="003E0A3C"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r w:rsidRPr="00B21A18">
              <w:rPr>
                <w:b/>
                <w:bCs/>
              </w:rPr>
              <w:t xml:space="preserve">A kurzus célja, </w:t>
            </w:r>
            <w:r w:rsidRPr="00B21A18">
              <w:t>hogy a hallgatók</w:t>
            </w:r>
          </w:p>
          <w:p w:rsidR="003E0A3C" w:rsidRPr="00B21A18" w:rsidRDefault="003E0A3C" w:rsidP="00906052">
            <w:pPr>
              <w:shd w:val="clear" w:color="auto" w:fill="E5DFEC"/>
              <w:suppressAutoHyphens/>
              <w:autoSpaceDE w:val="0"/>
              <w:spacing w:before="60" w:after="60"/>
              <w:ind w:left="417" w:right="113"/>
              <w:jc w:val="both"/>
            </w:pPr>
            <w:r>
              <w:t xml:space="preserve"> </w:t>
            </w:r>
            <w:r w:rsidRPr="003C0AEB">
              <w:t>A tantárgy oktatásának célja elmélyíteni a hallgatók ismereteit a szervezeti magatartástudományban. A Szervezeti magatartás I. tárgy során megismert összefüggések, elméletek, modellek alkalmazása csoport szituáció</w:t>
            </w:r>
            <w:r>
              <w:t>ban, esettanulmányok elemzésével</w:t>
            </w:r>
            <w:r w:rsidRPr="003C0AEB">
              <w:t>, a tanultak gyakorlati jelentőségének további tudatosítása, lehetőség biztosítása önismeretszerzésre, képességfejlesztésre.</w:t>
            </w:r>
          </w:p>
          <w:p w:rsidR="003E0A3C" w:rsidRPr="00B21A18" w:rsidRDefault="003E0A3C" w:rsidP="00906052"/>
        </w:tc>
      </w:tr>
      <w:tr w:rsidR="003E0A3C"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3E0A3C" w:rsidRDefault="003E0A3C"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E0A3C" w:rsidRDefault="003E0A3C" w:rsidP="00906052">
            <w:pPr>
              <w:jc w:val="both"/>
              <w:rPr>
                <w:b/>
                <w:bCs/>
              </w:rPr>
            </w:pPr>
          </w:p>
          <w:p w:rsidR="003E0A3C" w:rsidRPr="00B21A18" w:rsidRDefault="003E0A3C" w:rsidP="00906052">
            <w:pPr>
              <w:ind w:left="402"/>
              <w:jc w:val="both"/>
              <w:rPr>
                <w:i/>
              </w:rPr>
            </w:pPr>
            <w:r w:rsidRPr="00B21A18">
              <w:rPr>
                <w:i/>
              </w:rPr>
              <w:t xml:space="preserve">Tudás: </w:t>
            </w:r>
          </w:p>
          <w:p w:rsidR="003E0A3C" w:rsidRPr="00B21A18" w:rsidRDefault="003E0A3C" w:rsidP="00906052">
            <w:pPr>
              <w:shd w:val="clear" w:color="auto" w:fill="E5DFEC"/>
              <w:suppressAutoHyphens/>
              <w:autoSpaceDE w:val="0"/>
              <w:ind w:left="417" w:right="113"/>
              <w:jc w:val="both"/>
            </w:pPr>
            <w:r>
              <w:t>A hallgatók gyakorlati foglalkozások keretében ismerkednek meg a szervezeti magatartás tudomány legfontosabb fogalmaival, folyamataival. Tapasztalatokat szereznek a csoportok működéséről, alapvető önismeretre tesznek szert mind egyéni jellemzőikről, mind pedig csoportbeli szerepüket, magatartásukat illetően. A félév során a hallgatók az első gyakorlaton kialakított, későbbiekben állandó csoportban dolgoznak, így óráról órára ismereteket és tapasztalatokat szereznek a csoportmunka folyamatairól, előnyeiről, hátrányairól, megismerkednek saját csoportmunkával szembeni attitűdjeikkel, lehetőség szerint pozitív irányba próbáljuk a bennük kialakult ellenérzéseket megváltoztatni. A félév végére jártasságot szereznek a csoport szervezésével, működésével kapcsolatban, mindezt későbbi munkahelyi környezetben sikeresen kamatoztathatják.</w:t>
            </w:r>
          </w:p>
          <w:p w:rsidR="003E0A3C" w:rsidRPr="00B21A18" w:rsidRDefault="003E0A3C" w:rsidP="00906052">
            <w:pPr>
              <w:ind w:left="402"/>
              <w:jc w:val="both"/>
              <w:rPr>
                <w:i/>
              </w:rPr>
            </w:pPr>
            <w:r w:rsidRPr="00B21A18">
              <w:rPr>
                <w:i/>
              </w:rPr>
              <w:t>Képesség:</w:t>
            </w:r>
          </w:p>
          <w:p w:rsidR="003E0A3C" w:rsidRPr="00D5207F" w:rsidRDefault="003E0A3C" w:rsidP="00906052">
            <w:pPr>
              <w:shd w:val="clear" w:color="auto" w:fill="E5DFEC"/>
              <w:suppressAutoHyphens/>
              <w:autoSpaceDE w:val="0"/>
              <w:spacing w:before="60" w:after="60"/>
              <w:ind w:left="417" w:right="113"/>
            </w:pPr>
            <w:r>
              <w:t>A hallgató képes lesz</w:t>
            </w:r>
            <w:r w:rsidRPr="00D5207F">
              <w:t xml:space="preserve"> a szervezeten belül előforduló szituációk elemzésére, az abban megjelenő különböző egyéni és csoportos magatartásformák felismerésére, önismeretszerzésre, képességfejlesztésre.</w:t>
            </w:r>
          </w:p>
          <w:p w:rsidR="003E0A3C" w:rsidRDefault="003E0A3C" w:rsidP="00906052">
            <w:pPr>
              <w:shd w:val="clear" w:color="auto" w:fill="E5DFEC"/>
              <w:suppressAutoHyphens/>
              <w:autoSpaceDE w:val="0"/>
              <w:spacing w:before="60" w:after="60"/>
              <w:ind w:left="417" w:right="113"/>
            </w:pPr>
            <w:r w:rsidRPr="00D5207F">
              <w:t>Tudja alkalmazni a gyakorlatban, szervezeti szituációkban a megszerzett ismereteit, tudja értelmezni, magyarázni, esetleg előre jelezni munkatársai jövőbeli magatartásformáit.</w:t>
            </w:r>
          </w:p>
          <w:p w:rsidR="003E0A3C" w:rsidRPr="00D5207F" w:rsidRDefault="003E0A3C" w:rsidP="00906052">
            <w:pPr>
              <w:shd w:val="clear" w:color="auto" w:fill="E5DFEC"/>
              <w:suppressAutoHyphens/>
              <w:autoSpaceDE w:val="0"/>
              <w:spacing w:before="60" w:after="60"/>
              <w:ind w:left="417" w:right="113"/>
            </w:pPr>
            <w:r>
              <w:t>A félév során fejlődik a hallgatók kommunikációs képessége és csoportmunkára való alkalmassága.</w:t>
            </w:r>
          </w:p>
          <w:p w:rsidR="003E0A3C" w:rsidRPr="00B21A18" w:rsidRDefault="003E0A3C" w:rsidP="00906052">
            <w:pPr>
              <w:ind w:left="402"/>
              <w:jc w:val="both"/>
              <w:rPr>
                <w:i/>
              </w:rPr>
            </w:pPr>
            <w:r w:rsidRPr="00B21A18">
              <w:rPr>
                <w:i/>
              </w:rPr>
              <w:t>Attitűd:</w:t>
            </w:r>
          </w:p>
          <w:p w:rsidR="003E0A3C" w:rsidRDefault="003E0A3C" w:rsidP="00906052">
            <w:pPr>
              <w:shd w:val="clear" w:color="auto" w:fill="E5DFEC"/>
              <w:suppressAutoHyphens/>
              <w:autoSpaceDE w:val="0"/>
              <w:spacing w:before="60" w:after="60"/>
              <w:ind w:left="417" w:right="113"/>
              <w:jc w:val="both"/>
            </w:pPr>
            <w:r>
              <w:t>A hallgatók nyitottá válnak saját és társaik, munkatársaik magatartásának megfigyelésére, elemzésére.</w:t>
            </w:r>
          </w:p>
          <w:p w:rsidR="003E0A3C" w:rsidRPr="00B21A18" w:rsidRDefault="003E0A3C" w:rsidP="00906052">
            <w:pPr>
              <w:ind w:left="402"/>
              <w:jc w:val="both"/>
              <w:rPr>
                <w:i/>
              </w:rPr>
            </w:pPr>
            <w:r w:rsidRPr="00B21A18">
              <w:rPr>
                <w:i/>
              </w:rPr>
              <w:t>Autonómia és felelősség:</w:t>
            </w:r>
          </w:p>
          <w:p w:rsidR="003E0A3C" w:rsidRPr="00B21A18" w:rsidRDefault="003E0A3C" w:rsidP="00906052">
            <w:pPr>
              <w:shd w:val="clear" w:color="auto" w:fill="E5DFEC"/>
              <w:suppressAutoHyphens/>
              <w:autoSpaceDE w:val="0"/>
              <w:spacing w:before="60" w:after="60"/>
              <w:ind w:left="417" w:right="113"/>
              <w:jc w:val="both"/>
            </w:pPr>
            <w:r>
              <w:t>A kurzus alkalmassá teszi a hallgatók arra, hogy a szervezeten belüli emberi viselkedésformákat elemezze, esetlegesen előre jelezze, segíti a diákok döntéshozói képességének fejlődését, mind egyénileg, mind csoportban.</w:t>
            </w:r>
          </w:p>
          <w:p w:rsidR="003E0A3C" w:rsidRPr="00B21A18" w:rsidRDefault="003E0A3C" w:rsidP="00906052">
            <w:pPr>
              <w:ind w:left="720"/>
              <w:rPr>
                <w:rFonts w:eastAsia="Arial Unicode MS"/>
                <w:b/>
                <w:bCs/>
              </w:rPr>
            </w:pPr>
          </w:p>
        </w:tc>
      </w:tr>
      <w:tr w:rsidR="003E0A3C"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t xml:space="preserve">A kurzus </w:t>
            </w:r>
            <w:r>
              <w:rPr>
                <w:b/>
                <w:bCs/>
              </w:rPr>
              <w:t xml:space="preserve">rövid </w:t>
            </w:r>
            <w:r w:rsidRPr="00B21A18">
              <w:rPr>
                <w:b/>
                <w:bCs/>
              </w:rPr>
              <w:t>tartalma, témakörei</w:t>
            </w:r>
          </w:p>
          <w:p w:rsidR="003E0A3C" w:rsidRPr="00B21A18" w:rsidRDefault="003E0A3C" w:rsidP="00906052">
            <w:pPr>
              <w:jc w:val="both"/>
            </w:pPr>
          </w:p>
          <w:p w:rsidR="003E0A3C" w:rsidRPr="00B21A18" w:rsidRDefault="003E0A3C" w:rsidP="00906052">
            <w:pPr>
              <w:shd w:val="clear" w:color="auto" w:fill="E5DFEC"/>
              <w:suppressAutoHyphens/>
              <w:autoSpaceDE w:val="0"/>
              <w:spacing w:before="60" w:after="60"/>
              <w:ind w:left="417" w:right="113"/>
              <w:jc w:val="both"/>
            </w:pPr>
            <w:r>
              <w:t>A kurzus témakörei átölelik a Szervezeti magatartás I. kurzus témaköreit, azokat gyakorlatorientáltan dolgozza fel: személyiség, képesség, attitűd, hiedelmek, értékek, észlelés, ítéletalkotási tendenciák, motiváció, tanulás, csoportok, teamek, hatalom, vezetés, konfliktusok egyéni és szervezeti szinten, szervezeti struktúrák, szervezeti kultúra, változásmenedzsment.</w:t>
            </w:r>
          </w:p>
          <w:p w:rsidR="003E0A3C" w:rsidRPr="00B21A18" w:rsidRDefault="003E0A3C" w:rsidP="00906052">
            <w:pPr>
              <w:ind w:right="138"/>
              <w:jc w:val="both"/>
            </w:pPr>
          </w:p>
        </w:tc>
      </w:tr>
      <w:tr w:rsidR="003E0A3C"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Tervezett tanulási tevékenységek, tanítási módszerek</w:t>
            </w:r>
          </w:p>
          <w:p w:rsidR="003E0A3C" w:rsidRPr="00B21A18" w:rsidRDefault="003E0A3C" w:rsidP="00906052">
            <w:pPr>
              <w:shd w:val="clear" w:color="auto" w:fill="E5DFEC"/>
              <w:suppressAutoHyphens/>
              <w:autoSpaceDE w:val="0"/>
              <w:spacing w:before="60" w:after="60"/>
              <w:ind w:left="417" w:right="113"/>
            </w:pPr>
            <w:r>
              <w:t xml:space="preserve">A hallgatók az első órán kialakított csoportokban dolgoznak a félév során, ennek keretében megismerkednek a csoportok működésével. Közösen készítenek házi dolgozatot, prezentációt, melynek során gyakorlati tapasztalatokat szerezhetnek a munkahelyi csoportok működéséről. A szemináriumon kapott feladatokat a kialakult csoportok közös munkája eredményeként dolgozzuk fel. </w:t>
            </w:r>
          </w:p>
          <w:p w:rsidR="003E0A3C" w:rsidRPr="00B21A18" w:rsidRDefault="003E0A3C" w:rsidP="00906052"/>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E0A3C" w:rsidRPr="00B21A18" w:rsidRDefault="003E0A3C" w:rsidP="00906052">
            <w:pPr>
              <w:rPr>
                <w:b/>
                <w:bCs/>
              </w:rPr>
            </w:pPr>
            <w:r w:rsidRPr="00B21A18">
              <w:rPr>
                <w:b/>
                <w:bCs/>
              </w:rPr>
              <w:t>Értékelés</w:t>
            </w:r>
          </w:p>
          <w:p w:rsidR="003E0A3C" w:rsidRPr="00B21A18" w:rsidRDefault="003E0A3C" w:rsidP="00906052">
            <w:pPr>
              <w:shd w:val="clear" w:color="auto" w:fill="E5DFEC"/>
              <w:suppressAutoHyphens/>
              <w:autoSpaceDE w:val="0"/>
              <w:spacing w:before="60" w:after="60"/>
              <w:ind w:left="417" w:right="113"/>
            </w:pPr>
            <w:r>
              <w:t>Órai munka, csoportos házi dolgozat és prezentáció, két rövid zárthelyi dolgozat.</w:t>
            </w:r>
          </w:p>
          <w:p w:rsidR="003E0A3C" w:rsidRPr="00B21A18" w:rsidRDefault="003E0A3C" w:rsidP="00906052"/>
        </w:tc>
      </w:tr>
      <w:tr w:rsidR="003E0A3C"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0A3C" w:rsidRPr="00B21A18" w:rsidRDefault="003E0A3C" w:rsidP="00906052">
            <w:pPr>
              <w:rPr>
                <w:b/>
                <w:bCs/>
              </w:rPr>
            </w:pPr>
            <w:r w:rsidRPr="00B21A18">
              <w:rPr>
                <w:b/>
                <w:bCs/>
              </w:rPr>
              <w:lastRenderedPageBreak/>
              <w:t xml:space="preserve">Kötelező </w:t>
            </w:r>
            <w:r>
              <w:rPr>
                <w:b/>
                <w:bCs/>
              </w:rPr>
              <w:t>szakirodalom</w:t>
            </w:r>
            <w:r w:rsidRPr="00B21A18">
              <w:rPr>
                <w:b/>
                <w:bCs/>
              </w:rPr>
              <w:t>:</w:t>
            </w:r>
          </w:p>
          <w:p w:rsidR="003E0A3C" w:rsidRDefault="003E0A3C" w:rsidP="00906052">
            <w:pPr>
              <w:shd w:val="clear" w:color="auto" w:fill="E5DFEC"/>
              <w:suppressAutoHyphens/>
              <w:autoSpaceDE w:val="0"/>
              <w:spacing w:before="60" w:after="60"/>
              <w:ind w:left="417" w:right="113"/>
              <w:jc w:val="both"/>
            </w:pPr>
            <w:r>
              <w:t>Bakacsi Gyula (2015): A szervezeti magatartás alapjai, Alaptankönyv Bachelor hallgatók számára. Semmelweis Kiadó, Budapest</w:t>
            </w:r>
          </w:p>
          <w:p w:rsidR="003E0A3C" w:rsidRDefault="003E0A3C" w:rsidP="00906052">
            <w:pPr>
              <w:shd w:val="clear" w:color="auto" w:fill="E5DFEC"/>
              <w:suppressAutoHyphens/>
              <w:autoSpaceDE w:val="0"/>
              <w:spacing w:before="60" w:after="60"/>
              <w:ind w:left="417" w:right="113"/>
              <w:jc w:val="both"/>
            </w:pPr>
          </w:p>
          <w:p w:rsidR="003E0A3C" w:rsidRDefault="003E0A3C" w:rsidP="00906052">
            <w:pPr>
              <w:shd w:val="clear" w:color="auto" w:fill="E5DFEC"/>
              <w:suppressAutoHyphens/>
              <w:autoSpaceDE w:val="0"/>
              <w:spacing w:before="60" w:after="60"/>
              <w:ind w:left="417" w:right="113"/>
              <w:jc w:val="both"/>
            </w:pPr>
            <w:r>
              <w:t>Dienesné Kovács Erzsébet - Berde Csaba (szerk.) (2003). Vezetéspszichológiai ismeretek. Campus Kiadó, Debrecen</w:t>
            </w:r>
          </w:p>
          <w:p w:rsidR="003E0A3C" w:rsidRPr="00B21A18" w:rsidRDefault="003E0A3C" w:rsidP="00906052">
            <w:pPr>
              <w:shd w:val="clear" w:color="auto" w:fill="E5DFEC"/>
              <w:suppressAutoHyphens/>
              <w:autoSpaceDE w:val="0"/>
              <w:spacing w:before="60" w:after="60"/>
              <w:ind w:left="417" w:right="113"/>
              <w:jc w:val="both"/>
            </w:pPr>
          </w:p>
          <w:p w:rsidR="003E0A3C" w:rsidRPr="00740E47" w:rsidRDefault="003E0A3C" w:rsidP="00906052">
            <w:pPr>
              <w:rPr>
                <w:b/>
                <w:bCs/>
              </w:rPr>
            </w:pPr>
            <w:r w:rsidRPr="00740E47">
              <w:rPr>
                <w:b/>
                <w:bCs/>
              </w:rPr>
              <w:t>Ajánlott szakirodalom:</w:t>
            </w:r>
          </w:p>
          <w:p w:rsidR="003E0A3C" w:rsidRDefault="003E0A3C" w:rsidP="00906052">
            <w:pPr>
              <w:shd w:val="clear" w:color="auto" w:fill="E5DFEC"/>
              <w:suppressAutoHyphens/>
              <w:autoSpaceDE w:val="0"/>
              <w:spacing w:before="60" w:after="60"/>
              <w:ind w:left="417" w:right="113"/>
            </w:pPr>
            <w:r>
              <w:t>Dobák Miklós (2004): Szervezeti formák és vezetés. Közgazdasági és Jogi Könyvkiadó Budapest</w:t>
            </w:r>
          </w:p>
          <w:p w:rsidR="003E0A3C" w:rsidRDefault="003E0A3C" w:rsidP="00906052">
            <w:pPr>
              <w:shd w:val="clear" w:color="auto" w:fill="E5DFEC"/>
              <w:suppressAutoHyphens/>
              <w:autoSpaceDE w:val="0"/>
              <w:spacing w:before="60" w:after="60"/>
              <w:ind w:left="417" w:right="113"/>
            </w:pPr>
            <w:r>
              <w:t>Robbins, Stephen P. – Judge, Timothy A. (2016): Essentials of Organizational Behavior, Thirteenth edition. Boston.  Pearson Education Limited</w:t>
            </w:r>
          </w:p>
          <w:p w:rsidR="003E0A3C" w:rsidRDefault="003E0A3C" w:rsidP="00906052">
            <w:pPr>
              <w:shd w:val="clear" w:color="auto" w:fill="E5DFEC"/>
              <w:suppressAutoHyphens/>
              <w:autoSpaceDE w:val="0"/>
              <w:spacing w:before="60" w:after="60"/>
              <w:ind w:left="417" w:right="113"/>
            </w:pPr>
            <w:r>
              <w:t>A Marketing és menedzsment, valamint a Vezetéstudomány folyóiratok tanulmányozása</w:t>
            </w:r>
          </w:p>
          <w:p w:rsidR="003E0A3C" w:rsidRPr="00B21A18" w:rsidRDefault="003E0A3C" w:rsidP="00906052">
            <w:pPr>
              <w:shd w:val="clear" w:color="auto" w:fill="E5DFEC"/>
              <w:suppressAutoHyphens/>
              <w:autoSpaceDE w:val="0"/>
              <w:spacing w:before="60" w:after="60"/>
              <w:ind w:left="417" w:right="113"/>
            </w:pPr>
          </w:p>
        </w:tc>
      </w:tr>
    </w:tbl>
    <w:p w:rsidR="003E0A3C" w:rsidRDefault="003E0A3C" w:rsidP="003E0A3C"/>
    <w:p w:rsidR="003E0A3C" w:rsidRDefault="003E0A3C" w:rsidP="003E0A3C"/>
    <w:p w:rsidR="003E0A3C" w:rsidRDefault="003E0A3C" w:rsidP="003E0A3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3E0A3C" w:rsidRPr="00D378BC" w:rsidTr="00906052">
        <w:tc>
          <w:tcPr>
            <w:tcW w:w="9250" w:type="dxa"/>
            <w:gridSpan w:val="2"/>
            <w:shd w:val="clear" w:color="auto" w:fill="auto"/>
          </w:tcPr>
          <w:p w:rsidR="003E0A3C" w:rsidRPr="00D378BC" w:rsidRDefault="003E0A3C" w:rsidP="00906052">
            <w:pPr>
              <w:jc w:val="center"/>
              <w:rPr>
                <w:sz w:val="28"/>
                <w:szCs w:val="28"/>
              </w:rPr>
            </w:pPr>
            <w:r w:rsidRPr="00D378BC">
              <w:rPr>
                <w:sz w:val="28"/>
                <w:szCs w:val="28"/>
              </w:rPr>
              <w:t>Heti bontott tematika</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A Szervezeti magatartás I. tárgy érintett témaköreinek áttekintése, csoportok kialakítása</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megismerik a csoportok kialakításának legfontosabb elveit, szempontjait.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Személyiség</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önismereti tesztek segítségével, több személyiségmodellt átfogva megismerik saját és társaik személyiségét.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Képesség, hiedelem, értékek, attitűd</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megismerik saját képességeiket, hiedelmeiket, értékeiket, attitűdjeit, döntően munkahelyi környezetre kivetítve.</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Észlelés, ítéletalkotási tendenciák</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megismerik az észlelésbeli különbségek lényegét, azok gyakorlati jelentőségét, az ítéletalkotási tendenciákat, azok elkerülésének lehetőségeit.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Motiváció</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megismerik saját munkahelyi motivációs tényezőiket, foglalkoznak ennek gyakorlati jelentőségével, kitérve a lehetséges ösztönzésmenedzsment eszközökre is.</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Tanulás</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hallgatók megismerik a legfontosabb tanuláselméletek gyakorlati alkalmazásának lehetőségeit, bepillantanak a tanulásmódszertan alapjaiba is.</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Csoportok</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Csoportos feladatokon keresztül megismerteti a legfontosabb csoportjellemzőket, csoportszerepeket.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Teamek</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gyakorlat megismerteti a hallgatókkal a legfontosabb team-tipusokat, elmélyíti a csoportmunka legfontosabb viselkedési formáit.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Hatalom, szervezeti politika</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hatalom és engedelmesség legfontosabb befolyásoló tényezőinek ismertetése, a szervezeti politika eszközrendszerének használatának ismertetése.</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Vezetési alapok</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Az alapvető vezetési stílusok megismerése, egyszerűbb vezetési szituációk elemzése.</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Konfliktus egyéni és szervezeti szinten</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Megismerteti az egyéni és szervezeti konfliktus közötti különbséget, azok kezelési lehetőségeit, szituációs játékok alkalmazása mellett.</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Szervezeti struktúra</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Az egyszerűbb szervezeti struktúrák jellemzése, konfiguráció készítése.</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Szervezeti kultúra</w:t>
            </w:r>
          </w:p>
        </w:tc>
      </w:tr>
      <w:tr w:rsidR="003E0A3C" w:rsidRPr="00D378BC" w:rsidTr="00906052">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szervezeti kultúra jellemzőinek megismerése ismert szervezetek példáján keresztül, azok tanult modellek szerint azonosítása.</w:t>
            </w:r>
          </w:p>
        </w:tc>
      </w:tr>
      <w:tr w:rsidR="003E0A3C" w:rsidRPr="00D378BC" w:rsidTr="00906052">
        <w:tc>
          <w:tcPr>
            <w:tcW w:w="1529" w:type="dxa"/>
            <w:vMerge w:val="restart"/>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Változásmenedzsment</w:t>
            </w:r>
          </w:p>
        </w:tc>
      </w:tr>
      <w:tr w:rsidR="003E0A3C" w:rsidRPr="007317D2" w:rsidTr="00906052">
        <w:trPr>
          <w:trHeight w:val="70"/>
        </w:trPr>
        <w:tc>
          <w:tcPr>
            <w:tcW w:w="1529" w:type="dxa"/>
            <w:vMerge/>
            <w:shd w:val="clear" w:color="auto" w:fill="auto"/>
          </w:tcPr>
          <w:p w:rsidR="003E0A3C" w:rsidRPr="00D378BC" w:rsidRDefault="003E0A3C" w:rsidP="001F5A98">
            <w:pPr>
              <w:numPr>
                <w:ilvl w:val="0"/>
                <w:numId w:val="42"/>
              </w:numPr>
            </w:pPr>
          </w:p>
        </w:tc>
        <w:tc>
          <w:tcPr>
            <w:tcW w:w="7721" w:type="dxa"/>
            <w:shd w:val="clear" w:color="auto" w:fill="auto"/>
          </w:tcPr>
          <w:p w:rsidR="003E0A3C" w:rsidRPr="00D378BC" w:rsidRDefault="003E0A3C" w:rsidP="00906052">
            <w:pPr>
              <w:jc w:val="both"/>
            </w:pPr>
            <w:r w:rsidRPr="00D378BC">
              <w:t>TE: A változásmenedzsment fogalmának, folyamatainak elmélyítése, a változásokkal szemben egyéni és szervezeti ellenállás kezelésének és eszközeinek megismerése.</w:t>
            </w:r>
          </w:p>
        </w:tc>
      </w:tr>
    </w:tbl>
    <w:p w:rsidR="003E0A3C" w:rsidRDefault="003E0A3C" w:rsidP="003E0A3C">
      <w:r>
        <w:t>*TE tanulási eredmények</w:t>
      </w:r>
    </w:p>
    <w:p w:rsidR="003E0A3C" w:rsidRDefault="003E0A3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3CDF" w:rsidRPr="0087262E"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3CDF" w:rsidRPr="00AE0790" w:rsidRDefault="00A33CDF" w:rsidP="00E2551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33CDF" w:rsidRPr="00885992" w:rsidRDefault="00A33CDF" w:rsidP="00E2551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3163BC" w:rsidRDefault="00A33CDF" w:rsidP="00E2551F">
            <w:pPr>
              <w:jc w:val="center"/>
              <w:rPr>
                <w:rFonts w:eastAsia="Arial Unicode MS"/>
                <w:b/>
                <w:szCs w:val="16"/>
              </w:rPr>
            </w:pPr>
            <w:r w:rsidRPr="003163BC">
              <w:rPr>
                <w:b/>
              </w:rPr>
              <w:t>Gazdaságpolitika</w:t>
            </w:r>
          </w:p>
        </w:tc>
        <w:tc>
          <w:tcPr>
            <w:tcW w:w="855" w:type="dxa"/>
            <w:vMerge w:val="restart"/>
            <w:tcBorders>
              <w:top w:val="single" w:sz="4" w:space="0" w:color="auto"/>
              <w:left w:val="single" w:sz="4" w:space="0" w:color="auto"/>
              <w:right w:val="single" w:sz="4" w:space="0" w:color="auto"/>
            </w:tcBorders>
            <w:vAlign w:val="center"/>
          </w:tcPr>
          <w:p w:rsidR="00A33CDF" w:rsidRPr="0087262E" w:rsidRDefault="00A33CDF" w:rsidP="00E2551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3CDF" w:rsidRPr="00A33CDF" w:rsidRDefault="00A33CDF" w:rsidP="00E2551F">
            <w:pPr>
              <w:jc w:val="center"/>
              <w:rPr>
                <w:rFonts w:eastAsia="Arial Unicode MS"/>
                <w:b/>
              </w:rPr>
            </w:pPr>
            <w:r w:rsidRPr="00A33CDF">
              <w:rPr>
                <w:b/>
              </w:rPr>
              <w:t>GT_AGMN022-17</w:t>
            </w:r>
          </w:p>
        </w:tc>
      </w:tr>
      <w:tr w:rsidR="00A33CDF" w:rsidRPr="0087262E"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3CDF" w:rsidRPr="00AE0790" w:rsidRDefault="00A33CDF"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3CDF" w:rsidRPr="0084731C" w:rsidRDefault="00A33CDF" w:rsidP="00E2551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F91969" w:rsidRDefault="00A33CDF" w:rsidP="00E2551F">
            <w:pPr>
              <w:jc w:val="center"/>
            </w:pPr>
            <w:r w:rsidRPr="00F91969">
              <w:t>Economic policy</w:t>
            </w: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rPr>
                <w:rFonts w:eastAsia="Arial Unicode MS"/>
                <w:sz w:val="16"/>
                <w:szCs w:val="16"/>
              </w:rPr>
            </w:pPr>
          </w:p>
        </w:tc>
      </w:tr>
      <w:tr w:rsidR="00A33CDF" w:rsidRPr="0087262E"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b/>
                <w:bCs/>
                <w:sz w:val="24"/>
                <w:szCs w:val="24"/>
              </w:rPr>
            </w:pPr>
          </w:p>
        </w:tc>
      </w:tr>
      <w:tr w:rsidR="00A33CDF" w:rsidRPr="0087262E"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rPr>
            </w:pPr>
            <w:r>
              <w:rPr>
                <w:b/>
              </w:rPr>
              <w:t xml:space="preserve">DE GTK </w:t>
            </w:r>
            <w:r>
              <w:t>Számviteli és Pénzügyi Intézet</w:t>
            </w:r>
          </w:p>
        </w:tc>
      </w:tr>
      <w:tr w:rsidR="00A33CDF" w:rsidRPr="0087262E"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3CDF" w:rsidRPr="00AE0790" w:rsidRDefault="00A33CDF" w:rsidP="00E2551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AE0790" w:rsidRDefault="00A33CDF" w:rsidP="00E2551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33CDF" w:rsidRPr="00AE0790" w:rsidRDefault="00A33CDF" w:rsidP="00E2551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Pr="00576210" w:rsidRDefault="00A33CDF" w:rsidP="00E2551F">
            <w:pPr>
              <w:jc w:val="center"/>
              <w:rPr>
                <w:rFonts w:eastAsia="Arial Unicode MS"/>
                <w:highlight w:val="yellow"/>
              </w:rPr>
            </w:pPr>
          </w:p>
        </w:tc>
      </w:tr>
      <w:tr w:rsidR="00A33CDF" w:rsidRPr="0087262E"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3CDF" w:rsidRPr="00AE0790" w:rsidRDefault="00A33CDF" w:rsidP="00E2551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Oktatás nyelve</w:t>
            </w:r>
          </w:p>
        </w:tc>
      </w:tr>
      <w:tr w:rsidR="00A33CDF" w:rsidRPr="0087262E"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2411"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r>
      <w:tr w:rsidR="00A33CDF" w:rsidRPr="0087262E"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930297" w:rsidRDefault="00A33CDF" w:rsidP="00E2551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3CDF" w:rsidRPr="0087262E" w:rsidRDefault="00A33CDF" w:rsidP="00E2551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A33CDF" w:rsidRPr="0087262E" w:rsidRDefault="00A33CDF" w:rsidP="00E2551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3CDF" w:rsidRPr="0087262E" w:rsidRDefault="00A33CDF" w:rsidP="00E2551F">
            <w:pPr>
              <w:jc w:val="center"/>
              <w:rPr>
                <w:b/>
              </w:rPr>
            </w:pPr>
            <w:r>
              <w:rPr>
                <w:b/>
              </w:rPr>
              <w:t>magyar</w:t>
            </w:r>
          </w:p>
        </w:tc>
      </w:tr>
      <w:tr w:rsidR="00A33CDF" w:rsidRPr="0087262E"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930297" w:rsidRDefault="00A33CDF" w:rsidP="00E2551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3CDF" w:rsidRPr="00282AFF" w:rsidRDefault="00A33CDF" w:rsidP="00E2551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DA5E3F" w:rsidRDefault="00A33CDF" w:rsidP="00E2551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191C71" w:rsidRDefault="00A33CDF" w:rsidP="00E2551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sz w:val="16"/>
                <w:szCs w:val="16"/>
              </w:rPr>
            </w:pPr>
          </w:p>
        </w:tc>
      </w:tr>
      <w:tr w:rsidR="00A33CDF"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3CDF" w:rsidRPr="00AE0790" w:rsidRDefault="00A33CDF" w:rsidP="00E2551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33CDF" w:rsidRPr="00AE0790" w:rsidRDefault="00A33CDF" w:rsidP="00E2551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3CDF" w:rsidRPr="00C1217E" w:rsidRDefault="00A33CDF" w:rsidP="00E2551F">
            <w:pPr>
              <w:jc w:val="center"/>
              <w:rPr>
                <w:b/>
              </w:rPr>
            </w:pPr>
            <w:r w:rsidRPr="00C1217E">
              <w:rPr>
                <w:b/>
              </w:rPr>
              <w:t xml:space="preserve">Dr. </w:t>
            </w:r>
            <w:r>
              <w:rPr>
                <w:b/>
              </w:rPr>
              <w:t>Tömöri Gergő</w:t>
            </w:r>
          </w:p>
        </w:tc>
        <w:tc>
          <w:tcPr>
            <w:tcW w:w="855" w:type="dxa"/>
            <w:tcBorders>
              <w:top w:val="single" w:sz="4" w:space="0" w:color="auto"/>
              <w:left w:val="nil"/>
              <w:bottom w:val="single" w:sz="4" w:space="0" w:color="auto"/>
              <w:right w:val="single" w:sz="4" w:space="0" w:color="auto"/>
            </w:tcBorders>
            <w:vAlign w:val="center"/>
          </w:tcPr>
          <w:p w:rsidR="00A33CDF" w:rsidRPr="0087262E" w:rsidRDefault="00A33CDF" w:rsidP="00E2551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Pr="00191C71" w:rsidRDefault="00A33CDF" w:rsidP="00E2551F">
            <w:pPr>
              <w:jc w:val="center"/>
              <w:rPr>
                <w:b/>
              </w:rPr>
            </w:pPr>
            <w:r>
              <w:rPr>
                <w:b/>
              </w:rPr>
              <w:t>egyetemi adjunktus</w:t>
            </w:r>
          </w:p>
        </w:tc>
      </w:tr>
      <w:tr w:rsidR="00A33CDF"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3CDF" w:rsidRPr="00AE0790" w:rsidRDefault="00A33CDF" w:rsidP="00E2551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A33CDF" w:rsidRPr="00AE0790" w:rsidRDefault="00A33CDF" w:rsidP="00E2551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3CDF" w:rsidRPr="00740E47" w:rsidRDefault="00A33CDF" w:rsidP="00E2551F">
            <w:pPr>
              <w:jc w:val="center"/>
              <w:rPr>
                <w:b/>
                <w:sz w:val="16"/>
                <w:szCs w:val="16"/>
              </w:rPr>
            </w:pPr>
            <w:r w:rsidRPr="00B20CB3">
              <w:rPr>
                <w:b/>
                <w:sz w:val="18"/>
                <w:szCs w:val="16"/>
              </w:rPr>
              <w:t>Virág Barnabás</w:t>
            </w:r>
          </w:p>
        </w:tc>
        <w:tc>
          <w:tcPr>
            <w:tcW w:w="855" w:type="dxa"/>
            <w:tcBorders>
              <w:top w:val="single" w:sz="4" w:space="0" w:color="auto"/>
              <w:left w:val="nil"/>
              <w:bottom w:val="single" w:sz="4" w:space="0" w:color="auto"/>
              <w:right w:val="single" w:sz="4" w:space="0" w:color="auto"/>
            </w:tcBorders>
            <w:vAlign w:val="center"/>
          </w:tcPr>
          <w:p w:rsidR="00A33CDF" w:rsidRPr="00AE0790" w:rsidRDefault="00A33CDF" w:rsidP="00E2551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Pr="00191C71" w:rsidRDefault="00A33CDF" w:rsidP="00E2551F">
            <w:pPr>
              <w:jc w:val="center"/>
              <w:rPr>
                <w:b/>
              </w:rPr>
            </w:pPr>
            <w:r>
              <w:rPr>
                <w:b/>
              </w:rPr>
              <w:t>külsős óraadó</w:t>
            </w:r>
          </w:p>
        </w:tc>
      </w:tr>
      <w:tr w:rsidR="00A33CDF" w:rsidRPr="0087262E"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B21A18" w:rsidRDefault="00A33CDF" w:rsidP="00E2551F">
            <w:r w:rsidRPr="00B21A18">
              <w:rPr>
                <w:b/>
                <w:bCs/>
              </w:rPr>
              <w:t xml:space="preserve">A kurzus célja, </w:t>
            </w:r>
            <w:r w:rsidRPr="00B21A18">
              <w:t>hogy a hallgatók</w:t>
            </w:r>
            <w:r>
              <w:t xml:space="preserve"> </w:t>
            </w:r>
          </w:p>
          <w:p w:rsidR="00A33CDF" w:rsidRPr="00B21A18" w:rsidRDefault="00A33CDF" w:rsidP="001F5A98">
            <w:pPr>
              <w:numPr>
                <w:ilvl w:val="0"/>
                <w:numId w:val="80"/>
              </w:numPr>
              <w:shd w:val="clear" w:color="auto" w:fill="E5DFEC"/>
              <w:suppressAutoHyphens/>
              <w:autoSpaceDE w:val="0"/>
              <w:spacing w:before="60" w:after="60"/>
              <w:ind w:right="113"/>
              <w:jc w:val="both"/>
            </w:pPr>
            <w:r>
              <w:t>számára a gazdaságpolitikai döntések értelmezéséhez szükséges naprakész, 21. századi tudást biztosítsa.  Ezzel összhangban a tárgy az elmúlt évtizedben mind a közgazdasági gondolkodásban, mind a gazdaságpolitikában végbement változások részletes és gyakorlatias bemutatását is felöleli. A hallgatók megismerkednek a gazdaságpolitika alapösszefüggéseivel és alapvető dilemmáival, a főbb gazdaságpolitikai ágak szerepével a modern pénzrendszerben, a modern pénzelmélettel, a tipikus intézményi-gazdaságpolitikai berendezkedések fő jellegzetességeivel.</w:t>
            </w:r>
          </w:p>
        </w:tc>
      </w:tr>
      <w:tr w:rsidR="00A33CDF" w:rsidRPr="0087262E"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A33CDF" w:rsidRDefault="00A33CDF" w:rsidP="00E2551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33CDF" w:rsidRPr="00B21A18" w:rsidRDefault="00A33CDF" w:rsidP="00E2551F">
            <w:pPr>
              <w:ind w:left="402"/>
              <w:jc w:val="both"/>
              <w:rPr>
                <w:i/>
              </w:rPr>
            </w:pPr>
            <w:r w:rsidRPr="00B21A18">
              <w:rPr>
                <w:i/>
              </w:rPr>
              <w:t xml:space="preserve">Tudás: </w:t>
            </w:r>
          </w:p>
          <w:p w:rsidR="00A33CDF" w:rsidRDefault="00A33CDF" w:rsidP="00E2551F">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A33CDF" w:rsidRDefault="00A33CDF" w:rsidP="00E2551F">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A33CDF" w:rsidRPr="00B21A18" w:rsidRDefault="00A33CDF" w:rsidP="00E2551F">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A33CDF" w:rsidRPr="00B61204" w:rsidRDefault="00A33CDF" w:rsidP="00E2551F">
            <w:pPr>
              <w:ind w:left="402"/>
              <w:jc w:val="both"/>
              <w:rPr>
                <w:i/>
              </w:rPr>
            </w:pPr>
            <w:r w:rsidRPr="00B21A18">
              <w:rPr>
                <w:i/>
              </w:rPr>
              <w:t>Képesség:</w:t>
            </w:r>
          </w:p>
          <w:p w:rsidR="00A33CDF" w:rsidRDefault="00A33CDF" w:rsidP="00E2551F">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33CDF" w:rsidRPr="00B21A18" w:rsidRDefault="00A33CDF" w:rsidP="00E2551F">
            <w:pPr>
              <w:ind w:left="402"/>
              <w:jc w:val="both"/>
              <w:rPr>
                <w:i/>
              </w:rPr>
            </w:pPr>
            <w:r w:rsidRPr="00B21A18">
              <w:rPr>
                <w:i/>
              </w:rPr>
              <w:t>Attitűd:</w:t>
            </w:r>
          </w:p>
          <w:p w:rsidR="00A33CDF" w:rsidRDefault="00A33CDF" w:rsidP="001F5A98">
            <w:pPr>
              <w:numPr>
                <w:ilvl w:val="0"/>
                <w:numId w:val="79"/>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A33CDF" w:rsidRDefault="00A33CDF" w:rsidP="001F5A98">
            <w:pPr>
              <w:numPr>
                <w:ilvl w:val="0"/>
                <w:numId w:val="79"/>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A33CDF" w:rsidRPr="00B21A18" w:rsidRDefault="00A33CDF" w:rsidP="00E2551F">
            <w:pPr>
              <w:ind w:left="402"/>
              <w:jc w:val="both"/>
              <w:rPr>
                <w:i/>
              </w:rPr>
            </w:pPr>
            <w:r w:rsidRPr="00B21A18">
              <w:rPr>
                <w:i/>
              </w:rPr>
              <w:t>Autonómia és felelősség:</w:t>
            </w:r>
          </w:p>
          <w:p w:rsidR="00A33CDF" w:rsidRDefault="00A33CDF" w:rsidP="001F5A98">
            <w:pPr>
              <w:numPr>
                <w:ilvl w:val="0"/>
                <w:numId w:val="79"/>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A33CDF" w:rsidRDefault="00A33CDF" w:rsidP="001F5A98">
            <w:pPr>
              <w:numPr>
                <w:ilvl w:val="0"/>
                <w:numId w:val="79"/>
              </w:numPr>
              <w:shd w:val="clear" w:color="auto" w:fill="E5DFEC"/>
              <w:suppressAutoHyphens/>
              <w:autoSpaceDE w:val="0"/>
              <w:spacing w:before="60" w:after="60"/>
              <w:ind w:right="113"/>
              <w:jc w:val="both"/>
            </w:pPr>
            <w:r>
              <w:t>Felelősséget vállal a munkával kapcsolatos szakmai, jogi, etikai normák és szabályok betartása terén.</w:t>
            </w:r>
          </w:p>
          <w:p w:rsidR="00A33CDF" w:rsidRPr="007F24DD" w:rsidRDefault="00A33CDF" w:rsidP="001F5A98">
            <w:pPr>
              <w:numPr>
                <w:ilvl w:val="0"/>
                <w:numId w:val="79"/>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tc>
      </w:tr>
      <w:tr w:rsidR="00A33CDF" w:rsidRPr="0087262E"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B21A18" w:rsidRDefault="00A33CDF" w:rsidP="00E2551F">
            <w:pPr>
              <w:rPr>
                <w:b/>
                <w:bCs/>
              </w:rPr>
            </w:pPr>
            <w:r w:rsidRPr="00B21A18">
              <w:rPr>
                <w:b/>
                <w:bCs/>
              </w:rPr>
              <w:t xml:space="preserve">A kurzus </w:t>
            </w:r>
            <w:r>
              <w:rPr>
                <w:b/>
                <w:bCs/>
              </w:rPr>
              <w:t xml:space="preserve">rövid </w:t>
            </w:r>
            <w:r w:rsidRPr="00B21A18">
              <w:rPr>
                <w:b/>
                <w:bCs/>
              </w:rPr>
              <w:t>tartalma, témakörei</w:t>
            </w:r>
          </w:p>
          <w:p w:rsidR="00A33CDF" w:rsidRPr="00B21A18" w:rsidRDefault="00A33CDF" w:rsidP="00E2551F">
            <w:pPr>
              <w:shd w:val="clear" w:color="auto" w:fill="E5DFEC"/>
              <w:suppressAutoHyphens/>
              <w:autoSpaceDE w:val="0"/>
              <w:spacing w:before="60" w:after="60"/>
              <w:ind w:left="417" w:right="113"/>
              <w:jc w:val="both"/>
            </w:pPr>
            <w:r>
              <w:t>A kurzus első része a gazdaságpolitika közgazdasági elemzésének néhány klasszikus kérdésével foglalkozik: a piaci és kormányzati kudarcokkal, a fiskális és a monetáris politika szerepeivel és kölcsönhatásukkal. A második rész áttekinti a (számla)pénz és a pénzrendszer szerepét a modern gazdaságban, tárgyalja a különböző finanszírozási modelleket. A harmadik rész a növekedéselmélettel, a közepes fejlettséggel, kis, nyitott gazdaságokkal és a gazdaságpolitika napjaink demográfiai, technológiai, ökológiai kihívásaira adott válaszaival foglalkozik.</w:t>
            </w:r>
          </w:p>
        </w:tc>
      </w:tr>
      <w:tr w:rsidR="00A33CDF" w:rsidRPr="0087262E"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3CDF" w:rsidRPr="00B21A18" w:rsidRDefault="00A33CDF" w:rsidP="00E2551F">
            <w:pPr>
              <w:rPr>
                <w:b/>
                <w:bCs/>
              </w:rPr>
            </w:pPr>
            <w:r w:rsidRPr="00B21A18">
              <w:rPr>
                <w:b/>
                <w:bCs/>
              </w:rPr>
              <w:t>Értékelés</w:t>
            </w:r>
          </w:p>
          <w:p w:rsidR="00A33CDF" w:rsidRDefault="00A33CDF" w:rsidP="00E2551F">
            <w:pPr>
              <w:shd w:val="clear" w:color="auto" w:fill="E5DFEC"/>
              <w:suppressAutoHyphens/>
              <w:autoSpaceDE w:val="0"/>
              <w:spacing w:before="60" w:after="60"/>
              <w:ind w:left="417" w:right="113"/>
              <w:jc w:val="both"/>
            </w:pPr>
            <w:r>
              <w:t xml:space="preserve">Az előadáson való jelenlétet (bár az továbbra sem kötelező) az órarend szerinti időben az e-learning rendszerben a kurzusra történő belépéssel és az előadások anyagának letöltésével tudja mindenki igazolni (ezt a rendszer naplózza és nyomon tudja követni). A hallgatókkal történő kommunikáció az e-learning rendszer webinárium (zoom) felületen fog történni. Az óraadó a fórumon keresztül fog tájékoztatást, instrukciókat adni az órai tevékenységekről. Az a hallgató, aki részt vesz a következő időszak online előadásin legalább 7 alkalommal, a félév végén elért eredményéhez további 4%-ot szerezhet. </w:t>
            </w:r>
          </w:p>
          <w:p w:rsidR="00A33CDF" w:rsidRPr="00B21A18" w:rsidRDefault="00A33CDF" w:rsidP="00E2551F">
            <w:pPr>
              <w:shd w:val="clear" w:color="auto" w:fill="E5DFEC"/>
              <w:suppressAutoHyphens/>
              <w:autoSpaceDE w:val="0"/>
              <w:spacing w:before="60" w:after="60"/>
              <w:ind w:left="417" w:right="113"/>
              <w:jc w:val="both"/>
            </w:pPr>
            <w:r>
              <w:t>A kollokviumi jegy (K) megszerzése: A kollokviumra a vizsgaidőszakban van lehetőség. A kollokvium az e-learning felületen, egy online feladatsor kitöltése útján fog történni, a feladatsor gyakorlati és elméleti kérdéseket, feladatokat is tartalmaznak a szemeszterben leadott tananyagokra alapozva.</w:t>
            </w:r>
          </w:p>
        </w:tc>
      </w:tr>
      <w:tr w:rsidR="00A33CDF" w:rsidRPr="0087262E" w:rsidTr="00E2551F">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B21A18" w:rsidRDefault="00A33CDF" w:rsidP="00E2551F">
            <w:pPr>
              <w:rPr>
                <w:b/>
                <w:bCs/>
              </w:rPr>
            </w:pPr>
            <w:r w:rsidRPr="00B21A18">
              <w:rPr>
                <w:b/>
                <w:bCs/>
              </w:rPr>
              <w:lastRenderedPageBreak/>
              <w:t xml:space="preserve">Kötelező </w:t>
            </w:r>
            <w:r>
              <w:rPr>
                <w:b/>
                <w:bCs/>
              </w:rPr>
              <w:t>szakirodalom</w:t>
            </w:r>
            <w:r w:rsidRPr="00B21A18">
              <w:rPr>
                <w:b/>
                <w:bCs/>
              </w:rPr>
              <w:t>:</w:t>
            </w:r>
          </w:p>
          <w:p w:rsidR="00A33CDF" w:rsidRDefault="00A33CDF" w:rsidP="001F5A98">
            <w:pPr>
              <w:numPr>
                <w:ilvl w:val="0"/>
                <w:numId w:val="82"/>
              </w:numPr>
              <w:shd w:val="clear" w:color="auto" w:fill="E5DFEC"/>
              <w:suppressAutoHyphens/>
              <w:autoSpaceDE w:val="0"/>
              <w:spacing w:before="60" w:after="60"/>
              <w:ind w:right="113"/>
              <w:jc w:val="both"/>
            </w:pPr>
            <w:r>
              <w:t xml:space="preserve">az előadások során hivatkozott szakirodalmak, </w:t>
            </w:r>
          </w:p>
          <w:p w:rsidR="00A33CDF" w:rsidRDefault="00A33CDF" w:rsidP="001F5A98">
            <w:pPr>
              <w:numPr>
                <w:ilvl w:val="0"/>
                <w:numId w:val="82"/>
              </w:numPr>
              <w:shd w:val="clear" w:color="auto" w:fill="E5DFEC"/>
              <w:suppressAutoHyphens/>
              <w:autoSpaceDE w:val="0"/>
              <w:spacing w:before="60" w:after="60"/>
              <w:ind w:right="113"/>
              <w:jc w:val="both"/>
            </w:pPr>
            <w:r>
              <w:t xml:space="preserve">az MNB növekedési és inflációs jelentéseinek vonatkozó részei, </w:t>
            </w:r>
          </w:p>
          <w:p w:rsidR="00A33CDF" w:rsidRDefault="00A33CDF" w:rsidP="001F5A98">
            <w:pPr>
              <w:numPr>
                <w:ilvl w:val="0"/>
                <w:numId w:val="82"/>
              </w:numPr>
              <w:shd w:val="clear" w:color="auto" w:fill="E5DFEC"/>
              <w:suppressAutoHyphens/>
              <w:autoSpaceDE w:val="0"/>
              <w:spacing w:before="60" w:after="60"/>
              <w:ind w:right="113"/>
              <w:jc w:val="both"/>
            </w:pPr>
            <w:r>
              <w:t>az MNB oktatási füzetei</w:t>
            </w:r>
          </w:p>
          <w:p w:rsidR="00A33CDF" w:rsidRDefault="008C43A1" w:rsidP="001F5A98">
            <w:pPr>
              <w:numPr>
                <w:ilvl w:val="0"/>
                <w:numId w:val="82"/>
              </w:numPr>
              <w:shd w:val="clear" w:color="auto" w:fill="E5DFEC"/>
              <w:suppressAutoHyphens/>
              <w:autoSpaceDE w:val="0"/>
              <w:spacing w:before="60" w:after="60"/>
              <w:ind w:right="113"/>
              <w:jc w:val="both"/>
            </w:pPr>
            <w:hyperlink r:id="rId11" w:history="1">
              <w:r w:rsidR="00A33CDF" w:rsidRPr="00C3554B">
                <w:rPr>
                  <w:rStyle w:val="Hiperhivatkozs"/>
                </w:rPr>
                <w:t>https://www.mnb.hu/letoltes/fenntarthatofelzarkozaseuroval-digitalis.pdf</w:t>
              </w:r>
            </w:hyperlink>
            <w:r w:rsidR="00A33CDF">
              <w:t xml:space="preserve"> </w:t>
            </w:r>
          </w:p>
          <w:p w:rsidR="00A33CDF" w:rsidRPr="00740E47" w:rsidRDefault="00A33CDF" w:rsidP="00E2551F">
            <w:pPr>
              <w:rPr>
                <w:b/>
                <w:bCs/>
              </w:rPr>
            </w:pPr>
            <w:r>
              <w:t xml:space="preserve">    </w:t>
            </w:r>
            <w:r w:rsidRPr="00740E47">
              <w:rPr>
                <w:b/>
                <w:bCs/>
              </w:rPr>
              <w:t>Ajánlott szakirodalom:</w:t>
            </w:r>
          </w:p>
          <w:p w:rsidR="00A33CDF" w:rsidRPr="007F24DD" w:rsidRDefault="00A33CDF" w:rsidP="00E2551F">
            <w:pPr>
              <w:shd w:val="clear" w:color="auto" w:fill="E5DFEC"/>
              <w:suppressAutoHyphens/>
              <w:autoSpaceDE w:val="0"/>
              <w:spacing w:before="60" w:after="60"/>
              <w:ind w:left="417" w:right="113"/>
              <w:jc w:val="both"/>
              <w:rPr>
                <w:rFonts w:ascii="Sabon-Bold" w:hAnsi="Sabon-Bold" w:cs="Sabon-Bold"/>
                <w:bCs/>
              </w:rPr>
            </w:pPr>
            <w:r w:rsidRPr="00B20CB3">
              <w:rPr>
                <w:rFonts w:ascii="Sabon-Bold" w:hAnsi="Sabon-Bold" w:cs="Sabon-Bold"/>
                <w:bCs/>
              </w:rPr>
              <w:t>Az MNB könyvsorozatában megjelent „A magyar út – célzott jegybanki politika”, az „Egyensúly és növekedés”, a „Fenntartható felzárkózás euróval”, a „Versenyképesség és növekedés” kötetek</w:t>
            </w:r>
          </w:p>
        </w:tc>
      </w:tr>
    </w:tbl>
    <w:p w:rsidR="00A33CDF" w:rsidRDefault="00A33CDF" w:rsidP="00A33CDF"/>
    <w:p w:rsidR="00A33CDF" w:rsidRDefault="00A33CDF" w:rsidP="00A33CDF"/>
    <w:tbl>
      <w:tblPr>
        <w:tblW w:w="97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5"/>
        <w:gridCol w:w="8788"/>
      </w:tblGrid>
      <w:tr w:rsidR="00A33CDF" w:rsidRPr="007317D2" w:rsidTr="00E2551F">
        <w:tc>
          <w:tcPr>
            <w:tcW w:w="9743" w:type="dxa"/>
            <w:gridSpan w:val="2"/>
            <w:shd w:val="clear" w:color="auto" w:fill="auto"/>
          </w:tcPr>
          <w:p w:rsidR="00A33CDF" w:rsidRPr="00103CF9" w:rsidRDefault="00A33CDF" w:rsidP="00E2551F">
            <w:pPr>
              <w:jc w:val="center"/>
              <w:rPr>
                <w:b/>
                <w:sz w:val="28"/>
                <w:szCs w:val="28"/>
              </w:rPr>
            </w:pPr>
            <w:r w:rsidRPr="00103CF9">
              <w:rPr>
                <w:b/>
                <w:sz w:val="28"/>
                <w:szCs w:val="28"/>
              </w:rPr>
              <w:t>Heti bontott tematika</w:t>
            </w:r>
          </w:p>
        </w:tc>
      </w:tr>
      <w:tr w:rsidR="00A33CDF" w:rsidRPr="007317D2" w:rsidTr="00E2551F">
        <w:tc>
          <w:tcPr>
            <w:tcW w:w="955" w:type="dxa"/>
            <w:shd w:val="clear" w:color="auto" w:fill="auto"/>
          </w:tcPr>
          <w:p w:rsidR="00A33CDF" w:rsidRPr="00403DC3" w:rsidRDefault="00A33CDF" w:rsidP="00E2551F">
            <w:pPr>
              <w:jc w:val="center"/>
              <w:rPr>
                <w:b/>
                <w:sz w:val="24"/>
                <w:szCs w:val="24"/>
              </w:rPr>
            </w:pPr>
            <w:r w:rsidRPr="00403DC3">
              <w:rPr>
                <w:b/>
                <w:sz w:val="24"/>
                <w:szCs w:val="24"/>
              </w:rPr>
              <w:t>Hét</w:t>
            </w:r>
          </w:p>
        </w:tc>
        <w:tc>
          <w:tcPr>
            <w:tcW w:w="8788" w:type="dxa"/>
            <w:shd w:val="clear" w:color="auto" w:fill="auto"/>
          </w:tcPr>
          <w:p w:rsidR="00A33CDF" w:rsidRPr="00403DC3" w:rsidRDefault="00A33CDF" w:rsidP="00E2551F">
            <w:pPr>
              <w:jc w:val="center"/>
              <w:rPr>
                <w:b/>
                <w:sz w:val="24"/>
                <w:szCs w:val="24"/>
              </w:rPr>
            </w:pPr>
            <w:r w:rsidRPr="00403DC3">
              <w:rPr>
                <w:b/>
                <w:sz w:val="24"/>
                <w:szCs w:val="24"/>
              </w:rPr>
              <w:t>Téma / Képesség</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Bevezetés – Az állami szerepvállalás indokai, piaci és kormányzati kudarcok, gazdaságpolitikai beavatkozás változó szakmai megítélése</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az állami szerepvállalás indokaival, piaci és kormányzati kudarcokkal, gazdaságpolitikai beavatkozás változó szakmai megítélésével.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2.        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fiskális politika feladat- és hatásköre</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fiskális politika feladat- és hatáskörével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3.        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monetáris politika szerepe</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monetáris politika szerepével.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4.        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fiskális és a monetáris politika kölcsönhatásai</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fiskális és a monetáris politika kölcsönhatásaival.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5.        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Mi a pénz? a modern pénzelmélet fejlődése és a pénz digitalizációja</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modern pénzelmélet fejlődésével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6.        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Az ingatlanpiac szerepe a gazdaságban</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az ingatlanpiac szerepével a gazdaságban</w:t>
            </w:r>
          </w:p>
        </w:tc>
      </w:tr>
      <w:tr w:rsidR="00A33CDF" w:rsidRPr="00D90DC9"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7.        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bankrendszer szerepe a gazdaságban I.</w:t>
            </w:r>
          </w:p>
        </w:tc>
      </w:tr>
      <w:tr w:rsidR="00A33CDF" w:rsidRPr="00D90DC9"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bankrendszer szerepével a gazdaságban.</w:t>
            </w:r>
          </w:p>
        </w:tc>
      </w:tr>
      <w:tr w:rsidR="00A33CDF" w:rsidRPr="00D90DC9"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8.        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bankrendszer szerepe a gazdaságban II.</w:t>
            </w:r>
          </w:p>
        </w:tc>
      </w:tr>
      <w:tr w:rsidR="00A33CDF" w:rsidRPr="00D90DC9"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bankrendszer szerepével a gazdaságban.</w:t>
            </w:r>
          </w:p>
        </w:tc>
      </w:tr>
      <w:tr w:rsidR="00A33CDF" w:rsidRPr="00D90DC9"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9.        </w:t>
            </w:r>
          </w:p>
        </w:tc>
        <w:tc>
          <w:tcPr>
            <w:tcW w:w="8788" w:type="dxa"/>
            <w:shd w:val="clear" w:color="auto" w:fill="auto"/>
          </w:tcPr>
          <w:p w:rsidR="00A33CDF" w:rsidRPr="00D30AA0" w:rsidRDefault="00A33CDF" w:rsidP="00E2551F">
            <w:pPr>
              <w:jc w:val="both"/>
            </w:pPr>
            <w:r w:rsidRPr="00D30AA0">
              <w:t>A bankrendszer szerepe a gazdaságban III.</w:t>
            </w:r>
          </w:p>
        </w:tc>
      </w:tr>
      <w:tr w:rsidR="00A33CDF" w:rsidRPr="00D90DC9" w:rsidTr="00E2551F">
        <w:tc>
          <w:tcPr>
            <w:tcW w:w="955" w:type="dxa"/>
            <w:vMerge/>
            <w:shd w:val="clear" w:color="auto" w:fill="auto"/>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pPr>
            <w:r w:rsidRPr="00D30AA0">
              <w:t>A hallgató megismerkedik a bankrendszer szerepével a gazdaságban.</w:t>
            </w:r>
          </w:p>
        </w:tc>
      </w:tr>
      <w:tr w:rsidR="00A33CDF" w:rsidRPr="00D90DC9"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10.        </w:t>
            </w:r>
          </w:p>
        </w:tc>
        <w:tc>
          <w:tcPr>
            <w:tcW w:w="8788" w:type="dxa"/>
            <w:shd w:val="clear" w:color="auto" w:fill="auto"/>
          </w:tcPr>
          <w:p w:rsidR="00A33CDF" w:rsidRPr="00D30AA0" w:rsidRDefault="00A33CDF" w:rsidP="00E2551F">
            <w:pPr>
              <w:jc w:val="both"/>
            </w:pPr>
            <w:r w:rsidRPr="00D30AA0">
              <w:t>A bankrendszer szerepe a gazdaságban IV.</w:t>
            </w:r>
          </w:p>
        </w:tc>
      </w:tr>
      <w:tr w:rsidR="00A33CDF" w:rsidRPr="00D90DC9"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pPr>
            <w:r w:rsidRPr="00D30AA0">
              <w:t>A hallgató megismerkedik a bankrendszer szerepével a gazdaságban.</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11.        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Valutaunió – az euro esete</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vámunióval.</w:t>
            </w:r>
          </w:p>
        </w:tc>
      </w:tr>
      <w:tr w:rsidR="00A33CDF" w:rsidRPr="007317D2"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12.        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Magyarország: az élről a sor végére, majd újból éllovas – a magyar gazdaságpolitika elmúlt 20 éve</w:t>
            </w:r>
          </w:p>
        </w:tc>
      </w:tr>
      <w:tr w:rsidR="00A33CDF" w:rsidRPr="007317D2"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magyar gazdaságpolitika elmúlt 20 évével</w:t>
            </w:r>
          </w:p>
        </w:tc>
      </w:tr>
      <w:tr w:rsidR="00A33CDF" w:rsidRPr="00640296"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13.     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Nyitott gazdaságok gazdaságpolitikája</w:t>
            </w:r>
          </w:p>
        </w:tc>
      </w:tr>
      <w:tr w:rsidR="00A33CDF" w:rsidRPr="00640296"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nyitott gazdaságok gazdaságpolitikájával</w:t>
            </w:r>
          </w:p>
        </w:tc>
      </w:tr>
      <w:tr w:rsidR="00A33CDF" w:rsidRPr="00DE7071" w:rsidTr="00E2551F">
        <w:tc>
          <w:tcPr>
            <w:tcW w:w="955" w:type="dxa"/>
            <w:vMerge w:val="restart"/>
            <w:shd w:val="clear" w:color="auto" w:fill="auto"/>
          </w:tcPr>
          <w:p w:rsidR="00A33CDF" w:rsidRPr="00D30AA0" w:rsidRDefault="00A33CDF" w:rsidP="00E2551F">
            <w:pPr>
              <w:pStyle w:val="NormlWeb"/>
              <w:rPr>
                <w:sz w:val="20"/>
                <w:szCs w:val="20"/>
              </w:rPr>
            </w:pPr>
            <w:r w:rsidRPr="00D30AA0">
              <w:rPr>
                <w:sz w:val="20"/>
                <w:szCs w:val="20"/>
              </w:rPr>
              <w:t>14.     </w:t>
            </w:r>
          </w:p>
        </w:tc>
        <w:tc>
          <w:tcPr>
            <w:tcW w:w="8788" w:type="dxa"/>
            <w:shd w:val="clear" w:color="auto" w:fill="auto"/>
          </w:tcPr>
          <w:p w:rsidR="00A33CDF" w:rsidRPr="00D30AA0" w:rsidRDefault="00A33CDF" w:rsidP="00E2551F">
            <w:pPr>
              <w:pStyle w:val="NormlWeb"/>
              <w:rPr>
                <w:sz w:val="20"/>
                <w:szCs w:val="20"/>
              </w:rPr>
            </w:pPr>
            <w:r w:rsidRPr="00D30AA0">
              <w:rPr>
                <w:sz w:val="20"/>
                <w:szCs w:val="20"/>
              </w:rPr>
              <w:t>A XXI. század gazdaságpolitikai kihívásai</w:t>
            </w:r>
          </w:p>
        </w:tc>
      </w:tr>
      <w:tr w:rsidR="00A33CDF" w:rsidRPr="00DE7071" w:rsidTr="00E2551F">
        <w:tc>
          <w:tcPr>
            <w:tcW w:w="955" w:type="dxa"/>
            <w:vMerge/>
            <w:shd w:val="clear" w:color="auto" w:fill="auto"/>
            <w:vAlign w:val="center"/>
          </w:tcPr>
          <w:p w:rsidR="00A33CDF" w:rsidRPr="00D30AA0" w:rsidRDefault="00A33CDF" w:rsidP="001F5A98">
            <w:pPr>
              <w:numPr>
                <w:ilvl w:val="0"/>
                <w:numId w:val="81"/>
              </w:numPr>
              <w:jc w:val="center"/>
            </w:pPr>
          </w:p>
        </w:tc>
        <w:tc>
          <w:tcPr>
            <w:tcW w:w="8788" w:type="dxa"/>
            <w:shd w:val="clear" w:color="auto" w:fill="auto"/>
          </w:tcPr>
          <w:p w:rsidR="00A33CDF" w:rsidRPr="00D30AA0" w:rsidRDefault="00A33CDF" w:rsidP="00E2551F">
            <w:pPr>
              <w:jc w:val="both"/>
              <w:rPr>
                <w:i/>
              </w:rPr>
            </w:pPr>
            <w:r w:rsidRPr="00D30AA0">
              <w:t> A hallgató megismerkedik a XXI. század gazdaságpolitikai kihívásaival</w:t>
            </w:r>
          </w:p>
        </w:tc>
      </w:tr>
    </w:tbl>
    <w:p w:rsidR="00A33CDF" w:rsidRDefault="00A33CDF" w:rsidP="00A33CDF">
      <w:r>
        <w:t>TE: Tanulási eredmények</w:t>
      </w:r>
    </w:p>
    <w:p w:rsidR="00A33CDF" w:rsidRDefault="00A33CD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3FF0"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3FF0" w:rsidRPr="00885992" w:rsidRDefault="00B93FF0"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885992" w:rsidRDefault="00B93FF0" w:rsidP="00906052">
            <w:pPr>
              <w:jc w:val="center"/>
              <w:rPr>
                <w:rFonts w:eastAsia="Arial Unicode MS"/>
                <w:b/>
                <w:szCs w:val="16"/>
              </w:rPr>
            </w:pPr>
            <w:r>
              <w:rPr>
                <w:rFonts w:eastAsia="Arial Unicode MS"/>
                <w:b/>
                <w:szCs w:val="16"/>
              </w:rPr>
              <w:t>Világgazdaságtan</w:t>
            </w:r>
          </w:p>
        </w:tc>
        <w:tc>
          <w:tcPr>
            <w:tcW w:w="855" w:type="dxa"/>
            <w:vMerge w:val="restart"/>
            <w:tcBorders>
              <w:top w:val="single" w:sz="4" w:space="0" w:color="auto"/>
              <w:left w:val="single" w:sz="4" w:space="0" w:color="auto"/>
              <w:right w:val="single" w:sz="4" w:space="0" w:color="auto"/>
            </w:tcBorders>
            <w:vAlign w:val="center"/>
          </w:tcPr>
          <w:p w:rsidR="00B93FF0" w:rsidRPr="0087262E" w:rsidRDefault="00B93FF0"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906052">
            <w:pPr>
              <w:jc w:val="center"/>
              <w:rPr>
                <w:rFonts w:eastAsia="Arial Unicode MS"/>
                <w:b/>
              </w:rPr>
            </w:pPr>
            <w:r>
              <w:rPr>
                <w:rFonts w:eastAsia="Arial Unicode MS"/>
                <w:b/>
              </w:rPr>
              <w:t>GT_AGMN023-17</w:t>
            </w:r>
          </w:p>
        </w:tc>
      </w:tr>
      <w:tr w:rsidR="00B93FF0"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93FF0" w:rsidRPr="0084731C" w:rsidRDefault="00B93FF0"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F91969" w:rsidRDefault="00B93FF0" w:rsidP="00906052">
            <w:pPr>
              <w:jc w:val="center"/>
            </w:pPr>
            <w:r w:rsidRPr="00F91969">
              <w:t>The World Economy</w:t>
            </w: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rPr>
                <w:rFonts w:eastAsia="Arial Unicode MS"/>
                <w:sz w:val="16"/>
                <w:szCs w:val="16"/>
              </w:rPr>
            </w:pPr>
          </w:p>
        </w:tc>
      </w:tr>
      <w:tr w:rsidR="00B93FF0"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b/>
                <w:bCs/>
                <w:sz w:val="24"/>
                <w:szCs w:val="24"/>
              </w:rPr>
            </w:pPr>
          </w:p>
        </w:tc>
      </w:tr>
      <w:tr w:rsidR="00B93FF0"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Világgazdasági és Nemzetközi Kapcsolatok Intézet</w:t>
            </w:r>
          </w:p>
        </w:tc>
      </w:tr>
      <w:tr w:rsidR="00B93FF0"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AE0790" w:rsidRDefault="00B93FF0" w:rsidP="0090605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93FF0" w:rsidRPr="00AE0790" w:rsidRDefault="00B93FF0"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AE0790" w:rsidRDefault="00B93FF0" w:rsidP="00906052">
            <w:pPr>
              <w:jc w:val="center"/>
              <w:rPr>
                <w:rFonts w:eastAsia="Arial Unicode MS"/>
              </w:rPr>
            </w:pPr>
          </w:p>
        </w:tc>
      </w:tr>
      <w:tr w:rsidR="00B93FF0"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Oktatás nyelve</w:t>
            </w:r>
          </w:p>
        </w:tc>
      </w:tr>
      <w:tr w:rsidR="00B93FF0"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r>
      <w:tr w:rsidR="00B93FF0"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B93FF0" w:rsidRPr="0087262E" w:rsidRDefault="00B93FF0" w:rsidP="0090605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magyar</w:t>
            </w:r>
          </w:p>
        </w:tc>
      </w:tr>
      <w:tr w:rsidR="00B93FF0"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282AFF" w:rsidRDefault="00B93FF0"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DA5E3F" w:rsidRDefault="00B93FF0" w:rsidP="0090605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191C71" w:rsidRDefault="00B93FF0" w:rsidP="0090605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sz w:val="16"/>
                <w:szCs w:val="16"/>
              </w:rPr>
            </w:pPr>
          </w:p>
        </w:tc>
      </w:tr>
      <w:tr w:rsidR="00B93FF0"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FF0" w:rsidRPr="00AE0790" w:rsidRDefault="00B93FF0"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93FF0" w:rsidRPr="00AE0790" w:rsidRDefault="00B93FF0"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FF0" w:rsidRPr="00740E47" w:rsidRDefault="00B93FF0" w:rsidP="0090605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B93FF0" w:rsidRPr="0087262E" w:rsidRDefault="00B93FF0"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191C71" w:rsidRDefault="00B93FF0" w:rsidP="00906052">
            <w:pPr>
              <w:jc w:val="center"/>
              <w:rPr>
                <w:b/>
              </w:rPr>
            </w:pPr>
            <w:r>
              <w:rPr>
                <w:b/>
              </w:rPr>
              <w:t>egyetemi docens</w:t>
            </w:r>
          </w:p>
        </w:tc>
      </w:tr>
      <w:tr w:rsidR="00B93FF0"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r w:rsidRPr="00B21A18">
              <w:rPr>
                <w:b/>
                <w:bCs/>
              </w:rPr>
              <w:t xml:space="preserve">A kurzus célja, </w:t>
            </w:r>
            <w:r w:rsidRPr="00B21A18">
              <w:t>hogy a hallgatók</w:t>
            </w:r>
          </w:p>
          <w:p w:rsidR="00B93FF0" w:rsidRPr="00B21A18" w:rsidRDefault="00B93FF0" w:rsidP="00906052">
            <w:pPr>
              <w:shd w:val="clear" w:color="auto" w:fill="E5DFEC"/>
              <w:suppressAutoHyphens/>
              <w:autoSpaceDE w:val="0"/>
              <w:spacing w:before="60" w:after="60"/>
              <w:ind w:left="417" w:right="113"/>
              <w:jc w:val="both"/>
            </w:pPr>
            <w:r>
              <w:t>megismerjék a világga</w:t>
            </w:r>
            <w:r w:rsidRPr="006529C9">
              <w:t>zdaság mint sze</w:t>
            </w:r>
            <w:r>
              <w:t>rves rendszer mozgástörvényeit</w:t>
            </w:r>
            <w:r w:rsidRPr="006529C9">
              <w:t xml:space="preserve"> és a nemzetgazdasági cselekvés világgazdas</w:t>
            </w:r>
            <w:r>
              <w:t>ági összefüggéseit</w:t>
            </w:r>
          </w:p>
          <w:p w:rsidR="00B93FF0" w:rsidRPr="00B21A18" w:rsidRDefault="00B93FF0" w:rsidP="00906052"/>
        </w:tc>
      </w:tr>
      <w:tr w:rsidR="00B93FF0"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B93FF0" w:rsidRDefault="00B93FF0"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93FF0" w:rsidRDefault="00B93FF0" w:rsidP="00906052">
            <w:pPr>
              <w:jc w:val="both"/>
              <w:rPr>
                <w:b/>
                <w:bCs/>
              </w:rPr>
            </w:pPr>
          </w:p>
          <w:p w:rsidR="00B93FF0" w:rsidRPr="00B21A18" w:rsidRDefault="00B93FF0" w:rsidP="00906052">
            <w:pPr>
              <w:ind w:left="402"/>
              <w:jc w:val="both"/>
              <w:rPr>
                <w:i/>
              </w:rPr>
            </w:pPr>
            <w:r w:rsidRPr="00B21A18">
              <w:rPr>
                <w:i/>
              </w:rPr>
              <w:t xml:space="preserve">Tudás: </w:t>
            </w:r>
          </w:p>
          <w:p w:rsidR="00B93FF0" w:rsidRPr="00B21A18" w:rsidRDefault="00B93FF0" w:rsidP="00906052">
            <w:pPr>
              <w:shd w:val="clear" w:color="auto" w:fill="E5DFEC"/>
              <w:suppressAutoHyphens/>
              <w:autoSpaceDE w:val="0"/>
              <w:spacing w:before="60" w:after="60"/>
              <w:ind w:left="417" w:right="113"/>
              <w:jc w:val="both"/>
            </w:pPr>
            <w:r w:rsidRPr="000F21BA">
              <w:t>Rendelkezik a gazdaságtudomány alapvető, átfogó fogalmainak, elméleteinek, tényeinek, nemzetgazdasági és nemzetközi összefüggéseinek ismeretével, a releváns gazdasági szereplőkre, funkciókra és folyamatokra vonatkozóan</w:t>
            </w:r>
            <w:r>
              <w:t>, ismeri világgazdaság működésének legfontosabb kereteit</w:t>
            </w:r>
          </w:p>
          <w:p w:rsidR="00B93FF0" w:rsidRPr="00B21A18" w:rsidRDefault="00B93FF0" w:rsidP="00906052">
            <w:pPr>
              <w:ind w:left="402"/>
              <w:jc w:val="both"/>
              <w:rPr>
                <w:i/>
              </w:rPr>
            </w:pPr>
            <w:r w:rsidRPr="00B21A18">
              <w:rPr>
                <w:i/>
              </w:rPr>
              <w:t>Képesség:</w:t>
            </w:r>
          </w:p>
          <w:p w:rsidR="00B93FF0" w:rsidRPr="00B21A18" w:rsidRDefault="00B93FF0" w:rsidP="00906052">
            <w:pPr>
              <w:shd w:val="clear" w:color="auto" w:fill="E5DFEC"/>
              <w:suppressAutoHyphens/>
              <w:autoSpaceDE w:val="0"/>
              <w:spacing w:before="60" w:after="60"/>
              <w:ind w:left="417" w:right="113"/>
              <w:jc w:val="both"/>
            </w:pPr>
            <w:r>
              <w:t>követi és értelmezi a világgazdasági folyamatokat</w:t>
            </w:r>
          </w:p>
          <w:p w:rsidR="00B93FF0" w:rsidRPr="00B21A18" w:rsidRDefault="00B93FF0" w:rsidP="00906052">
            <w:pPr>
              <w:ind w:left="402"/>
              <w:jc w:val="both"/>
              <w:rPr>
                <w:i/>
              </w:rPr>
            </w:pPr>
            <w:r w:rsidRPr="00B21A18">
              <w:rPr>
                <w:i/>
              </w:rPr>
              <w:t>Attitűd:</w:t>
            </w:r>
          </w:p>
          <w:p w:rsidR="00B93FF0" w:rsidRDefault="00B93FF0" w:rsidP="00906052">
            <w:pPr>
              <w:shd w:val="clear" w:color="auto" w:fill="E5DFEC"/>
              <w:suppressAutoHyphens/>
              <w:autoSpaceDE w:val="0"/>
              <w:spacing w:before="60" w:after="60"/>
              <w:ind w:left="417" w:right="113"/>
              <w:jc w:val="both"/>
            </w:pPr>
            <w:r w:rsidRPr="000F21BA">
              <w:t>Befogadó mások véleménye, az ágazati, regionális, nemzeti és európai értékek iránt (ide értve a társadalmi, szociális és ökológiai, fenntarthatósági szempontokat is).</w:t>
            </w:r>
            <w:r>
              <w:t xml:space="preserve"> Viselkedésében a nemzetközi nyitottság, a lojalitás és a társadalmi felelősségvállalás fontos szereppel bír</w:t>
            </w:r>
          </w:p>
          <w:p w:rsidR="00B93FF0" w:rsidRPr="00B21A18" w:rsidRDefault="00B93FF0" w:rsidP="00906052">
            <w:pPr>
              <w:ind w:left="402"/>
              <w:jc w:val="both"/>
              <w:rPr>
                <w:i/>
              </w:rPr>
            </w:pPr>
            <w:r w:rsidRPr="00B21A18">
              <w:rPr>
                <w:i/>
              </w:rPr>
              <w:t>Autonómia és felelősség:</w:t>
            </w:r>
          </w:p>
          <w:p w:rsidR="00B93FF0" w:rsidRPr="00B21A18" w:rsidRDefault="00B93FF0" w:rsidP="00906052">
            <w:pPr>
              <w:shd w:val="clear" w:color="auto" w:fill="E5DFEC"/>
              <w:suppressAutoHyphens/>
              <w:autoSpaceDE w:val="0"/>
              <w:spacing w:before="60" w:after="60"/>
              <w:ind w:left="417" w:right="113"/>
              <w:jc w:val="both"/>
            </w:pPr>
            <w:r>
              <w:t xml:space="preserve">Munkaköréhez és munkafeladatához kapcsolódóan önállóan követi a világgazdaság legfontosabb mozgásait. </w:t>
            </w:r>
            <w:r w:rsidRPr="000F21BA">
              <w:t>Az elemzésekért, következtetéseiért és döntéseiért felelősséget vállal.</w:t>
            </w:r>
            <w:r>
              <w:t xml:space="preserve"> </w:t>
            </w:r>
            <w:r w:rsidRPr="000F21BA">
              <w:t>Előadásokat tart, vitavezetést önállóan végez. Önállóan és felelősséggel vesz részt a gazdálkodó szervezeten belüli és azon kívüli szakmai fórumok munkájában.</w:t>
            </w:r>
          </w:p>
          <w:p w:rsidR="00B93FF0" w:rsidRPr="00B21A18" w:rsidRDefault="00B93FF0" w:rsidP="00906052">
            <w:pPr>
              <w:ind w:left="720"/>
              <w:rPr>
                <w:rFonts w:eastAsia="Arial Unicode MS"/>
                <w:b/>
                <w:bCs/>
              </w:rPr>
            </w:pPr>
          </w:p>
        </w:tc>
      </w:tr>
      <w:tr w:rsidR="00B93FF0"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rPr>
                <w:b/>
                <w:bCs/>
              </w:rPr>
            </w:pPr>
            <w:r w:rsidRPr="00B21A18">
              <w:rPr>
                <w:b/>
                <w:bCs/>
              </w:rPr>
              <w:t xml:space="preserve">A kurzus </w:t>
            </w:r>
            <w:r>
              <w:rPr>
                <w:b/>
                <w:bCs/>
              </w:rPr>
              <w:t xml:space="preserve">rövid </w:t>
            </w:r>
            <w:r w:rsidRPr="00B21A18">
              <w:rPr>
                <w:b/>
                <w:bCs/>
              </w:rPr>
              <w:t>tartalma, témakörei</w:t>
            </w:r>
          </w:p>
          <w:p w:rsidR="00B93FF0" w:rsidRPr="00B21A18" w:rsidRDefault="00B93FF0" w:rsidP="00906052">
            <w:pPr>
              <w:jc w:val="both"/>
            </w:pPr>
          </w:p>
          <w:p w:rsidR="00B93FF0" w:rsidRPr="00B21A18" w:rsidRDefault="00B93FF0" w:rsidP="00906052">
            <w:pPr>
              <w:shd w:val="clear" w:color="auto" w:fill="E5DFEC"/>
              <w:suppressAutoHyphens/>
              <w:autoSpaceDE w:val="0"/>
              <w:spacing w:before="60" w:after="60"/>
              <w:ind w:left="417" w:right="113"/>
              <w:jc w:val="both"/>
            </w:pPr>
            <w:r>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B93FF0" w:rsidRPr="00B21A18" w:rsidRDefault="00B93FF0" w:rsidP="00906052">
            <w:pPr>
              <w:ind w:right="138"/>
              <w:jc w:val="both"/>
            </w:pPr>
          </w:p>
        </w:tc>
      </w:tr>
      <w:tr w:rsidR="00B93FF0"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t>Tervezett tanulási tevékenységek, tanítási módszerek</w:t>
            </w:r>
          </w:p>
          <w:p w:rsidR="00B93FF0" w:rsidRPr="00B21A18" w:rsidRDefault="00B93FF0" w:rsidP="00906052">
            <w:pPr>
              <w:shd w:val="clear" w:color="auto" w:fill="E5DFEC"/>
              <w:suppressAutoHyphens/>
              <w:autoSpaceDE w:val="0"/>
              <w:spacing w:before="60" w:after="60"/>
              <w:ind w:left="417" w:right="113"/>
            </w:pPr>
            <w:r>
              <w:t>Előadások és gyakorlatok a legfontosabb aktuális világgazdasági eseményekre kitérve</w:t>
            </w:r>
          </w:p>
          <w:p w:rsidR="00B93FF0" w:rsidRPr="00B21A18" w:rsidRDefault="00B93FF0" w:rsidP="00906052"/>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t>Értékelés</w:t>
            </w:r>
          </w:p>
          <w:p w:rsidR="00B93FF0" w:rsidRPr="00B21A18" w:rsidRDefault="00B93FF0" w:rsidP="00906052">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B93FF0" w:rsidRPr="00B21A18" w:rsidRDefault="00B93FF0" w:rsidP="00906052"/>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rPr>
                <w:b/>
                <w:bCs/>
              </w:rPr>
            </w:pPr>
            <w:r w:rsidRPr="00B21A18">
              <w:rPr>
                <w:b/>
                <w:bCs/>
              </w:rPr>
              <w:t xml:space="preserve">Kötelező </w:t>
            </w:r>
            <w:r>
              <w:rPr>
                <w:b/>
                <w:bCs/>
              </w:rPr>
              <w:t>szakirodalom</w:t>
            </w:r>
            <w:r w:rsidRPr="00B21A18">
              <w:rPr>
                <w:b/>
                <w:bCs/>
              </w:rPr>
              <w:t>:</w:t>
            </w:r>
          </w:p>
          <w:p w:rsidR="00B93FF0" w:rsidRDefault="00B93FF0" w:rsidP="00906052">
            <w:pPr>
              <w:shd w:val="clear" w:color="auto" w:fill="E5DFEC"/>
              <w:suppressAutoHyphens/>
              <w:autoSpaceDE w:val="0"/>
              <w:spacing w:before="60" w:after="60"/>
              <w:ind w:left="417" w:right="113"/>
              <w:jc w:val="both"/>
            </w:pPr>
            <w:r>
              <w:t>Világgazdaságtan (Szerk. Blahó András), Akadémiai Kiadó 2008. (a kijelölt fejezetek), ISBN 9789630585682</w:t>
            </w:r>
          </w:p>
          <w:p w:rsidR="00B93FF0" w:rsidRDefault="00B93FF0" w:rsidP="00906052">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B93FF0" w:rsidRPr="00740E47" w:rsidRDefault="00B93FF0" w:rsidP="00906052">
            <w:pPr>
              <w:rPr>
                <w:b/>
                <w:bCs/>
              </w:rPr>
            </w:pPr>
            <w:r w:rsidRPr="00740E47">
              <w:rPr>
                <w:b/>
                <w:bCs/>
              </w:rPr>
              <w:t>Ajánlott szakirodalom:</w:t>
            </w:r>
          </w:p>
          <w:p w:rsidR="00B93FF0" w:rsidRDefault="00B93FF0" w:rsidP="00906052">
            <w:pPr>
              <w:shd w:val="clear" w:color="auto" w:fill="E5DFEC"/>
              <w:suppressAutoHyphens/>
              <w:autoSpaceDE w:val="0"/>
              <w:spacing w:before="60" w:after="60"/>
              <w:ind w:left="417" w:right="113"/>
              <w:rPr>
                <w:lang w:val="en-US"/>
              </w:rPr>
            </w:pPr>
            <w:r>
              <w:rPr>
                <w:lang w:val="en-US"/>
              </w:rPr>
              <w:t xml:space="preserve">Rubenstein, James (2019): The Cultural Landscape: An Introduction to Human Geography, Global Edition, Pearson, ISBN-13: 978-1292162096 </w:t>
            </w:r>
          </w:p>
          <w:p w:rsidR="00B93FF0" w:rsidRDefault="00B93FF0" w:rsidP="00906052">
            <w:pPr>
              <w:shd w:val="clear" w:color="auto" w:fill="E5DFEC"/>
              <w:suppressAutoHyphens/>
              <w:autoSpaceDE w:val="0"/>
              <w:spacing w:before="60" w:after="60"/>
              <w:ind w:left="417" w:right="113"/>
              <w:rPr>
                <w:lang w:val="en-US"/>
              </w:rPr>
            </w:pPr>
            <w:r>
              <w:rPr>
                <w:lang w:val="en-US"/>
              </w:rPr>
              <w:t>Warf, Barney (2019): Human Geography – A Serious Introduction, 2</w:t>
            </w:r>
            <w:r>
              <w:rPr>
                <w:vertAlign w:val="superscript"/>
                <w:lang w:val="en-US"/>
              </w:rPr>
              <w:t>nd</w:t>
            </w:r>
            <w:r>
              <w:rPr>
                <w:lang w:val="en-US"/>
              </w:rPr>
              <w:t xml:space="preserve"> Edition, Cognella, ISBN: 978-1-5165-2902-5</w:t>
            </w:r>
          </w:p>
          <w:p w:rsidR="00B93FF0" w:rsidRDefault="00B93FF0" w:rsidP="00906052">
            <w:pPr>
              <w:shd w:val="clear" w:color="auto" w:fill="E5DFEC"/>
              <w:suppressAutoHyphens/>
              <w:autoSpaceDE w:val="0"/>
              <w:spacing w:before="60" w:after="60"/>
              <w:ind w:left="417" w:right="113"/>
              <w:rPr>
                <w:lang w:val="en-US"/>
              </w:rPr>
            </w:pPr>
            <w:r>
              <w:rPr>
                <w:lang w:val="en-US"/>
              </w:rPr>
              <w:lastRenderedPageBreak/>
              <w:t>Stutz, Frederick P.—Warf, Barney (2014): The World Economy, Pearson New International Edition (6th). ISBN 13: 978-1-292-02119-5</w:t>
            </w:r>
          </w:p>
          <w:p w:rsidR="00B93FF0" w:rsidRPr="00B21A18" w:rsidRDefault="00B93FF0" w:rsidP="00906052">
            <w:pPr>
              <w:shd w:val="clear" w:color="auto" w:fill="E5DFEC"/>
              <w:suppressAutoHyphens/>
              <w:autoSpaceDE w:val="0"/>
              <w:spacing w:before="60" w:after="60"/>
              <w:ind w:left="417" w:right="113"/>
            </w:pPr>
          </w:p>
        </w:tc>
      </w:tr>
    </w:tbl>
    <w:p w:rsidR="00B93FF0" w:rsidRDefault="00B93FF0" w:rsidP="00B93FF0"/>
    <w:p w:rsidR="00B93FF0" w:rsidRDefault="00B93FF0" w:rsidP="00B93FF0"/>
    <w:p w:rsidR="002154B0" w:rsidRDefault="002154B0" w:rsidP="00B93FF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93FF0" w:rsidRPr="007317D2" w:rsidTr="00906052">
        <w:tc>
          <w:tcPr>
            <w:tcW w:w="9024" w:type="dxa"/>
            <w:gridSpan w:val="2"/>
            <w:shd w:val="clear" w:color="auto" w:fill="auto"/>
          </w:tcPr>
          <w:p w:rsidR="00B93FF0" w:rsidRPr="007317D2" w:rsidRDefault="00B93FF0" w:rsidP="00906052">
            <w:pPr>
              <w:jc w:val="center"/>
              <w:rPr>
                <w:sz w:val="28"/>
                <w:szCs w:val="28"/>
              </w:rPr>
            </w:pPr>
            <w:r>
              <w:br w:type="page"/>
            </w:r>
            <w:r w:rsidRPr="007317D2">
              <w:rPr>
                <w:sz w:val="28"/>
                <w:szCs w:val="28"/>
              </w:rPr>
              <w:t>Heti bontott tematika</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Bevezetés, a világgazdaságtan tárgyköre</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világgazdaságtan tárgykörének elhelyezése a gazdaságtudományokon belül</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A kapitalizmus történelmi fejlődése I.</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kapitalizmus történelmi elhelyezése, előzményei fejlődése</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A kapitalizmus történelmi fejlődése II.</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gyarmatosítás története, hatása napjaink világgazdaságára, az ipari forradalom és következményeinek máig tartó hatásai</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Népesedés, népesség</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világ népességmegoszlása, a népesség történelmi fejlődése, a demográfiai átmenet, migráció</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Erőforrások és környezet</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TE_ Ásványok és energiaforrások a világgazdaságban, fenntarthatóság</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A mezőgazdaság szerepe a világgazdaságban</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mezőgazdaság rendszerei, történelmi és földrajzi átalakulásai</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A feldolgozóipar szerepe a világgazdaságban</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feldolgozóipar fejlődése, földrajzi mozgásai, dezindusztrializáció, fordizmus és posztfordizmus, néhány fontosabb iparág esettanulmánya</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A szolgáltatások szerepe a világgazdaságban</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szolgáltatások szerepének növekedését indokló tényezők, a szolgáltatások munkaerőpiaca, főbb szolgáltatóágazatok esettanulmánya</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 xml:space="preserve">Városok és városiasodás </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Urbanizáció, szuburbanizáció, exurbanizáció, a lakhatás szűrőmodellje, gettósodás, dzsentrifikáció, megavárosok</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Közlekedés és kommunikáció</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közlekedés és szállítás történelmi és földrajzi átalakulása, idő-tér és költség-tér konvergencia, a kommunikáció jelentősége napjaink globalizációjában</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A fogyasztás a világgazdaságban</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fogyasztási modellek, a fogyasztási szokások átalakulása a világgazdaságban</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Nemzetközi kereskedelem és beruházás</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nemzetközi kereskedelem és beruházások legfontosabb alapfogalmai</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A nemzetközi kereskedelem szerkezete</w:t>
            </w:r>
          </w:p>
        </w:tc>
      </w:tr>
      <w:tr w:rsidR="00B93FF0" w:rsidRPr="007317D2" w:rsidTr="00906052">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nemzetközi kereskedelem áru- és földrajzi szerkezetének átalakulása</w:t>
            </w:r>
          </w:p>
        </w:tc>
      </w:tr>
      <w:tr w:rsidR="00B93FF0" w:rsidRPr="007317D2" w:rsidTr="00906052">
        <w:tc>
          <w:tcPr>
            <w:tcW w:w="1488" w:type="dxa"/>
            <w:vMerge w:val="restart"/>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rsidRPr="00254881">
              <w:t>Fejlettség és alulfejlettség a világgazdaságban</w:t>
            </w:r>
          </w:p>
        </w:tc>
      </w:tr>
      <w:tr w:rsidR="00B93FF0" w:rsidRPr="007317D2" w:rsidTr="00906052">
        <w:trPr>
          <w:trHeight w:val="70"/>
        </w:trPr>
        <w:tc>
          <w:tcPr>
            <w:tcW w:w="1488" w:type="dxa"/>
            <w:vMerge/>
            <w:shd w:val="clear" w:color="auto" w:fill="auto"/>
          </w:tcPr>
          <w:p w:rsidR="00B93FF0" w:rsidRPr="007317D2" w:rsidRDefault="00B93FF0" w:rsidP="001F5A98">
            <w:pPr>
              <w:numPr>
                <w:ilvl w:val="0"/>
                <w:numId w:val="43"/>
              </w:numPr>
            </w:pPr>
          </w:p>
        </w:tc>
        <w:tc>
          <w:tcPr>
            <w:tcW w:w="7536" w:type="dxa"/>
            <w:shd w:val="clear" w:color="auto" w:fill="auto"/>
          </w:tcPr>
          <w:p w:rsidR="00B93FF0" w:rsidRPr="00BF1195" w:rsidRDefault="00B93FF0" w:rsidP="00906052">
            <w:pPr>
              <w:jc w:val="both"/>
            </w:pPr>
            <w:r>
              <w:t>TE: a fejlődő világ sajátosságai, a legfontosabb fejlődési problémák és lehetséges válaszok</w:t>
            </w:r>
          </w:p>
        </w:tc>
      </w:tr>
    </w:tbl>
    <w:p w:rsidR="00B93FF0" w:rsidRDefault="00B93FF0" w:rsidP="00B93FF0">
      <w:r>
        <w:t>*TE tanulási eredmények</w:t>
      </w:r>
    </w:p>
    <w:p w:rsidR="00B93FF0" w:rsidRDefault="00B93FF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3FF0"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3FF0" w:rsidRPr="00885992" w:rsidRDefault="00B93FF0"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885992" w:rsidRDefault="00B93FF0" w:rsidP="00906052">
            <w:pPr>
              <w:jc w:val="center"/>
              <w:rPr>
                <w:rFonts w:eastAsia="Arial Unicode MS"/>
                <w:b/>
                <w:szCs w:val="16"/>
              </w:rPr>
            </w:pPr>
            <w:r>
              <w:rPr>
                <w:rFonts w:eastAsia="Arial Unicode MS"/>
                <w:b/>
                <w:szCs w:val="16"/>
              </w:rPr>
              <w:t>Vállalati pénzügyek II.</w:t>
            </w:r>
          </w:p>
        </w:tc>
        <w:tc>
          <w:tcPr>
            <w:tcW w:w="855" w:type="dxa"/>
            <w:vMerge w:val="restart"/>
            <w:tcBorders>
              <w:top w:val="single" w:sz="4" w:space="0" w:color="auto"/>
              <w:left w:val="single" w:sz="4" w:space="0" w:color="auto"/>
              <w:right w:val="single" w:sz="4" w:space="0" w:color="auto"/>
            </w:tcBorders>
            <w:vAlign w:val="center"/>
          </w:tcPr>
          <w:p w:rsidR="00B93FF0" w:rsidRPr="0087262E" w:rsidRDefault="00B93FF0"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2154B0">
            <w:pPr>
              <w:jc w:val="center"/>
              <w:rPr>
                <w:rFonts w:eastAsia="Arial Unicode MS"/>
                <w:b/>
              </w:rPr>
            </w:pPr>
            <w:r w:rsidRPr="00D87056">
              <w:rPr>
                <w:rFonts w:eastAsia="Arial Unicode MS"/>
                <w:b/>
              </w:rPr>
              <w:t>GT_AGMN024</w:t>
            </w:r>
            <w:r>
              <w:rPr>
                <w:rFonts w:eastAsia="Arial Unicode MS"/>
                <w:b/>
              </w:rPr>
              <w:t>-17</w:t>
            </w:r>
          </w:p>
        </w:tc>
      </w:tr>
      <w:tr w:rsidR="00B93FF0"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93FF0" w:rsidRPr="0084731C" w:rsidRDefault="00B93FF0"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F91969" w:rsidRDefault="00B93FF0" w:rsidP="00906052">
            <w:pPr>
              <w:jc w:val="center"/>
            </w:pPr>
            <w:r w:rsidRPr="00F91969">
              <w:t>Corporate Finance II.</w:t>
            </w: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rPr>
                <w:rFonts w:eastAsia="Arial Unicode MS"/>
                <w:sz w:val="16"/>
                <w:szCs w:val="16"/>
              </w:rPr>
            </w:pPr>
          </w:p>
        </w:tc>
      </w:tr>
      <w:tr w:rsidR="00B93FF0"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b/>
                <w:bCs/>
                <w:sz w:val="24"/>
                <w:szCs w:val="24"/>
              </w:rPr>
            </w:pPr>
          </w:p>
        </w:tc>
      </w:tr>
      <w:tr w:rsidR="00B93FF0"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Számviteli és Pénzügyi Intézet</w:t>
            </w:r>
          </w:p>
        </w:tc>
      </w:tr>
      <w:tr w:rsidR="00B93FF0"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AE0790" w:rsidRDefault="00B93FF0" w:rsidP="00906052">
            <w:pPr>
              <w:jc w:val="center"/>
              <w:rPr>
                <w:rFonts w:eastAsia="Arial Unicode MS"/>
              </w:rPr>
            </w:pPr>
            <w:r>
              <w:rPr>
                <w:rFonts w:eastAsia="Arial Unicode MS"/>
              </w:rPr>
              <w:t>Vállalati pénzügyek I.</w:t>
            </w:r>
          </w:p>
        </w:tc>
        <w:tc>
          <w:tcPr>
            <w:tcW w:w="855" w:type="dxa"/>
            <w:tcBorders>
              <w:top w:val="single" w:sz="4" w:space="0" w:color="auto"/>
              <w:left w:val="nil"/>
              <w:bottom w:val="single" w:sz="4" w:space="0" w:color="auto"/>
              <w:right w:val="single" w:sz="4" w:space="0" w:color="auto"/>
            </w:tcBorders>
            <w:vAlign w:val="center"/>
          </w:tcPr>
          <w:p w:rsidR="00B93FF0" w:rsidRPr="00AE0790" w:rsidRDefault="00B93FF0"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Default="00B93FF0" w:rsidP="00906052">
            <w:pPr>
              <w:jc w:val="center"/>
              <w:rPr>
                <w:rFonts w:eastAsia="Arial Unicode MS"/>
              </w:rPr>
            </w:pPr>
            <w:r w:rsidRPr="00D87056">
              <w:rPr>
                <w:rFonts w:eastAsia="Arial Unicode MS"/>
              </w:rPr>
              <w:t>GT_AGMN018</w:t>
            </w:r>
            <w:r>
              <w:rPr>
                <w:rFonts w:eastAsia="Arial Unicode MS"/>
              </w:rPr>
              <w:t>-17</w:t>
            </w:r>
          </w:p>
          <w:p w:rsidR="00B93FF0" w:rsidRPr="00AE0790" w:rsidRDefault="00B93FF0" w:rsidP="00906052">
            <w:pPr>
              <w:jc w:val="center"/>
              <w:rPr>
                <w:rFonts w:eastAsia="Arial Unicode MS"/>
              </w:rPr>
            </w:pPr>
            <w:r w:rsidRPr="00D87056">
              <w:rPr>
                <w:rFonts w:eastAsia="Arial Unicode MS"/>
              </w:rPr>
              <w:t>GT_AGMN</w:t>
            </w:r>
            <w:r>
              <w:rPr>
                <w:rFonts w:eastAsia="Arial Unicode MS"/>
              </w:rPr>
              <w:t>S</w:t>
            </w:r>
            <w:r w:rsidRPr="00D87056">
              <w:rPr>
                <w:rFonts w:eastAsia="Arial Unicode MS"/>
              </w:rPr>
              <w:t>018</w:t>
            </w:r>
            <w:r>
              <w:rPr>
                <w:rFonts w:eastAsia="Arial Unicode MS"/>
              </w:rPr>
              <w:t>-17</w:t>
            </w:r>
          </w:p>
        </w:tc>
      </w:tr>
      <w:tr w:rsidR="00B93FF0"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Oktatás nyelve</w:t>
            </w:r>
          </w:p>
        </w:tc>
      </w:tr>
      <w:tr w:rsidR="00B93FF0"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r>
      <w:tr w:rsidR="00B93FF0"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93FF0" w:rsidRPr="0087262E" w:rsidRDefault="00B93FF0" w:rsidP="0090605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magyar</w:t>
            </w:r>
          </w:p>
        </w:tc>
      </w:tr>
      <w:tr w:rsidR="00B93FF0"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282AFF" w:rsidRDefault="00B93FF0"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DA5E3F" w:rsidRDefault="00B93FF0" w:rsidP="0090605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191C71" w:rsidRDefault="00B93FF0" w:rsidP="0090605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sz w:val="16"/>
                <w:szCs w:val="16"/>
              </w:rPr>
            </w:pPr>
          </w:p>
        </w:tc>
      </w:tr>
      <w:tr w:rsidR="00B93FF0"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FF0" w:rsidRPr="00AE0790" w:rsidRDefault="00B93FF0"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93FF0" w:rsidRPr="00AE0790" w:rsidRDefault="00B93FF0"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FF0" w:rsidRPr="00740E47" w:rsidRDefault="00B93FF0" w:rsidP="00906052">
            <w:pPr>
              <w:jc w:val="center"/>
              <w:rPr>
                <w:b/>
                <w:sz w:val="16"/>
                <w:szCs w:val="16"/>
              </w:rPr>
            </w:pPr>
            <w:r>
              <w:rPr>
                <w:b/>
                <w:sz w:val="16"/>
                <w:szCs w:val="16"/>
              </w:rPr>
              <w:t>Dr. habil. Becsky-Nagy Patrícia</w:t>
            </w:r>
          </w:p>
        </w:tc>
        <w:tc>
          <w:tcPr>
            <w:tcW w:w="855" w:type="dxa"/>
            <w:tcBorders>
              <w:top w:val="single" w:sz="4" w:space="0" w:color="auto"/>
              <w:left w:val="nil"/>
              <w:bottom w:val="single" w:sz="4" w:space="0" w:color="auto"/>
              <w:right w:val="single" w:sz="4" w:space="0" w:color="auto"/>
            </w:tcBorders>
            <w:vAlign w:val="center"/>
          </w:tcPr>
          <w:p w:rsidR="00B93FF0" w:rsidRPr="0087262E" w:rsidRDefault="00B93FF0" w:rsidP="0090605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191C71" w:rsidRDefault="00B93FF0" w:rsidP="00906052">
            <w:pPr>
              <w:jc w:val="center"/>
              <w:rPr>
                <w:b/>
              </w:rPr>
            </w:pPr>
            <w:r>
              <w:rPr>
                <w:b/>
              </w:rPr>
              <w:t>egyetemi docens</w:t>
            </w:r>
          </w:p>
        </w:tc>
      </w:tr>
      <w:tr w:rsidR="00B93FF0"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FF0" w:rsidRPr="00AE0790" w:rsidRDefault="00B93FF0" w:rsidP="0090605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B93FF0" w:rsidRPr="00AE0790" w:rsidRDefault="00B93FF0" w:rsidP="0090605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FF0" w:rsidRPr="00740E47" w:rsidRDefault="00B93FF0" w:rsidP="0090605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B93FF0" w:rsidRPr="00AE0790" w:rsidRDefault="00B93FF0" w:rsidP="0090605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817EBC" w:rsidRDefault="00B93FF0" w:rsidP="00906052">
            <w:pPr>
              <w:jc w:val="center"/>
              <w:rPr>
                <w:b/>
              </w:rPr>
            </w:pPr>
          </w:p>
        </w:tc>
      </w:tr>
      <w:tr w:rsidR="00B93FF0"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r w:rsidRPr="00B21A18">
              <w:rPr>
                <w:b/>
                <w:bCs/>
              </w:rPr>
              <w:t xml:space="preserve">A kurzus célja, </w:t>
            </w:r>
            <w:r w:rsidRPr="00B21A18">
              <w:t>hogy a hallgatók</w:t>
            </w:r>
          </w:p>
          <w:p w:rsidR="00B93FF0" w:rsidRPr="00B21A18" w:rsidRDefault="00B93FF0" w:rsidP="00906052">
            <w:pPr>
              <w:shd w:val="clear" w:color="auto" w:fill="E5DFEC"/>
              <w:suppressAutoHyphens/>
              <w:autoSpaceDE w:val="0"/>
              <w:spacing w:before="60" w:after="60"/>
              <w:ind w:left="417" w:right="113"/>
              <w:jc w:val="both"/>
            </w:pPr>
            <w:r w:rsidRPr="00E61105">
              <w:t>megismer</w:t>
            </w:r>
            <w:r>
              <w:t>jék</w:t>
            </w:r>
            <w:r w:rsidRPr="00E61105">
              <w:t xml:space="preserve"> a vállalatok hosszú távú pénzügyi menedzsmentjének és finanszírozásának alap-kérdéseivel</w:t>
            </w:r>
          </w:p>
          <w:p w:rsidR="00B93FF0" w:rsidRPr="00B21A18" w:rsidRDefault="00B93FF0" w:rsidP="00906052"/>
        </w:tc>
      </w:tr>
      <w:tr w:rsidR="00B93FF0"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B93FF0" w:rsidRDefault="00B93FF0"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93FF0" w:rsidRDefault="00B93FF0" w:rsidP="00906052">
            <w:pPr>
              <w:jc w:val="both"/>
              <w:rPr>
                <w:b/>
                <w:bCs/>
              </w:rPr>
            </w:pPr>
          </w:p>
          <w:p w:rsidR="00B93FF0" w:rsidRPr="00B21A18" w:rsidRDefault="00B93FF0" w:rsidP="00906052">
            <w:pPr>
              <w:ind w:left="402"/>
              <w:jc w:val="both"/>
              <w:rPr>
                <w:i/>
              </w:rPr>
            </w:pPr>
            <w:r w:rsidRPr="00B21A18">
              <w:rPr>
                <w:i/>
              </w:rPr>
              <w:t xml:space="preserve">Tudás: </w:t>
            </w:r>
          </w:p>
          <w:p w:rsidR="00B93FF0" w:rsidRPr="00B21A18" w:rsidRDefault="00B93FF0" w:rsidP="00906052">
            <w:pPr>
              <w:shd w:val="clear" w:color="auto" w:fill="E5DFEC"/>
              <w:suppressAutoHyphens/>
              <w:autoSpaceDE w:val="0"/>
              <w:spacing w:before="60" w:after="60"/>
              <w:ind w:left="417" w:right="113"/>
              <w:jc w:val="both"/>
            </w:pPr>
            <w:r w:rsidRPr="00F14913">
              <w:t>Ismeri és érti a gazdálkodási folyamatok irányításának, szervezésének és működtetésének alapelveit és módszereit, a gazdálkodási folyamatok elemzésének módszertanát, a döntés-előkészítés, döntéstámogatás módszertani alapjait.</w:t>
            </w:r>
          </w:p>
          <w:p w:rsidR="00B93FF0" w:rsidRPr="00B21A18" w:rsidRDefault="00B93FF0" w:rsidP="00906052">
            <w:pPr>
              <w:ind w:left="402"/>
              <w:jc w:val="both"/>
              <w:rPr>
                <w:i/>
              </w:rPr>
            </w:pPr>
            <w:r w:rsidRPr="00B21A18">
              <w:rPr>
                <w:i/>
              </w:rPr>
              <w:t>Képesség:</w:t>
            </w:r>
          </w:p>
          <w:p w:rsidR="00B93FF0" w:rsidRDefault="00B93FF0" w:rsidP="00906052">
            <w:pPr>
              <w:shd w:val="clear" w:color="auto" w:fill="E5DFEC"/>
              <w:suppressAutoHyphens/>
              <w:autoSpaceDE w:val="0"/>
              <w:spacing w:before="60" w:after="60"/>
              <w:ind w:left="417" w:right="113"/>
              <w:jc w:val="both"/>
            </w:pPr>
            <w:r>
              <w:t xml:space="preserve">A </w:t>
            </w:r>
            <w:r w:rsidRPr="00121E95">
              <w:t>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B93FF0" w:rsidRPr="00B21A18" w:rsidRDefault="00B93FF0" w:rsidP="00906052">
            <w:pPr>
              <w:shd w:val="clear" w:color="auto" w:fill="E5DFEC"/>
              <w:suppressAutoHyphens/>
              <w:autoSpaceDE w:val="0"/>
              <w:spacing w:before="60" w:after="60"/>
              <w:ind w:left="417" w:right="113"/>
              <w:jc w:val="both"/>
            </w:pPr>
            <w:r w:rsidRPr="00F14913">
              <w:t>Képes a gazdasági folyamatok, szervezeti események komplex következményeinek meghatározására.</w:t>
            </w:r>
          </w:p>
          <w:p w:rsidR="00B93FF0" w:rsidRPr="00B21A18" w:rsidRDefault="00B93FF0" w:rsidP="00906052">
            <w:pPr>
              <w:ind w:left="402"/>
              <w:jc w:val="both"/>
              <w:rPr>
                <w:i/>
              </w:rPr>
            </w:pPr>
            <w:r w:rsidRPr="00B21A18">
              <w:rPr>
                <w:i/>
              </w:rPr>
              <w:t>Attitűd:</w:t>
            </w:r>
          </w:p>
          <w:p w:rsidR="00B93FF0" w:rsidRDefault="00B93FF0" w:rsidP="00906052">
            <w:pPr>
              <w:shd w:val="clear" w:color="auto" w:fill="E5DFEC"/>
              <w:suppressAutoHyphens/>
              <w:autoSpaceDE w:val="0"/>
              <w:spacing w:before="60" w:after="60"/>
              <w:ind w:left="417" w:right="113"/>
              <w:jc w:val="both"/>
            </w:pPr>
            <w:r w:rsidRPr="00F14913">
              <w:t>A minőségi munkavégzés érdekében problémaérzékeny, proaktív magatartást tanúsít, projektben, csoportos feladatvégzés esetén konstruktív, együttműködő, kezdeményező.</w:t>
            </w:r>
          </w:p>
          <w:p w:rsidR="00B93FF0" w:rsidRPr="00B21A18" w:rsidRDefault="00B93FF0" w:rsidP="00906052">
            <w:pPr>
              <w:ind w:left="402"/>
              <w:jc w:val="both"/>
              <w:rPr>
                <w:i/>
              </w:rPr>
            </w:pPr>
            <w:r w:rsidRPr="00B21A18">
              <w:rPr>
                <w:i/>
              </w:rPr>
              <w:t>Autonómia és felelősség:</w:t>
            </w:r>
          </w:p>
          <w:p w:rsidR="00B93FF0" w:rsidRPr="00B21A18" w:rsidRDefault="00B93FF0" w:rsidP="00906052">
            <w:pPr>
              <w:shd w:val="clear" w:color="auto" w:fill="E5DFEC"/>
              <w:suppressAutoHyphens/>
              <w:autoSpaceDE w:val="0"/>
              <w:spacing w:before="60" w:after="60"/>
              <w:ind w:left="417" w:right="113"/>
              <w:jc w:val="both"/>
            </w:pPr>
            <w:r w:rsidRPr="00F14913">
              <w:t>Az elemzésekért, következtetéseiért és döntéseiért felelősséget vállal</w:t>
            </w:r>
            <w:r>
              <w:t>.</w:t>
            </w:r>
          </w:p>
          <w:p w:rsidR="00B93FF0" w:rsidRPr="00B21A18" w:rsidRDefault="00B93FF0" w:rsidP="00906052">
            <w:pPr>
              <w:ind w:left="720"/>
              <w:rPr>
                <w:rFonts w:eastAsia="Arial Unicode MS"/>
                <w:b/>
                <w:bCs/>
              </w:rPr>
            </w:pPr>
          </w:p>
        </w:tc>
      </w:tr>
      <w:tr w:rsidR="00B93FF0"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rPr>
                <w:b/>
                <w:bCs/>
              </w:rPr>
            </w:pPr>
            <w:r w:rsidRPr="00B21A18">
              <w:rPr>
                <w:b/>
                <w:bCs/>
              </w:rPr>
              <w:t xml:space="preserve">A kurzus </w:t>
            </w:r>
            <w:r>
              <w:rPr>
                <w:b/>
                <w:bCs/>
              </w:rPr>
              <w:t xml:space="preserve">rövid </w:t>
            </w:r>
            <w:r w:rsidRPr="00B21A18">
              <w:rPr>
                <w:b/>
                <w:bCs/>
              </w:rPr>
              <w:t>tartalma, témakörei</w:t>
            </w:r>
          </w:p>
          <w:p w:rsidR="00B93FF0" w:rsidRPr="00B21A18" w:rsidRDefault="00B93FF0" w:rsidP="00906052">
            <w:pPr>
              <w:jc w:val="both"/>
            </w:pPr>
          </w:p>
          <w:p w:rsidR="00B93FF0" w:rsidRPr="00B21A18" w:rsidRDefault="00B93FF0" w:rsidP="00906052">
            <w:pPr>
              <w:shd w:val="clear" w:color="auto" w:fill="E5DFEC"/>
              <w:suppressAutoHyphens/>
              <w:autoSpaceDE w:val="0"/>
              <w:spacing w:before="60" w:after="60"/>
              <w:ind w:left="417" w:right="113"/>
              <w:jc w:val="both"/>
            </w:pPr>
            <w:r>
              <w:t xml:space="preserve">A kurzus során a Hallgatók megismerkednek </w:t>
            </w:r>
            <w:r w:rsidRPr="00E61105">
              <w:t>a beruházási döntésekkel, a pénzügyi befektetési lehetőségekkel, a kötvények és részvények értékelésével, a tőkeköltség számítással, a portfólió menedzsment és a tőkepiaci értékelés alapjaival, főbb jellemzőivel.</w:t>
            </w:r>
          </w:p>
          <w:p w:rsidR="00B93FF0" w:rsidRPr="00B21A18" w:rsidRDefault="00B93FF0" w:rsidP="00906052">
            <w:pPr>
              <w:ind w:right="138"/>
              <w:jc w:val="both"/>
            </w:pPr>
          </w:p>
        </w:tc>
      </w:tr>
      <w:tr w:rsidR="00B93FF0"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t>Tervezett tanulási tevékenységek, tanítási módszerek</w:t>
            </w:r>
          </w:p>
          <w:p w:rsidR="00B93FF0" w:rsidRPr="00B21A18" w:rsidRDefault="00B93FF0" w:rsidP="00906052">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t>Értékelés</w:t>
            </w:r>
          </w:p>
          <w:p w:rsidR="00B93FF0" w:rsidRPr="00B15064" w:rsidRDefault="00B93FF0" w:rsidP="00906052">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B93FF0" w:rsidRDefault="00B93FF0" w:rsidP="00906052">
            <w:pPr>
              <w:shd w:val="clear" w:color="auto" w:fill="E5DFEC"/>
              <w:suppressAutoHyphens/>
              <w:autoSpaceDE w:val="0"/>
              <w:spacing w:before="60" w:after="60"/>
              <w:ind w:left="417" w:right="113"/>
              <w:jc w:val="both"/>
            </w:pPr>
            <w:r>
              <w:t xml:space="preserve">Az aláírás feltétele a szemináriumok rendszeres látogatása. Amennyiben a hiányzások száma meghaladja a 2 alkalmat, az aláírás megtagadásra kerül. A Hallgató köteles a gyakorlatokon a DE Tanulmányi és vizsgaszabályzata, valamint a DE Etikai kódexének megfelelő módon részt venni. </w:t>
            </w:r>
          </w:p>
          <w:p w:rsidR="00B93FF0" w:rsidRDefault="00B93FF0" w:rsidP="00906052">
            <w:pPr>
              <w:shd w:val="clear" w:color="auto" w:fill="E5DFEC"/>
              <w:suppressAutoHyphens/>
              <w:autoSpaceDE w:val="0"/>
              <w:spacing w:before="60" w:after="60"/>
              <w:ind w:left="417" w:right="113"/>
              <w:jc w:val="both"/>
              <w:rPr>
                <w:b/>
                <w:u w:val="single"/>
              </w:rPr>
            </w:pPr>
          </w:p>
          <w:p w:rsidR="00B93FF0" w:rsidRPr="00B03DE5" w:rsidRDefault="00B93FF0" w:rsidP="00906052">
            <w:pPr>
              <w:shd w:val="clear" w:color="auto" w:fill="E5DFEC"/>
              <w:suppressAutoHyphens/>
              <w:autoSpaceDE w:val="0"/>
              <w:spacing w:before="60" w:after="60"/>
              <w:ind w:left="417" w:right="113"/>
              <w:jc w:val="both"/>
              <w:rPr>
                <w:b/>
                <w:u w:val="single"/>
              </w:rPr>
            </w:pPr>
            <w:r w:rsidRPr="00B03DE5">
              <w:rPr>
                <w:b/>
                <w:u w:val="single"/>
              </w:rPr>
              <w:t>Oktatási anyagok:</w:t>
            </w:r>
          </w:p>
          <w:p w:rsidR="00B93FF0" w:rsidRDefault="00B93FF0" w:rsidP="00906052">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B93FF0" w:rsidRDefault="00B93FF0" w:rsidP="00906052">
            <w:pPr>
              <w:shd w:val="clear" w:color="auto" w:fill="E5DFEC"/>
              <w:suppressAutoHyphens/>
              <w:autoSpaceDE w:val="0"/>
              <w:spacing w:before="60" w:after="60"/>
              <w:ind w:left="417" w:right="113"/>
              <w:jc w:val="both"/>
              <w:rPr>
                <w:b/>
                <w:u w:val="single"/>
              </w:rPr>
            </w:pPr>
          </w:p>
          <w:p w:rsidR="00B93FF0" w:rsidRPr="00B15064" w:rsidRDefault="00B93FF0" w:rsidP="00906052">
            <w:pPr>
              <w:shd w:val="clear" w:color="auto" w:fill="E5DFEC"/>
              <w:suppressAutoHyphens/>
              <w:autoSpaceDE w:val="0"/>
              <w:spacing w:before="60" w:after="60"/>
              <w:ind w:left="417" w:right="113"/>
              <w:jc w:val="both"/>
              <w:rPr>
                <w:b/>
                <w:u w:val="single"/>
              </w:rPr>
            </w:pPr>
            <w:r>
              <w:rPr>
                <w:b/>
                <w:u w:val="single"/>
              </w:rPr>
              <w:t>Vizsga</w:t>
            </w:r>
            <w:r w:rsidRPr="00B15064">
              <w:rPr>
                <w:b/>
                <w:u w:val="single"/>
              </w:rPr>
              <w:t>jegy megszerzésének feltétele:</w:t>
            </w:r>
          </w:p>
          <w:p w:rsidR="00B93FF0" w:rsidRDefault="00B93FF0" w:rsidP="00906052">
            <w:pPr>
              <w:shd w:val="clear" w:color="auto" w:fill="E5DFEC"/>
              <w:suppressAutoHyphens/>
              <w:autoSpaceDE w:val="0"/>
              <w:spacing w:before="60" w:after="60"/>
              <w:ind w:left="417" w:right="113"/>
              <w:jc w:val="both"/>
              <w:rPr>
                <w:u w:val="single"/>
              </w:rPr>
            </w:pPr>
          </w:p>
          <w:p w:rsidR="00B93FF0" w:rsidRPr="00AB6A15" w:rsidRDefault="00B93FF0" w:rsidP="00906052">
            <w:pPr>
              <w:shd w:val="clear" w:color="auto" w:fill="E5DFEC"/>
              <w:suppressAutoHyphens/>
              <w:autoSpaceDE w:val="0"/>
              <w:spacing w:before="60" w:after="60"/>
              <w:ind w:left="417" w:right="113"/>
              <w:jc w:val="both"/>
              <w:rPr>
                <w:u w:val="single"/>
              </w:rPr>
            </w:pPr>
            <w:r>
              <w:rPr>
                <w:u w:val="single"/>
              </w:rPr>
              <w:t>Vizsga</w:t>
            </w:r>
            <w:r w:rsidRPr="00AB6A15">
              <w:rPr>
                <w:u w:val="single"/>
              </w:rPr>
              <w:t xml:space="preserve"> megírásának lehetősége:</w:t>
            </w:r>
          </w:p>
          <w:p w:rsidR="00B93FF0" w:rsidRDefault="00B93FF0" w:rsidP="00906052">
            <w:pPr>
              <w:shd w:val="clear" w:color="auto" w:fill="E5DFEC"/>
              <w:suppressAutoHyphens/>
              <w:autoSpaceDE w:val="0"/>
              <w:spacing w:before="60" w:after="60"/>
              <w:ind w:left="417" w:right="113"/>
              <w:jc w:val="both"/>
            </w:pPr>
            <w:r>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B93FF0" w:rsidRDefault="00B93FF0" w:rsidP="00906052">
            <w:pPr>
              <w:shd w:val="clear" w:color="auto" w:fill="E5DFEC"/>
              <w:suppressAutoHyphens/>
              <w:autoSpaceDE w:val="0"/>
              <w:spacing w:before="60" w:after="60"/>
              <w:ind w:left="417" w:right="113"/>
              <w:jc w:val="both"/>
              <w:rPr>
                <w:u w:val="single"/>
              </w:rPr>
            </w:pPr>
          </w:p>
          <w:p w:rsidR="00B93FF0" w:rsidRPr="00AB6A15" w:rsidRDefault="00B93FF0" w:rsidP="00906052">
            <w:pPr>
              <w:shd w:val="clear" w:color="auto" w:fill="E5DFEC"/>
              <w:suppressAutoHyphens/>
              <w:autoSpaceDE w:val="0"/>
              <w:spacing w:before="60" w:after="60"/>
              <w:ind w:left="417" w:right="113"/>
              <w:jc w:val="both"/>
              <w:rPr>
                <w:u w:val="single"/>
              </w:rPr>
            </w:pPr>
            <w:r>
              <w:rPr>
                <w:u w:val="single"/>
              </w:rPr>
              <w:t>Vizsga</w:t>
            </w:r>
            <w:r w:rsidRPr="00AB6A15">
              <w:rPr>
                <w:u w:val="single"/>
              </w:rPr>
              <w:t>dolgozat tartalma és felépítése:</w:t>
            </w:r>
          </w:p>
          <w:p w:rsidR="00B93FF0" w:rsidRDefault="00B93FF0" w:rsidP="00906052">
            <w:pPr>
              <w:shd w:val="clear" w:color="auto" w:fill="E5DFEC"/>
              <w:suppressAutoHyphens/>
              <w:autoSpaceDE w:val="0"/>
              <w:spacing w:before="60" w:after="60"/>
              <w:ind w:left="417" w:right="113"/>
              <w:jc w:val="both"/>
            </w:pPr>
            <w:r>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B93FF0" w:rsidRDefault="00B93FF0" w:rsidP="00906052">
            <w:pPr>
              <w:shd w:val="clear" w:color="auto" w:fill="E5DFEC"/>
              <w:suppressAutoHyphens/>
              <w:autoSpaceDE w:val="0"/>
              <w:spacing w:before="60" w:after="60"/>
              <w:ind w:left="417" w:right="113"/>
              <w:jc w:val="both"/>
              <w:rPr>
                <w:u w:val="single"/>
              </w:rPr>
            </w:pPr>
          </w:p>
          <w:p w:rsidR="00B93FF0" w:rsidRPr="00EC05B7" w:rsidRDefault="00B93FF0" w:rsidP="00906052">
            <w:pPr>
              <w:shd w:val="clear" w:color="auto" w:fill="E5DFEC"/>
              <w:suppressAutoHyphens/>
              <w:autoSpaceDE w:val="0"/>
              <w:spacing w:before="60" w:after="60"/>
              <w:ind w:left="417" w:right="113"/>
              <w:jc w:val="both"/>
              <w:rPr>
                <w:u w:val="single"/>
              </w:rPr>
            </w:pPr>
            <w:r>
              <w:rPr>
                <w:u w:val="single"/>
              </w:rPr>
              <w:t>Vizsga</w:t>
            </w:r>
            <w:r w:rsidRPr="00EC05B7">
              <w:rPr>
                <w:u w:val="single"/>
              </w:rPr>
              <w:t>dolgozat értékelése:</w:t>
            </w:r>
          </w:p>
          <w:p w:rsidR="00B93FF0" w:rsidRDefault="00B93FF0" w:rsidP="00906052">
            <w:pPr>
              <w:shd w:val="clear" w:color="auto" w:fill="E5DFEC"/>
              <w:suppressAutoHyphens/>
              <w:autoSpaceDE w:val="0"/>
              <w:spacing w:before="60" w:after="60"/>
              <w:ind w:left="417" w:right="113"/>
              <w:jc w:val="both"/>
            </w:pPr>
            <w:r>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B93FF0" w:rsidRDefault="00B93FF0" w:rsidP="00906052">
            <w:pPr>
              <w:shd w:val="clear" w:color="auto" w:fill="E5DFEC"/>
              <w:suppressAutoHyphens/>
              <w:autoSpaceDE w:val="0"/>
              <w:spacing w:before="60" w:after="60"/>
              <w:ind w:left="417" w:right="113" w:firstLine="434"/>
            </w:pPr>
            <w:r>
              <w:t>60% alatt:         1, elégtelen</w:t>
            </w:r>
          </w:p>
          <w:p w:rsidR="00B93FF0" w:rsidRDefault="00B93FF0" w:rsidP="00906052">
            <w:pPr>
              <w:shd w:val="clear" w:color="auto" w:fill="E5DFEC"/>
              <w:suppressAutoHyphens/>
              <w:autoSpaceDE w:val="0"/>
              <w:spacing w:before="60" w:after="60"/>
              <w:ind w:left="417" w:right="113" w:firstLine="434"/>
            </w:pPr>
            <w:r>
              <w:t>60-69%:</w:t>
            </w:r>
            <w:r>
              <w:tab/>
              <w:t>2, elégséges</w:t>
            </w:r>
          </w:p>
          <w:p w:rsidR="00B93FF0" w:rsidRDefault="00B93FF0" w:rsidP="00906052">
            <w:pPr>
              <w:shd w:val="clear" w:color="auto" w:fill="E5DFEC"/>
              <w:suppressAutoHyphens/>
              <w:autoSpaceDE w:val="0"/>
              <w:spacing w:before="60" w:after="60"/>
              <w:ind w:left="417" w:right="113" w:firstLine="434"/>
            </w:pPr>
            <w:r>
              <w:t>70-79%:</w:t>
            </w:r>
            <w:r>
              <w:tab/>
              <w:t xml:space="preserve">3, közepes </w:t>
            </w:r>
          </w:p>
          <w:p w:rsidR="00B93FF0" w:rsidRDefault="00B93FF0" w:rsidP="00906052">
            <w:pPr>
              <w:shd w:val="clear" w:color="auto" w:fill="E5DFEC"/>
              <w:suppressAutoHyphens/>
              <w:autoSpaceDE w:val="0"/>
              <w:spacing w:before="60" w:after="60"/>
              <w:ind w:left="417" w:right="113" w:firstLine="434"/>
            </w:pPr>
            <w:r>
              <w:t>80-89%:</w:t>
            </w:r>
            <w:r>
              <w:tab/>
              <w:t>4, jó</w:t>
            </w:r>
          </w:p>
          <w:p w:rsidR="00B93FF0" w:rsidRDefault="00B93FF0" w:rsidP="00906052">
            <w:pPr>
              <w:shd w:val="clear" w:color="auto" w:fill="E5DFEC"/>
              <w:suppressAutoHyphens/>
              <w:autoSpaceDE w:val="0"/>
              <w:spacing w:before="60" w:after="60"/>
              <w:ind w:left="417" w:right="113" w:firstLine="434"/>
            </w:pPr>
            <w:r>
              <w:t>90-100%:</w:t>
            </w:r>
            <w:r>
              <w:tab/>
              <w:t>5, jeles</w:t>
            </w:r>
          </w:p>
          <w:p w:rsidR="00B93FF0" w:rsidRPr="00B21A18" w:rsidRDefault="00B93FF0" w:rsidP="00906052">
            <w:pPr>
              <w:shd w:val="clear" w:color="auto" w:fill="E5DFEC"/>
              <w:suppressAutoHyphens/>
              <w:autoSpaceDE w:val="0"/>
              <w:spacing w:before="60" w:after="60"/>
              <w:ind w:left="417" w:right="113" w:firstLine="9"/>
              <w:jc w:val="both"/>
            </w:pPr>
            <w:r>
              <w:t>A tárgy oktatói és a Hallgatók egyaránt, minden esetben kötelesek a DE Tanulmányi és vizsgaszabályzata, valamint a DE Etikai kódexe szerint eljárni.</w:t>
            </w:r>
          </w:p>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rPr>
                <w:b/>
                <w:bCs/>
              </w:rPr>
            </w:pPr>
            <w:r w:rsidRPr="00B21A18">
              <w:rPr>
                <w:b/>
                <w:bCs/>
              </w:rPr>
              <w:lastRenderedPageBreak/>
              <w:t xml:space="preserve">Kötelező </w:t>
            </w:r>
            <w:r>
              <w:rPr>
                <w:b/>
                <w:bCs/>
              </w:rPr>
              <w:t>szakirodalom</w:t>
            </w:r>
            <w:r w:rsidRPr="00B21A18">
              <w:rPr>
                <w:b/>
                <w:bCs/>
              </w:rPr>
              <w:t>:</w:t>
            </w:r>
          </w:p>
          <w:p w:rsidR="00B93FF0" w:rsidRDefault="00B93FF0" w:rsidP="00906052">
            <w:pPr>
              <w:shd w:val="clear" w:color="auto" w:fill="E5DFEC"/>
              <w:suppressAutoHyphens/>
              <w:autoSpaceDE w:val="0"/>
              <w:spacing w:before="60" w:after="60"/>
              <w:ind w:left="417" w:right="113"/>
              <w:jc w:val="both"/>
            </w:pPr>
            <w:r>
              <w:t xml:space="preserve">Előadásanyag és szemináriumi feladatsorok (elearning rendszerben elérhetőek) </w:t>
            </w:r>
          </w:p>
          <w:p w:rsidR="00B93FF0" w:rsidRDefault="00B93FF0" w:rsidP="0090605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B93FF0" w:rsidRDefault="00B93FF0" w:rsidP="00906052">
            <w:pPr>
              <w:shd w:val="clear" w:color="auto" w:fill="E5DFEC"/>
              <w:suppressAutoHyphens/>
              <w:autoSpaceDE w:val="0"/>
              <w:spacing w:before="60" w:after="60"/>
              <w:ind w:left="417" w:right="113"/>
              <w:jc w:val="both"/>
            </w:pPr>
            <w:r>
              <w:t xml:space="preserve">Becsky-Nagy Patrícia – Fazekas Balázs (2018): </w:t>
            </w:r>
            <w:r w:rsidRPr="008038FD">
              <w:rPr>
                <w:i/>
              </w:rPr>
              <w:t>Vállalati pénzügyek példatár és esettanulmány gyűjtemény II. – Befektetési és beruházási döntések</w:t>
            </w:r>
            <w:r>
              <w:t>. Debreceni Egyetem, Debrecen</w:t>
            </w:r>
          </w:p>
          <w:p w:rsidR="00B93FF0" w:rsidRDefault="00B93FF0" w:rsidP="00906052">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r w:rsidRPr="008038FD">
              <w:t xml:space="preserve">Saldo </w:t>
            </w:r>
            <w:r>
              <w:t>Könyvkiadó, Budapest</w:t>
            </w:r>
          </w:p>
          <w:p w:rsidR="00B93FF0" w:rsidRDefault="00B93FF0" w:rsidP="00906052">
            <w:pPr>
              <w:shd w:val="clear" w:color="auto" w:fill="E5DFEC"/>
              <w:suppressAutoHyphens/>
              <w:autoSpaceDE w:val="0"/>
              <w:spacing w:before="60" w:after="60"/>
              <w:ind w:left="417" w:right="113"/>
            </w:pPr>
            <w:r w:rsidRPr="00B200E2">
              <w:t>Bélyácz Iván</w:t>
            </w:r>
            <w:r>
              <w:t xml:space="preserve"> (2007)</w:t>
            </w:r>
            <w:r w:rsidRPr="00B200E2">
              <w:t xml:space="preserve">: </w:t>
            </w:r>
            <w:r w:rsidRPr="008038FD">
              <w:rPr>
                <w:i/>
              </w:rPr>
              <w:t>A vállalati pénzügyek alapjai</w:t>
            </w:r>
            <w:r>
              <w:t>, Gondolat Kiadó, Pécs</w:t>
            </w:r>
          </w:p>
          <w:p w:rsidR="00B93FF0" w:rsidRPr="00740E47" w:rsidRDefault="00B93FF0" w:rsidP="00906052">
            <w:pPr>
              <w:rPr>
                <w:b/>
                <w:bCs/>
              </w:rPr>
            </w:pPr>
            <w:r w:rsidRPr="00740E47">
              <w:rPr>
                <w:b/>
                <w:bCs/>
              </w:rPr>
              <w:t>Ajánlott szakirodalom:</w:t>
            </w:r>
          </w:p>
          <w:p w:rsidR="00B93FF0" w:rsidRDefault="00B93FF0" w:rsidP="00906052">
            <w:pPr>
              <w:shd w:val="clear" w:color="auto" w:fill="E5DFEC"/>
              <w:suppressAutoHyphens/>
              <w:autoSpaceDE w:val="0"/>
              <w:spacing w:before="60" w:after="60"/>
              <w:ind w:left="417" w:right="113"/>
              <w:jc w:val="both"/>
            </w:pPr>
            <w:r>
              <w:t xml:space="preserve">Pálinkó Éva – Szabó Márta (2008): </w:t>
            </w:r>
            <w:r w:rsidRPr="008038FD">
              <w:rPr>
                <w:i/>
              </w:rPr>
              <w:t>Vállalati pénzügyek</w:t>
            </w:r>
            <w:r>
              <w:t>, Typotex Kiadó, Budapest</w:t>
            </w:r>
            <w:r w:rsidRPr="006446FF">
              <w:t xml:space="preserve"> </w:t>
            </w:r>
          </w:p>
          <w:p w:rsidR="00B93FF0" w:rsidRPr="00B21A18" w:rsidRDefault="00B93FF0" w:rsidP="00906052">
            <w:pPr>
              <w:shd w:val="clear" w:color="auto" w:fill="E5DFEC"/>
              <w:suppressAutoHyphens/>
              <w:autoSpaceDE w:val="0"/>
              <w:spacing w:before="60" w:after="60"/>
              <w:ind w:left="417" w:right="113"/>
              <w:jc w:val="both"/>
            </w:pPr>
            <w:r w:rsidRPr="006446FF">
              <w:t>Brealey</w:t>
            </w:r>
            <w:r>
              <w:t xml:space="preserve">, R. A. – </w:t>
            </w:r>
            <w:r w:rsidRPr="006446FF">
              <w:t>Myers</w:t>
            </w:r>
            <w:r>
              <w:t>, S. C. (2011)</w:t>
            </w:r>
            <w:r w:rsidRPr="006446FF">
              <w:t xml:space="preserve">: </w:t>
            </w:r>
            <w:r w:rsidRPr="008038FD">
              <w:rPr>
                <w:i/>
              </w:rPr>
              <w:t>Modern vállalati pénzügyek</w:t>
            </w:r>
            <w:r>
              <w:t>, Panem Könyvkiadó, Budapest</w:t>
            </w:r>
          </w:p>
        </w:tc>
      </w:tr>
    </w:tbl>
    <w:p w:rsidR="00B93FF0" w:rsidRDefault="00B93FF0" w:rsidP="00B93FF0"/>
    <w:p w:rsidR="00B93FF0" w:rsidRDefault="00B93FF0" w:rsidP="00B93FF0"/>
    <w:p w:rsidR="00B93FF0" w:rsidRDefault="00B93FF0" w:rsidP="00B93FF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245"/>
      </w:tblGrid>
      <w:tr w:rsidR="00B93FF0" w:rsidRPr="007317D2" w:rsidTr="00906052">
        <w:tc>
          <w:tcPr>
            <w:tcW w:w="9250" w:type="dxa"/>
            <w:gridSpan w:val="2"/>
            <w:shd w:val="clear" w:color="auto" w:fill="auto"/>
          </w:tcPr>
          <w:p w:rsidR="00B93FF0" w:rsidRPr="007317D2" w:rsidRDefault="00B93FF0" w:rsidP="00906052">
            <w:pPr>
              <w:jc w:val="center"/>
              <w:rPr>
                <w:sz w:val="28"/>
                <w:szCs w:val="28"/>
              </w:rPr>
            </w:pPr>
            <w:r w:rsidRPr="007317D2">
              <w:rPr>
                <w:sz w:val="28"/>
                <w:szCs w:val="28"/>
              </w:rPr>
              <w:t>Heti bontott tematika</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1.        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Bevezetés, követelményrendszer, beruházási döntési módszerek I.</w:t>
            </w:r>
          </w:p>
          <w:p w:rsidR="00B93FF0" w:rsidRPr="00A6529E" w:rsidRDefault="00B93FF0" w:rsidP="00906052">
            <w:pPr>
              <w:pStyle w:val="NormlWeb"/>
              <w:spacing w:before="0" w:beforeAutospacing="0" w:after="0" w:afterAutospacing="0"/>
              <w:rPr>
                <w:sz w:val="20"/>
                <w:szCs w:val="20"/>
              </w:rPr>
            </w:pPr>
            <w:r w:rsidRPr="00A6529E">
              <w:rPr>
                <w:sz w:val="20"/>
                <w:szCs w:val="20"/>
              </w:rPr>
              <w:t>Gyakorlat: Értékelési alapismeretek, beruházási döntések</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birtokába kerül a beruházások értékeléséhez szükséges alapvető ismereteknek.</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2.        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Beruházási döntési módszerek II.</w:t>
            </w:r>
          </w:p>
          <w:p w:rsidR="00B93FF0" w:rsidRPr="00A6529E" w:rsidRDefault="00B93FF0" w:rsidP="00906052">
            <w:pPr>
              <w:pStyle w:val="NormlWeb"/>
              <w:spacing w:before="0" w:beforeAutospacing="0" w:after="0" w:afterAutospacing="0"/>
              <w:rPr>
                <w:sz w:val="20"/>
                <w:szCs w:val="20"/>
              </w:rPr>
            </w:pPr>
            <w:r w:rsidRPr="00A6529E">
              <w:rPr>
                <w:sz w:val="20"/>
                <w:szCs w:val="20"/>
              </w:rPr>
              <w:t>Gyakorlat: Azonos és eltérő élettartamú beruházások összehasonlítása.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a többféle módszerrel képes a befektetések széles skálájának értékelésére, összevetésére.</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3.        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Beruházások összehasonlítása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Gyakorlat: Komplex feladatok beruházások összehasonlítására</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4.        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finanszírozás alapjai, az idegentőke jellegű finanszírozás</w:t>
            </w:r>
          </w:p>
          <w:p w:rsidR="00B93FF0" w:rsidRPr="00A6529E" w:rsidRDefault="00B93FF0" w:rsidP="00906052">
            <w:pPr>
              <w:pStyle w:val="NormlWeb"/>
              <w:spacing w:before="0" w:beforeAutospacing="0" w:after="0" w:afterAutospacing="0"/>
              <w:rPr>
                <w:sz w:val="20"/>
                <w:szCs w:val="20"/>
              </w:rPr>
            </w:pPr>
            <w:r w:rsidRPr="00A6529E">
              <w:rPr>
                <w:sz w:val="20"/>
                <w:szCs w:val="20"/>
              </w:rPr>
              <w:t>Gyakorlat: Példák az idegentőke jellegű finanszírozásra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ismeri a pénzügyi eszközök értékelésének alapelveit.</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5.        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kötvények alapjai és értékelése</w:t>
            </w:r>
          </w:p>
          <w:p w:rsidR="00B93FF0" w:rsidRPr="00A6529E" w:rsidRDefault="00B93FF0" w:rsidP="00906052">
            <w:pPr>
              <w:pStyle w:val="NormlWeb"/>
              <w:spacing w:before="0" w:beforeAutospacing="0" w:after="0" w:afterAutospacing="0"/>
              <w:rPr>
                <w:sz w:val="20"/>
                <w:szCs w:val="20"/>
              </w:rPr>
            </w:pPr>
            <w:r w:rsidRPr="00A6529E">
              <w:rPr>
                <w:sz w:val="20"/>
                <w:szCs w:val="20"/>
              </w:rPr>
              <w:t>Gyakorlat: Kötvények értékelése és a jellemzésükre használt mutatók számítása.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a kötvényeket különböző aspektusaik alapján képes értékelni.</w:t>
            </w:r>
          </w:p>
        </w:tc>
      </w:tr>
      <w:tr w:rsidR="00B93FF0" w:rsidRPr="00BF1195" w:rsidTr="00906052">
        <w:tc>
          <w:tcPr>
            <w:tcW w:w="779" w:type="dxa"/>
            <w:vMerge w:val="restart"/>
            <w:shd w:val="clear" w:color="auto" w:fill="auto"/>
            <w:vAlign w:val="center"/>
          </w:tcPr>
          <w:p w:rsidR="00B93FF0" w:rsidRPr="00A6529E" w:rsidRDefault="00B93FF0" w:rsidP="00906052">
            <w:pPr>
              <w:pStyle w:val="NormlWeb"/>
              <w:spacing w:before="0" w:beforeAutospacing="0" w:after="0" w:afterAutospacing="0"/>
              <w:rPr>
                <w:sz w:val="20"/>
                <w:szCs w:val="20"/>
              </w:rPr>
            </w:pPr>
            <w:r w:rsidRPr="00A6529E">
              <w:rPr>
                <w:sz w:val="20"/>
                <w:szCs w:val="20"/>
              </w:rPr>
              <w:t>6.        </w:t>
            </w:r>
          </w:p>
          <w:p w:rsidR="00B93FF0" w:rsidRPr="00A6529E" w:rsidRDefault="00B93FF0" w:rsidP="00906052">
            <w:pPr>
              <w:pStyle w:val="NormlWeb"/>
              <w:spacing w:before="0" w:beforeAutospacing="0" w:after="0" w:afterAutospacing="0"/>
              <w:rPr>
                <w:sz w:val="20"/>
                <w:szCs w:val="20"/>
              </w:rPr>
            </w:pP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kötvény és értékelése, YTM, duration</w:t>
            </w:r>
          </w:p>
          <w:p w:rsidR="00B93FF0" w:rsidRPr="00A6529E" w:rsidRDefault="00B93FF0" w:rsidP="00906052">
            <w:pPr>
              <w:pStyle w:val="llb"/>
            </w:pPr>
            <w:r w:rsidRPr="00A6529E">
              <w:t>Gyakorlat: Kötvények értékelése és a jellemzésükre használt mutatók számítása.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a kötvényeket különböző aspektusaik alapján képes értékelni.</w:t>
            </w:r>
          </w:p>
        </w:tc>
      </w:tr>
      <w:tr w:rsidR="00B93FF0" w:rsidRPr="00BF1195" w:rsidTr="00906052">
        <w:tc>
          <w:tcPr>
            <w:tcW w:w="779" w:type="dxa"/>
            <w:vMerge w:val="restart"/>
            <w:shd w:val="clear" w:color="auto" w:fill="auto"/>
            <w:vAlign w:val="center"/>
          </w:tcPr>
          <w:p w:rsidR="00B93FF0" w:rsidRPr="00A6529E" w:rsidRDefault="00B93FF0" w:rsidP="00906052">
            <w:r w:rsidRPr="002154B0">
              <w:lastRenderedPageBreak/>
              <w:t>7.</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részvény és értékelése.</w:t>
            </w:r>
          </w:p>
          <w:p w:rsidR="00B93FF0" w:rsidRPr="00A6529E" w:rsidRDefault="00B93FF0" w:rsidP="00906052">
            <w:pPr>
              <w:pStyle w:val="llb"/>
            </w:pPr>
            <w:r w:rsidRPr="00A6529E">
              <w:t>Gyakorlat: Részvények értékelése</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tud részvényt értékelni.</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8.        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Portfolióelmélet alapjai</w:t>
            </w:r>
          </w:p>
          <w:p w:rsidR="00B93FF0" w:rsidRPr="00A6529E" w:rsidRDefault="00B93FF0" w:rsidP="00906052">
            <w:pPr>
              <w:pStyle w:val="llb"/>
            </w:pPr>
            <w:r w:rsidRPr="00A6529E">
              <w:t>Gyakorlat: Diverzifikációra és két kockázatos eszköz kockázata és hozama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képes kiszámítani két kockázatos eszközből álló portfolió hozamát és kockázatát</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9.     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Optimális portfolió két kockázatos eszköz esetén</w:t>
            </w:r>
          </w:p>
          <w:p w:rsidR="00B93FF0" w:rsidRPr="00A6529E" w:rsidRDefault="00B93FF0" w:rsidP="00906052">
            <w:pPr>
              <w:pStyle w:val="llb"/>
            </w:pPr>
            <w:r w:rsidRPr="00A6529E">
              <w:t>Gyakorlat: Optimális portfolió két kockázatos eszköz esetén.</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megismeri a portfolió-alkotás alapjait.</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10.     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Teljes portfoliók, a tőkeallokációs és tőkepiaci egyenes</w:t>
            </w:r>
          </w:p>
          <w:p w:rsidR="00B93FF0" w:rsidRPr="00A6529E" w:rsidRDefault="00B93FF0" w:rsidP="00906052">
            <w:pPr>
              <w:pStyle w:val="llb"/>
            </w:pPr>
            <w:r w:rsidRPr="00A6529E">
              <w:t>Gyakorlat: Teljes portfoliók, a tőkeallokációs és tőkepiaci egyenes</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képes értékelni a teljes portfoliókat és értelmezni a tőkeallokációs egyenest.</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11.     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CAPM és az értékpapírpiaci egyenes</w:t>
            </w:r>
          </w:p>
          <w:p w:rsidR="00B93FF0" w:rsidRPr="00A6529E" w:rsidRDefault="00B93FF0" w:rsidP="00906052">
            <w:pPr>
              <w:pStyle w:val="llb"/>
            </w:pPr>
            <w:r w:rsidRPr="00A6529E">
              <w:t>Gyakorlat: A CAPM alkalmazása</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képes a leginkább elterjedt eszközárazási modell alkalmazására.</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12.     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súlyozott átlagos tőkeköltség (WACC)</w:t>
            </w:r>
          </w:p>
          <w:p w:rsidR="00B93FF0" w:rsidRPr="00A6529E" w:rsidRDefault="00B93FF0" w:rsidP="00906052">
            <w:pPr>
              <w:pStyle w:val="llb"/>
            </w:pPr>
            <w:r w:rsidRPr="00A6529E">
              <w:t>Gyakorlat: Súlyozott átlagos tőkeköltség</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képes kiszámítani a súlyozott átlagos tőkeköltséget.</w:t>
            </w:r>
          </w:p>
        </w:tc>
      </w:tr>
      <w:tr w:rsidR="00B93FF0" w:rsidRPr="00BF1195" w:rsidTr="00906052">
        <w:tc>
          <w:tcPr>
            <w:tcW w:w="779" w:type="dxa"/>
            <w:vMerge w:val="restart"/>
            <w:shd w:val="clear" w:color="auto" w:fill="auto"/>
            <w:vAlign w:val="center"/>
          </w:tcPr>
          <w:p w:rsidR="00B93FF0" w:rsidRPr="00A6529E" w:rsidRDefault="00B93FF0" w:rsidP="00906052"/>
          <w:p w:rsidR="00B93FF0" w:rsidRPr="00A6529E" w:rsidRDefault="00B93FF0" w:rsidP="00906052">
            <w:r w:rsidRPr="00A6529E">
              <w:t>13.     </w:t>
            </w:r>
          </w:p>
        </w:tc>
        <w:tc>
          <w:tcPr>
            <w:tcW w:w="8471" w:type="dxa"/>
            <w:shd w:val="clear" w:color="auto" w:fill="auto"/>
          </w:tcPr>
          <w:p w:rsidR="00B93FF0" w:rsidRPr="00A6529E" w:rsidRDefault="00B93FF0" w:rsidP="00906052">
            <w:pPr>
              <w:pStyle w:val="NormlWeb"/>
              <w:spacing w:before="0" w:beforeAutospacing="0" w:after="0" w:afterAutospacing="0"/>
              <w:rPr>
                <w:sz w:val="20"/>
                <w:szCs w:val="20"/>
              </w:rPr>
            </w:pPr>
            <w:r w:rsidRPr="00A6529E">
              <w:rPr>
                <w:sz w:val="20"/>
                <w:szCs w:val="20"/>
              </w:rPr>
              <w:t>Előadás: A WACC és a beruházások értékelése</w:t>
            </w:r>
          </w:p>
          <w:p w:rsidR="00B93FF0" w:rsidRPr="00A6529E" w:rsidRDefault="00B93FF0" w:rsidP="00906052">
            <w:pPr>
              <w:pStyle w:val="llb"/>
            </w:pPr>
            <w:r w:rsidRPr="00A6529E">
              <w:t>Gyakorlat: A WACC és a beruházások értékelése</w:t>
            </w:r>
          </w:p>
        </w:tc>
      </w:tr>
      <w:tr w:rsidR="00B93FF0" w:rsidRPr="00BF1195" w:rsidTr="00906052">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Hallgató képes a súlyozott átlagos tőkeköltség segítségével beruházások értékelésére.</w:t>
            </w:r>
          </w:p>
        </w:tc>
      </w:tr>
      <w:tr w:rsidR="00B93FF0" w:rsidRPr="00BF1195" w:rsidTr="00906052">
        <w:trPr>
          <w:trHeight w:val="70"/>
        </w:trPr>
        <w:tc>
          <w:tcPr>
            <w:tcW w:w="779" w:type="dxa"/>
            <w:vMerge w:val="restart"/>
            <w:shd w:val="clear" w:color="auto" w:fill="auto"/>
            <w:vAlign w:val="center"/>
          </w:tcPr>
          <w:p w:rsidR="00B93FF0" w:rsidRPr="00A6529E" w:rsidRDefault="00B93FF0" w:rsidP="00906052"/>
          <w:p w:rsidR="00B93FF0" w:rsidRPr="00A6529E" w:rsidRDefault="00B93FF0" w:rsidP="00906052">
            <w:r w:rsidRPr="00A6529E">
              <w:t>14.   </w:t>
            </w:r>
          </w:p>
        </w:tc>
        <w:tc>
          <w:tcPr>
            <w:tcW w:w="8471" w:type="dxa"/>
            <w:shd w:val="clear" w:color="auto" w:fill="auto"/>
          </w:tcPr>
          <w:p w:rsidR="00B93FF0" w:rsidRPr="00A6529E" w:rsidRDefault="00B93FF0" w:rsidP="00906052">
            <w:pPr>
              <w:jc w:val="both"/>
            </w:pPr>
            <w:r w:rsidRPr="00A6529E">
              <w:t>Előadás: Összefoglalás</w:t>
            </w:r>
          </w:p>
          <w:p w:rsidR="00B93FF0" w:rsidRPr="00A6529E" w:rsidRDefault="00B93FF0" w:rsidP="00906052">
            <w:pPr>
              <w:jc w:val="both"/>
            </w:pPr>
            <w:r w:rsidRPr="00A6529E">
              <w:t>Gyakorlat: Összefoglalás</w:t>
            </w:r>
          </w:p>
        </w:tc>
      </w:tr>
      <w:tr w:rsidR="00B93FF0" w:rsidRPr="00BF1195" w:rsidTr="00906052">
        <w:trPr>
          <w:trHeight w:val="70"/>
        </w:trPr>
        <w:tc>
          <w:tcPr>
            <w:tcW w:w="779" w:type="dxa"/>
            <w:vMerge/>
            <w:shd w:val="clear" w:color="auto" w:fill="auto"/>
            <w:vAlign w:val="center"/>
          </w:tcPr>
          <w:p w:rsidR="00B93FF0" w:rsidRPr="00A6529E" w:rsidRDefault="00B93FF0" w:rsidP="001F5A98">
            <w:pPr>
              <w:numPr>
                <w:ilvl w:val="0"/>
                <w:numId w:val="78"/>
              </w:numPr>
            </w:pPr>
          </w:p>
        </w:tc>
        <w:tc>
          <w:tcPr>
            <w:tcW w:w="8471" w:type="dxa"/>
            <w:shd w:val="clear" w:color="auto" w:fill="auto"/>
          </w:tcPr>
          <w:p w:rsidR="00B93FF0" w:rsidRPr="00A6529E" w:rsidRDefault="00B93FF0" w:rsidP="00906052">
            <w:pPr>
              <w:jc w:val="both"/>
            </w:pPr>
            <w:r w:rsidRPr="00A6529E">
              <w:t>A félév anyagának áttekintése</w:t>
            </w:r>
          </w:p>
        </w:tc>
      </w:tr>
    </w:tbl>
    <w:p w:rsidR="00B93FF0" w:rsidRDefault="00B93FF0" w:rsidP="00B93FF0">
      <w:r>
        <w:t>*TE tanulási eredmények</w:t>
      </w:r>
    </w:p>
    <w:p w:rsidR="00B93FF0" w:rsidRDefault="00B93FF0" w:rsidP="00B93FF0"/>
    <w:p w:rsidR="00B93FF0" w:rsidRDefault="00B93FF0" w:rsidP="00B93FF0"/>
    <w:p w:rsidR="00B93FF0" w:rsidRDefault="00B93FF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3FF0" w:rsidRPr="0087262E"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3FF0" w:rsidRPr="00885992" w:rsidRDefault="00B93FF0" w:rsidP="0090605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885992" w:rsidRDefault="00B93FF0" w:rsidP="00906052">
            <w:pPr>
              <w:jc w:val="center"/>
              <w:rPr>
                <w:rFonts w:eastAsia="Arial Unicode MS"/>
                <w:b/>
                <w:szCs w:val="16"/>
              </w:rPr>
            </w:pPr>
            <w:r>
              <w:rPr>
                <w:rFonts w:eastAsia="Arial Unicode MS"/>
                <w:b/>
              </w:rPr>
              <w:t>Marketingmenedzsment</w:t>
            </w:r>
          </w:p>
        </w:tc>
        <w:tc>
          <w:tcPr>
            <w:tcW w:w="855" w:type="dxa"/>
            <w:vMerge w:val="restart"/>
            <w:tcBorders>
              <w:top w:val="single" w:sz="4" w:space="0" w:color="auto"/>
              <w:left w:val="single" w:sz="4" w:space="0" w:color="auto"/>
              <w:right w:val="single" w:sz="4" w:space="0" w:color="auto"/>
            </w:tcBorders>
            <w:vAlign w:val="center"/>
          </w:tcPr>
          <w:p w:rsidR="00B93FF0" w:rsidRPr="0087262E" w:rsidRDefault="00B93FF0" w:rsidP="0090605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87262E" w:rsidRDefault="002154B0" w:rsidP="002154B0">
            <w:pPr>
              <w:jc w:val="center"/>
              <w:rPr>
                <w:rFonts w:eastAsia="Arial Unicode MS"/>
                <w:b/>
              </w:rPr>
            </w:pPr>
            <w:r>
              <w:rPr>
                <w:b/>
                <w:bCs/>
              </w:rPr>
              <w:t>GT_AGMN026-17</w:t>
            </w:r>
          </w:p>
        </w:tc>
      </w:tr>
      <w:tr w:rsidR="00B93FF0" w:rsidRPr="0087262E"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3FF0" w:rsidRPr="00AE0790" w:rsidRDefault="00B93FF0"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93FF0" w:rsidRPr="0084731C" w:rsidRDefault="00B93FF0" w:rsidP="0090605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F91969" w:rsidRDefault="00B93FF0" w:rsidP="00906052">
            <w:pPr>
              <w:jc w:val="center"/>
            </w:pPr>
            <w:r w:rsidRPr="00F91969">
              <w:rPr>
                <w:lang w:val="en-GB"/>
              </w:rPr>
              <w:t>Marketing management</w:t>
            </w: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87262E" w:rsidRDefault="00B93FF0" w:rsidP="00906052">
            <w:pPr>
              <w:rPr>
                <w:rFonts w:eastAsia="Arial Unicode MS"/>
                <w:sz w:val="16"/>
                <w:szCs w:val="16"/>
              </w:rPr>
            </w:pPr>
          </w:p>
        </w:tc>
      </w:tr>
      <w:tr w:rsidR="00B93FF0" w:rsidRPr="0087262E"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b/>
                <w:bCs/>
                <w:sz w:val="24"/>
                <w:szCs w:val="24"/>
              </w:rPr>
            </w:pPr>
          </w:p>
        </w:tc>
      </w:tr>
      <w:tr w:rsidR="00B93FF0" w:rsidRPr="0087262E"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rPr>
            </w:pPr>
            <w:r>
              <w:rPr>
                <w:b/>
              </w:rPr>
              <w:t>DE GTK Marketing és Kereskedelem Intézet, Marketing Tanszék</w:t>
            </w:r>
          </w:p>
        </w:tc>
      </w:tr>
      <w:tr w:rsidR="00B93FF0" w:rsidRPr="0087262E"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FF0" w:rsidRPr="00AE0790" w:rsidRDefault="00B93FF0" w:rsidP="0090605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93FF0" w:rsidRPr="00AE0790" w:rsidRDefault="00B93FF0" w:rsidP="0090605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AE0790" w:rsidRDefault="00B93FF0" w:rsidP="00906052">
            <w:pPr>
              <w:jc w:val="center"/>
              <w:rPr>
                <w:rFonts w:eastAsia="Arial Unicode MS"/>
              </w:rPr>
            </w:pPr>
            <w:r>
              <w:rPr>
                <w:rFonts w:eastAsia="Arial Unicode MS"/>
              </w:rPr>
              <w:t>-</w:t>
            </w:r>
          </w:p>
        </w:tc>
      </w:tr>
      <w:tr w:rsidR="00B93FF0" w:rsidRPr="0087262E"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3FF0" w:rsidRPr="00AE0790" w:rsidRDefault="00B93FF0" w:rsidP="0090605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93FF0" w:rsidRPr="00AE0790" w:rsidRDefault="00B93FF0" w:rsidP="00906052">
            <w:pPr>
              <w:jc w:val="center"/>
            </w:pPr>
            <w:r w:rsidRPr="00AE0790">
              <w:t>Oktatás nyelve</w:t>
            </w:r>
          </w:p>
        </w:tc>
      </w:tr>
      <w:tr w:rsidR="00B93FF0" w:rsidRPr="0087262E"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c>
          <w:tcPr>
            <w:tcW w:w="2411" w:type="dxa"/>
            <w:vMerge/>
            <w:tcBorders>
              <w:left w:val="single" w:sz="4" w:space="0" w:color="auto"/>
              <w:bottom w:val="single" w:sz="4" w:space="0" w:color="auto"/>
              <w:right w:val="single" w:sz="4" w:space="0" w:color="auto"/>
            </w:tcBorders>
            <w:vAlign w:val="center"/>
          </w:tcPr>
          <w:p w:rsidR="00B93FF0" w:rsidRPr="0087262E" w:rsidRDefault="00B93FF0" w:rsidP="00906052">
            <w:pPr>
              <w:rPr>
                <w:sz w:val="16"/>
                <w:szCs w:val="16"/>
              </w:rPr>
            </w:pPr>
          </w:p>
        </w:tc>
      </w:tr>
      <w:tr w:rsidR="00B93FF0" w:rsidRPr="0087262E"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87262E" w:rsidRDefault="00B93FF0" w:rsidP="0090605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3FF0" w:rsidRPr="00222E8D" w:rsidRDefault="00B93FF0" w:rsidP="00906052">
            <w:pPr>
              <w:jc w:val="center"/>
            </w:pPr>
            <w:r>
              <w:t>K</w:t>
            </w:r>
          </w:p>
        </w:tc>
        <w:tc>
          <w:tcPr>
            <w:tcW w:w="855" w:type="dxa"/>
            <w:vMerge w:val="restart"/>
            <w:tcBorders>
              <w:top w:val="single" w:sz="4" w:space="0" w:color="auto"/>
              <w:left w:val="single" w:sz="4" w:space="0" w:color="auto"/>
              <w:right w:val="single" w:sz="4" w:space="0" w:color="auto"/>
            </w:tcBorders>
            <w:vAlign w:val="center"/>
          </w:tcPr>
          <w:p w:rsidR="00B93FF0" w:rsidRPr="00222E8D" w:rsidRDefault="00B93FF0" w:rsidP="00906052">
            <w:pPr>
              <w:jc w:val="center"/>
            </w:pPr>
            <w:r w:rsidRPr="00222E8D">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3FF0" w:rsidRPr="00222E8D" w:rsidRDefault="00B93FF0" w:rsidP="00906052">
            <w:pPr>
              <w:jc w:val="center"/>
            </w:pPr>
            <w:r w:rsidRPr="00222E8D">
              <w:t>magyar</w:t>
            </w:r>
          </w:p>
        </w:tc>
      </w:tr>
      <w:tr w:rsidR="00B93FF0" w:rsidRPr="0087262E"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930297" w:rsidRDefault="00B93FF0" w:rsidP="0090605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3FF0" w:rsidRPr="00282AFF" w:rsidRDefault="00B93FF0" w:rsidP="0090605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DA5E3F" w:rsidRDefault="00B93FF0" w:rsidP="0090605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93FF0" w:rsidRPr="0087262E" w:rsidRDefault="00B93FF0" w:rsidP="0090605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FF0" w:rsidRPr="00191C71" w:rsidRDefault="00B93FF0" w:rsidP="0090605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3FF0" w:rsidRPr="00222E8D" w:rsidRDefault="00B93FF0" w:rsidP="0090605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93FF0" w:rsidRPr="00222E8D" w:rsidRDefault="00B93FF0" w:rsidP="0090605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3FF0" w:rsidRPr="00222E8D" w:rsidRDefault="00B93FF0" w:rsidP="00906052">
            <w:pPr>
              <w:jc w:val="center"/>
              <w:rPr>
                <w:sz w:val="16"/>
                <w:szCs w:val="16"/>
              </w:rPr>
            </w:pPr>
          </w:p>
        </w:tc>
      </w:tr>
      <w:tr w:rsidR="00B93FF0"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FF0" w:rsidRPr="00AE0790" w:rsidRDefault="00B93FF0" w:rsidP="0090605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93FF0" w:rsidRPr="00AE0790" w:rsidRDefault="00B93FF0" w:rsidP="0090605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FF0" w:rsidRPr="00222E8D" w:rsidRDefault="00B93FF0" w:rsidP="00906052">
            <w:pPr>
              <w:jc w:val="center"/>
              <w:rPr>
                <w:sz w:val="16"/>
                <w:szCs w:val="16"/>
              </w:rPr>
            </w:pPr>
            <w:r w:rsidRPr="00222E8D">
              <w:t>Dr. Kontor Enikő</w:t>
            </w:r>
          </w:p>
        </w:tc>
        <w:tc>
          <w:tcPr>
            <w:tcW w:w="855" w:type="dxa"/>
            <w:tcBorders>
              <w:top w:val="single" w:sz="4" w:space="0" w:color="auto"/>
              <w:left w:val="nil"/>
              <w:bottom w:val="single" w:sz="4" w:space="0" w:color="auto"/>
              <w:right w:val="single" w:sz="4" w:space="0" w:color="auto"/>
            </w:tcBorders>
            <w:vAlign w:val="center"/>
          </w:tcPr>
          <w:p w:rsidR="00B93FF0" w:rsidRPr="00222E8D" w:rsidRDefault="00B93FF0" w:rsidP="00906052">
            <w:pPr>
              <w:rPr>
                <w:rFonts w:eastAsia="Arial Unicode MS"/>
                <w:sz w:val="16"/>
                <w:szCs w:val="16"/>
              </w:rPr>
            </w:pPr>
            <w:r w:rsidRPr="00222E8D">
              <w:t>beosztása</w:t>
            </w:r>
            <w:r w:rsidRPr="00222E8D">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222E8D" w:rsidRDefault="00B93FF0" w:rsidP="00906052">
            <w:pPr>
              <w:jc w:val="center"/>
            </w:pPr>
            <w:r w:rsidRPr="00222E8D">
              <w:t>egyetemi adjunktus</w:t>
            </w:r>
          </w:p>
        </w:tc>
      </w:tr>
      <w:tr w:rsidR="00B93FF0" w:rsidRPr="0087262E"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FF0" w:rsidRPr="00AE0790" w:rsidRDefault="00B93FF0" w:rsidP="0090605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B93FF0" w:rsidRPr="00AE0790" w:rsidRDefault="00B93FF0" w:rsidP="0090605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FF0" w:rsidRPr="00DF665D" w:rsidRDefault="00B93FF0" w:rsidP="00906052">
            <w:pPr>
              <w:jc w:val="center"/>
            </w:pPr>
          </w:p>
        </w:tc>
        <w:tc>
          <w:tcPr>
            <w:tcW w:w="855" w:type="dxa"/>
            <w:tcBorders>
              <w:top w:val="single" w:sz="4" w:space="0" w:color="auto"/>
              <w:left w:val="nil"/>
              <w:bottom w:val="single" w:sz="4" w:space="0" w:color="auto"/>
              <w:right w:val="single" w:sz="4" w:space="0" w:color="auto"/>
            </w:tcBorders>
            <w:vAlign w:val="center"/>
          </w:tcPr>
          <w:p w:rsidR="00B93FF0" w:rsidRPr="00222E8D" w:rsidRDefault="00B93FF0" w:rsidP="00906052">
            <w:r w:rsidRPr="00222E8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3FF0" w:rsidRPr="00222E8D" w:rsidRDefault="00B93FF0" w:rsidP="00906052">
            <w:pPr>
              <w:jc w:val="center"/>
            </w:pPr>
          </w:p>
        </w:tc>
      </w:tr>
      <w:tr w:rsidR="00B93FF0" w:rsidRPr="0087262E" w:rsidTr="0090605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 w:rsidR="00B93FF0" w:rsidRDefault="00B93FF0" w:rsidP="00906052">
            <w:pPr>
              <w:pStyle w:val="Szvegtrzsbehzssal"/>
              <w:spacing w:line="276" w:lineRule="auto"/>
              <w:ind w:left="0"/>
              <w:jc w:val="both"/>
            </w:pPr>
            <w:r>
              <w:rPr>
                <w:sz w:val="20"/>
                <w:szCs w:val="20"/>
              </w:rPr>
              <w:t>A kurzus</w:t>
            </w:r>
            <w:r w:rsidRPr="00910736">
              <w:rPr>
                <w:sz w:val="20"/>
                <w:szCs w:val="20"/>
              </w:rPr>
              <w:t xml:space="preserve"> célja, hogy a hallgatók megszerzett marketing ismereteiket üzleti problémák megoldása során alkalmazni tudják. A kurzus az új témák mellett az eddig tanultak elmélyítésére törekszik az előadások és a szemináriumok segítségével, utóbbiakon egy szimulációs játék alkalmazásával</w:t>
            </w:r>
            <w:r>
              <w:t>.</w:t>
            </w:r>
          </w:p>
          <w:p w:rsidR="00B93FF0" w:rsidRPr="00B21A18" w:rsidRDefault="00B93FF0" w:rsidP="00906052">
            <w:pPr>
              <w:jc w:val="both"/>
            </w:pPr>
          </w:p>
        </w:tc>
      </w:tr>
      <w:tr w:rsidR="00B93FF0" w:rsidRPr="0087262E" w:rsidTr="00906052">
        <w:trPr>
          <w:cantSplit/>
          <w:trHeight w:val="1400"/>
        </w:trPr>
        <w:tc>
          <w:tcPr>
            <w:tcW w:w="9939" w:type="dxa"/>
            <w:gridSpan w:val="10"/>
            <w:tcBorders>
              <w:top w:val="single" w:sz="4" w:space="0" w:color="auto"/>
              <w:left w:val="single" w:sz="4" w:space="0" w:color="auto"/>
              <w:right w:val="single" w:sz="4" w:space="0" w:color="000000"/>
            </w:tcBorders>
            <w:vAlign w:val="center"/>
          </w:tcPr>
          <w:p w:rsidR="00B93FF0" w:rsidRDefault="00B93FF0" w:rsidP="0090605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93FF0" w:rsidRDefault="00B93FF0" w:rsidP="00906052">
            <w:pPr>
              <w:jc w:val="both"/>
              <w:rPr>
                <w:b/>
                <w:bCs/>
              </w:rPr>
            </w:pPr>
          </w:p>
          <w:p w:rsidR="00B93FF0" w:rsidRPr="00B21A18" w:rsidRDefault="00B93FF0" w:rsidP="00906052">
            <w:pPr>
              <w:ind w:left="402"/>
              <w:jc w:val="both"/>
              <w:rPr>
                <w:i/>
              </w:rPr>
            </w:pPr>
            <w:r w:rsidRPr="00B21A18">
              <w:rPr>
                <w:i/>
              </w:rPr>
              <w:t xml:space="preserve">Tudás: </w:t>
            </w:r>
          </w:p>
          <w:p w:rsidR="00B93FF0" w:rsidRDefault="00B93FF0" w:rsidP="001F5A98">
            <w:pPr>
              <w:pStyle w:val="Listaszerbekezds"/>
              <w:numPr>
                <w:ilvl w:val="0"/>
                <w:numId w:val="27"/>
              </w:numPr>
              <w:shd w:val="clear" w:color="auto" w:fill="E5DFEC"/>
              <w:ind w:left="760" w:right="113" w:hanging="357"/>
              <w:jc w:val="both"/>
              <w:rPr>
                <w:sz w:val="20"/>
                <w:szCs w:val="20"/>
              </w:rPr>
            </w:pPr>
            <w:r w:rsidRPr="00E4018F">
              <w:rPr>
                <w:sz w:val="20"/>
                <w:szCs w:val="20"/>
              </w:rPr>
              <w:t xml:space="preserve">A </w:t>
            </w:r>
            <w:r>
              <w:rPr>
                <w:sz w:val="20"/>
                <w:szCs w:val="20"/>
              </w:rPr>
              <w:t xml:space="preserve">kurzus elvégzése után a </w:t>
            </w:r>
            <w:r w:rsidRPr="00E4018F">
              <w:rPr>
                <w:sz w:val="20"/>
                <w:szCs w:val="20"/>
              </w:rPr>
              <w:t xml:space="preserve">hallgató </w:t>
            </w:r>
            <w:r>
              <w:rPr>
                <w:sz w:val="20"/>
                <w:szCs w:val="20"/>
              </w:rPr>
              <w:t>ismeri</w:t>
            </w:r>
            <w:r w:rsidRPr="00E4018F">
              <w:rPr>
                <w:sz w:val="20"/>
                <w:szCs w:val="20"/>
              </w:rPr>
              <w:t xml:space="preserve"> a marketing</w:t>
            </w:r>
            <w:r>
              <w:rPr>
                <w:sz w:val="20"/>
                <w:szCs w:val="20"/>
              </w:rPr>
              <w:t>menedzsment folyamatát, megérti az összefüggésrendszerét.</w:t>
            </w:r>
          </w:p>
          <w:p w:rsidR="00B93FF0" w:rsidRDefault="00B93FF0" w:rsidP="001F5A98">
            <w:pPr>
              <w:pStyle w:val="Listaszerbekezds"/>
              <w:numPr>
                <w:ilvl w:val="0"/>
                <w:numId w:val="27"/>
              </w:numPr>
              <w:shd w:val="clear" w:color="auto" w:fill="E5DFEC"/>
              <w:ind w:left="760" w:right="113" w:hanging="357"/>
              <w:jc w:val="both"/>
              <w:rPr>
                <w:sz w:val="20"/>
                <w:szCs w:val="20"/>
              </w:rPr>
            </w:pPr>
            <w:r>
              <w:rPr>
                <w:sz w:val="20"/>
                <w:szCs w:val="20"/>
              </w:rPr>
              <w:t>M</w:t>
            </w:r>
            <w:r w:rsidRPr="00E4018F">
              <w:rPr>
                <w:sz w:val="20"/>
                <w:szCs w:val="20"/>
              </w:rPr>
              <w:t xml:space="preserve">egérti és alkalmazza </w:t>
            </w:r>
            <w:r>
              <w:rPr>
                <w:sz w:val="20"/>
                <w:szCs w:val="20"/>
              </w:rPr>
              <w:t>a vevőérték létrehozásának a koncepcióját, képes egy értékajánlat kidolgozására.</w:t>
            </w:r>
          </w:p>
          <w:p w:rsidR="00B93FF0" w:rsidRDefault="00B93FF0" w:rsidP="001F5A98">
            <w:pPr>
              <w:pStyle w:val="Listaszerbekezds"/>
              <w:numPr>
                <w:ilvl w:val="0"/>
                <w:numId w:val="27"/>
              </w:numPr>
              <w:shd w:val="clear" w:color="auto" w:fill="E5DFEC"/>
              <w:ind w:left="760" w:right="113" w:hanging="357"/>
              <w:jc w:val="both"/>
              <w:rPr>
                <w:sz w:val="20"/>
                <w:szCs w:val="20"/>
              </w:rPr>
            </w:pPr>
            <w:r>
              <w:rPr>
                <w:sz w:val="20"/>
                <w:szCs w:val="20"/>
              </w:rPr>
              <w:t>Átlátja egy gazdálkodó szervezet marketing döntéseinek az összefüggéseit.</w:t>
            </w:r>
          </w:p>
          <w:p w:rsidR="00B93FF0" w:rsidRPr="00E4018F" w:rsidRDefault="00B93FF0" w:rsidP="001F5A98">
            <w:pPr>
              <w:pStyle w:val="Listaszerbekezds"/>
              <w:numPr>
                <w:ilvl w:val="0"/>
                <w:numId w:val="27"/>
              </w:numPr>
              <w:shd w:val="clear" w:color="auto" w:fill="E5DFEC"/>
              <w:ind w:left="760" w:right="113" w:hanging="357"/>
              <w:jc w:val="both"/>
              <w:rPr>
                <w:sz w:val="20"/>
                <w:szCs w:val="20"/>
              </w:rPr>
            </w:pPr>
            <w:r>
              <w:rPr>
                <w:sz w:val="20"/>
                <w:szCs w:val="20"/>
              </w:rPr>
              <w:t>Elsajátította a marketing tudományágának az alapvető szakmai szókincsét, azt használni tudja.</w:t>
            </w:r>
          </w:p>
          <w:p w:rsidR="00B93FF0" w:rsidRDefault="00B93FF0" w:rsidP="00906052">
            <w:pPr>
              <w:ind w:right="113" w:firstLine="357"/>
              <w:jc w:val="both"/>
            </w:pPr>
          </w:p>
          <w:p w:rsidR="00B93FF0" w:rsidRDefault="00B93FF0" w:rsidP="00906052">
            <w:pPr>
              <w:ind w:left="402"/>
              <w:jc w:val="both"/>
              <w:rPr>
                <w:i/>
              </w:rPr>
            </w:pPr>
            <w:r w:rsidRPr="00F523EA">
              <w:rPr>
                <w:i/>
              </w:rPr>
              <w:t>Képesség:</w:t>
            </w:r>
          </w:p>
          <w:p w:rsidR="00B93FF0" w:rsidRDefault="00B93FF0" w:rsidP="001F5A98">
            <w:pPr>
              <w:pStyle w:val="Listaszerbekezds"/>
              <w:numPr>
                <w:ilvl w:val="0"/>
                <w:numId w:val="28"/>
              </w:numPr>
              <w:shd w:val="clear" w:color="auto" w:fill="E5DFEC"/>
              <w:suppressAutoHyphens/>
              <w:autoSpaceDE w:val="0"/>
              <w:spacing w:before="60"/>
              <w:ind w:right="113"/>
              <w:jc w:val="both"/>
              <w:rPr>
                <w:sz w:val="20"/>
                <w:szCs w:val="20"/>
              </w:rPr>
            </w:pPr>
            <w:r>
              <w:rPr>
                <w:sz w:val="20"/>
                <w:szCs w:val="20"/>
              </w:rPr>
              <w:t>A hallgató</w:t>
            </w:r>
            <w:r w:rsidRPr="0084369D">
              <w:rPr>
                <w:sz w:val="20"/>
                <w:szCs w:val="20"/>
              </w:rPr>
              <w:t xml:space="preserve"> képes</w:t>
            </w:r>
            <w:r>
              <w:rPr>
                <w:sz w:val="20"/>
                <w:szCs w:val="20"/>
              </w:rPr>
              <w:t>sé válik</w:t>
            </w:r>
            <w:r w:rsidRPr="0084369D">
              <w:rPr>
                <w:sz w:val="20"/>
                <w:szCs w:val="20"/>
              </w:rPr>
              <w:t xml:space="preserve"> egy szervezet marketing folyamatainak menedzselésére, marketing eszköztárának adott üzleti szituációban való alkalmazására.</w:t>
            </w:r>
          </w:p>
          <w:p w:rsidR="00B93FF0" w:rsidRDefault="00B93FF0" w:rsidP="001F5A98">
            <w:pPr>
              <w:pStyle w:val="Listaszerbekezds"/>
              <w:numPr>
                <w:ilvl w:val="0"/>
                <w:numId w:val="28"/>
              </w:numPr>
              <w:shd w:val="clear" w:color="auto" w:fill="E5DFEC"/>
              <w:suppressAutoHyphens/>
              <w:autoSpaceDE w:val="0"/>
              <w:ind w:left="760" w:right="113" w:hanging="357"/>
              <w:jc w:val="both"/>
              <w:rPr>
                <w:sz w:val="20"/>
                <w:szCs w:val="20"/>
              </w:rPr>
            </w:pPr>
            <w:r>
              <w:rPr>
                <w:sz w:val="20"/>
                <w:szCs w:val="20"/>
              </w:rPr>
              <w:t>Képes alapvető összefüggések feltárására, elemzésére, következtetések levonására, ezek alapján döntést előkészítő javaslatok megfogalmazására.</w:t>
            </w:r>
          </w:p>
          <w:p w:rsidR="00B93FF0" w:rsidRDefault="00B93FF0" w:rsidP="001F5A98">
            <w:pPr>
              <w:pStyle w:val="Listaszerbekezds"/>
              <w:numPr>
                <w:ilvl w:val="0"/>
                <w:numId w:val="28"/>
              </w:numPr>
              <w:shd w:val="clear" w:color="auto" w:fill="E5DFEC"/>
              <w:suppressAutoHyphens/>
              <w:autoSpaceDE w:val="0"/>
              <w:spacing w:after="60"/>
              <w:ind w:right="113"/>
              <w:jc w:val="both"/>
              <w:rPr>
                <w:sz w:val="20"/>
                <w:szCs w:val="20"/>
              </w:rPr>
            </w:pPr>
            <w:r>
              <w:rPr>
                <w:sz w:val="20"/>
                <w:szCs w:val="20"/>
              </w:rPr>
              <w:t>Képes együttműködni más szakterületek képviselőivel, alkalmas projektben, csoportos feladatmegoldásban való részvételre.</w:t>
            </w:r>
          </w:p>
          <w:p w:rsidR="00B93FF0" w:rsidRDefault="00B93FF0" w:rsidP="00906052">
            <w:pPr>
              <w:ind w:left="402"/>
              <w:jc w:val="both"/>
              <w:rPr>
                <w:i/>
              </w:rPr>
            </w:pPr>
            <w:r w:rsidRPr="00F06EA1">
              <w:rPr>
                <w:i/>
              </w:rPr>
              <w:t>Attitűd:</w:t>
            </w:r>
          </w:p>
          <w:p w:rsidR="00B93FF0" w:rsidRDefault="00B93FF0" w:rsidP="001F5A98">
            <w:pPr>
              <w:pStyle w:val="Listaszerbekezds"/>
              <w:numPr>
                <w:ilvl w:val="0"/>
                <w:numId w:val="29"/>
              </w:numPr>
              <w:shd w:val="clear" w:color="auto" w:fill="E5DFEC"/>
              <w:suppressAutoHyphens/>
              <w:autoSpaceDE w:val="0"/>
              <w:spacing w:before="60" w:after="60"/>
              <w:ind w:right="113"/>
              <w:jc w:val="both"/>
              <w:rPr>
                <w:sz w:val="20"/>
                <w:szCs w:val="20"/>
              </w:rPr>
            </w:pPr>
            <w:r w:rsidRPr="0097214B">
              <w:rPr>
                <w:sz w:val="20"/>
                <w:szCs w:val="20"/>
              </w:rPr>
              <w:t xml:space="preserve">A tantárgy elősegíti, hogy a hallgató a megfelelő tudás birtokában pozitív hozzáállással, kreatívan, magabiztosan </w:t>
            </w:r>
            <w:r>
              <w:rPr>
                <w:sz w:val="20"/>
                <w:szCs w:val="20"/>
              </w:rPr>
              <w:t>kezeljen</w:t>
            </w:r>
            <w:r w:rsidRPr="0097214B">
              <w:rPr>
                <w:sz w:val="20"/>
                <w:szCs w:val="20"/>
              </w:rPr>
              <w:t xml:space="preserve"> egy üzleti problémát. </w:t>
            </w:r>
          </w:p>
          <w:p w:rsidR="00B93FF0" w:rsidRPr="0097214B" w:rsidRDefault="00B93FF0" w:rsidP="001F5A98">
            <w:pPr>
              <w:pStyle w:val="Listaszerbekezds"/>
              <w:numPr>
                <w:ilvl w:val="0"/>
                <w:numId w:val="29"/>
              </w:numPr>
              <w:shd w:val="clear" w:color="auto" w:fill="E5DFEC"/>
              <w:suppressAutoHyphens/>
              <w:autoSpaceDE w:val="0"/>
              <w:spacing w:before="60" w:after="60"/>
              <w:ind w:right="113"/>
              <w:jc w:val="both"/>
              <w:rPr>
                <w:sz w:val="20"/>
                <w:szCs w:val="20"/>
              </w:rPr>
            </w:pPr>
            <w:r>
              <w:rPr>
                <w:sz w:val="20"/>
                <w:szCs w:val="20"/>
              </w:rPr>
              <w:t xml:space="preserve">Fogékony az új információk befogadására, új szakmai ismeretekre, nyitott a vállalkozás tágabb gazdasági, társadalmi környezetének változásai iránt. </w:t>
            </w:r>
          </w:p>
          <w:p w:rsidR="00B93FF0" w:rsidRDefault="00B93FF0" w:rsidP="00906052">
            <w:pPr>
              <w:ind w:left="402"/>
              <w:jc w:val="both"/>
              <w:rPr>
                <w:i/>
              </w:rPr>
            </w:pPr>
            <w:r w:rsidRPr="006874F4">
              <w:rPr>
                <w:i/>
              </w:rPr>
              <w:t>Autonómia és felelősség:</w:t>
            </w:r>
          </w:p>
          <w:p w:rsidR="00B93FF0" w:rsidRPr="0053778B" w:rsidRDefault="00B93FF0" w:rsidP="001F5A98">
            <w:pPr>
              <w:pStyle w:val="Listaszerbekezds"/>
              <w:numPr>
                <w:ilvl w:val="0"/>
                <w:numId w:val="30"/>
              </w:numPr>
              <w:shd w:val="clear" w:color="auto" w:fill="E5DFEC"/>
              <w:suppressAutoHyphens/>
              <w:autoSpaceDE w:val="0"/>
              <w:spacing w:before="60" w:after="60"/>
              <w:ind w:right="113"/>
              <w:jc w:val="both"/>
              <w:rPr>
                <w:sz w:val="20"/>
                <w:szCs w:val="20"/>
              </w:rPr>
            </w:pPr>
            <w:r w:rsidRPr="0053778B">
              <w:rPr>
                <w:sz w:val="20"/>
                <w:szCs w:val="20"/>
              </w:rPr>
              <w:t>A kurzus – a megfelelő alapok biztosításával – hozzásegíti a hallgatót ahhoz, hogy a későbbiek során önállóan el tudjon mélyülni a marketing egyes részterületeiben, továbbfejlessze magát.</w:t>
            </w:r>
          </w:p>
          <w:p w:rsidR="00B93FF0" w:rsidRPr="0053778B" w:rsidRDefault="00B93FF0" w:rsidP="001F5A98">
            <w:pPr>
              <w:pStyle w:val="Listaszerbekezds"/>
              <w:numPr>
                <w:ilvl w:val="0"/>
                <w:numId w:val="30"/>
              </w:numPr>
              <w:shd w:val="clear" w:color="auto" w:fill="E5DFEC"/>
              <w:suppressAutoHyphens/>
              <w:autoSpaceDE w:val="0"/>
              <w:spacing w:before="60" w:after="60"/>
              <w:ind w:right="113"/>
              <w:jc w:val="both"/>
              <w:rPr>
                <w:sz w:val="20"/>
                <w:szCs w:val="20"/>
              </w:rPr>
            </w:pPr>
            <w:r w:rsidRPr="0053778B">
              <w:rPr>
                <w:sz w:val="20"/>
                <w:szCs w:val="20"/>
              </w:rPr>
              <w:t>Gazdálkodó szervezetben a marketing folyamatokat szervezi, irányítja és ellenőrzi.</w:t>
            </w:r>
          </w:p>
          <w:p w:rsidR="00B93FF0" w:rsidRPr="00B21A18" w:rsidRDefault="00B93FF0" w:rsidP="001F5A98">
            <w:pPr>
              <w:numPr>
                <w:ilvl w:val="0"/>
                <w:numId w:val="30"/>
              </w:numPr>
              <w:shd w:val="clear" w:color="auto" w:fill="E5DFEC"/>
              <w:suppressAutoHyphens/>
              <w:autoSpaceDE w:val="0"/>
              <w:spacing w:before="60" w:after="60"/>
              <w:ind w:right="113"/>
              <w:jc w:val="both"/>
            </w:pPr>
            <w:r w:rsidRPr="0053778B">
              <w:t xml:space="preserve">Munkáját a szakmai, jogi, etikai normák </w:t>
            </w:r>
            <w:r>
              <w:t>és szabályok betartásával végzi.</w:t>
            </w:r>
          </w:p>
          <w:p w:rsidR="00B93FF0" w:rsidRPr="00B21A18" w:rsidRDefault="00B93FF0" w:rsidP="00906052">
            <w:pPr>
              <w:shd w:val="clear" w:color="auto" w:fill="E5DFEC"/>
              <w:suppressAutoHyphens/>
              <w:autoSpaceDE w:val="0"/>
              <w:spacing w:before="60" w:after="60"/>
              <w:ind w:left="417" w:right="113"/>
              <w:jc w:val="both"/>
              <w:rPr>
                <w:rFonts w:eastAsia="Arial Unicode MS"/>
                <w:b/>
                <w:bCs/>
              </w:rPr>
            </w:pPr>
          </w:p>
        </w:tc>
      </w:tr>
      <w:tr w:rsidR="00B93FF0" w:rsidRPr="0087262E" w:rsidTr="0090605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rPr>
                <w:b/>
                <w:bCs/>
              </w:rPr>
            </w:pPr>
            <w:r w:rsidRPr="00B21A18">
              <w:rPr>
                <w:b/>
                <w:bCs/>
              </w:rPr>
              <w:t xml:space="preserve">A kurzus </w:t>
            </w:r>
            <w:r>
              <w:rPr>
                <w:b/>
                <w:bCs/>
              </w:rPr>
              <w:t xml:space="preserve">rövid </w:t>
            </w:r>
            <w:r w:rsidRPr="00B21A18">
              <w:rPr>
                <w:b/>
                <w:bCs/>
              </w:rPr>
              <w:t>tartalma, témakörei</w:t>
            </w:r>
          </w:p>
          <w:p w:rsidR="00B93FF0" w:rsidRPr="00B21A18" w:rsidRDefault="00B93FF0" w:rsidP="00906052">
            <w:pPr>
              <w:jc w:val="both"/>
            </w:pPr>
          </w:p>
          <w:p w:rsidR="00B93FF0" w:rsidRDefault="00B93FF0" w:rsidP="00906052">
            <w:pPr>
              <w:shd w:val="clear" w:color="auto" w:fill="E5DFEC"/>
              <w:suppressAutoHyphens/>
              <w:autoSpaceDE w:val="0"/>
              <w:spacing w:before="60" w:after="60"/>
              <w:ind w:left="417" w:right="113"/>
              <w:jc w:val="both"/>
            </w:pPr>
            <w:r w:rsidRPr="00543EFF">
              <w:rPr>
                <w:bCs/>
              </w:rPr>
              <w:t xml:space="preserve">A kurzus áttekinti a következő témaköröket: </w:t>
            </w:r>
            <w:r>
              <w:t>érték létrehozása a vevők számára, érték kinyerése a vevőktől, marketingkörnyezet elemzése, versenytárselemzés, marketingstratégiai döntések, speciális marketing területek (online marketing, szolgáltatásmarketing).</w:t>
            </w:r>
          </w:p>
          <w:p w:rsidR="00B93FF0" w:rsidRPr="00B21A18" w:rsidRDefault="00B93FF0" w:rsidP="00906052">
            <w:pPr>
              <w:shd w:val="clear" w:color="auto" w:fill="E5DFEC"/>
              <w:suppressAutoHyphens/>
              <w:autoSpaceDE w:val="0"/>
              <w:spacing w:before="60" w:after="60"/>
              <w:ind w:left="417" w:right="113"/>
              <w:jc w:val="both"/>
            </w:pPr>
          </w:p>
          <w:p w:rsidR="00B93FF0" w:rsidRPr="00B21A18" w:rsidRDefault="00B93FF0" w:rsidP="00906052">
            <w:pPr>
              <w:ind w:right="138"/>
              <w:jc w:val="both"/>
            </w:pPr>
          </w:p>
        </w:tc>
      </w:tr>
      <w:tr w:rsidR="00B93FF0" w:rsidRPr="0087262E" w:rsidTr="0090605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t>Tervezett tanulási tevékenységek, tanítási módszerek</w:t>
            </w:r>
          </w:p>
          <w:p w:rsidR="00B93FF0" w:rsidRDefault="00B93FF0" w:rsidP="001F5A98">
            <w:pPr>
              <w:numPr>
                <w:ilvl w:val="0"/>
                <w:numId w:val="45"/>
              </w:numPr>
              <w:shd w:val="clear" w:color="auto" w:fill="E5DFEC"/>
              <w:suppressAutoHyphens/>
              <w:autoSpaceDE w:val="0"/>
              <w:spacing w:before="60" w:after="60"/>
              <w:ind w:right="113"/>
            </w:pPr>
            <w:r w:rsidRPr="00FE119B">
              <w:t>Előadások</w:t>
            </w:r>
            <w:r>
              <w:t>,</w:t>
            </w:r>
            <w:r w:rsidRPr="00FE119B">
              <w:t xml:space="preserve"> modern infokommunikációs eszközök felhasználásával. Az elméleti anyag illusztrációja </w:t>
            </w:r>
            <w:r>
              <w:t>esettanulmányokon keresztül. Konzultációs lehetőség biztosított.</w:t>
            </w:r>
          </w:p>
          <w:p w:rsidR="00B93FF0" w:rsidRDefault="00B93FF0" w:rsidP="001F5A98">
            <w:pPr>
              <w:numPr>
                <w:ilvl w:val="0"/>
                <w:numId w:val="45"/>
              </w:numPr>
              <w:shd w:val="clear" w:color="auto" w:fill="E5DFEC"/>
              <w:suppressAutoHyphens/>
              <w:autoSpaceDE w:val="0"/>
              <w:spacing w:before="60" w:after="60"/>
              <w:ind w:right="113"/>
            </w:pPr>
            <w:r>
              <w:t>Szemináriumokon számítógépes szimulációs játék alkalmazásával a marketing döntések, és a döntések következményeinek modellezése</w:t>
            </w:r>
          </w:p>
          <w:p w:rsidR="00B93FF0" w:rsidRPr="00B21A18" w:rsidRDefault="00B93FF0" w:rsidP="00906052"/>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3FF0" w:rsidRPr="00B21A18" w:rsidRDefault="00B93FF0" w:rsidP="00906052">
            <w:pPr>
              <w:rPr>
                <w:b/>
                <w:bCs/>
              </w:rPr>
            </w:pPr>
            <w:r w:rsidRPr="00B21A18">
              <w:rPr>
                <w:b/>
                <w:bCs/>
              </w:rPr>
              <w:lastRenderedPageBreak/>
              <w:t>Értékelés</w:t>
            </w:r>
          </w:p>
          <w:p w:rsidR="00B93FF0" w:rsidRDefault="00B93FF0" w:rsidP="00906052">
            <w:pPr>
              <w:shd w:val="clear" w:color="auto" w:fill="E5DFEC"/>
              <w:suppressAutoHyphens/>
              <w:autoSpaceDE w:val="0"/>
              <w:spacing w:before="60" w:after="60"/>
              <w:ind w:left="417" w:right="113"/>
            </w:pPr>
            <w:r>
              <w:t>A jegy két részből tevődik össze:</w:t>
            </w:r>
          </w:p>
          <w:p w:rsidR="00B93FF0" w:rsidRPr="00C13D0B" w:rsidRDefault="00B93FF0" w:rsidP="001F5A98">
            <w:pPr>
              <w:pStyle w:val="Listaszerbekezds"/>
              <w:numPr>
                <w:ilvl w:val="0"/>
                <w:numId w:val="32"/>
              </w:numPr>
              <w:shd w:val="clear" w:color="auto" w:fill="E5DFEC"/>
              <w:suppressAutoHyphens/>
              <w:autoSpaceDE w:val="0"/>
              <w:spacing w:before="60" w:after="60"/>
              <w:ind w:right="113"/>
              <w:rPr>
                <w:sz w:val="20"/>
                <w:szCs w:val="20"/>
              </w:rPr>
            </w:pPr>
            <w:r>
              <w:rPr>
                <w:sz w:val="20"/>
                <w:szCs w:val="20"/>
              </w:rPr>
              <w:t>Írásbeli zárthelyi dolgozat</w:t>
            </w:r>
            <w:r w:rsidRPr="00C13D0B">
              <w:rPr>
                <w:sz w:val="20"/>
                <w:szCs w:val="20"/>
              </w:rPr>
              <w:t xml:space="preserve"> a szorgalmi időszak végén.</w:t>
            </w:r>
          </w:p>
          <w:p w:rsidR="00B93FF0" w:rsidRPr="00B21A18" w:rsidRDefault="00B93FF0" w:rsidP="001F5A98">
            <w:pPr>
              <w:numPr>
                <w:ilvl w:val="0"/>
                <w:numId w:val="32"/>
              </w:numPr>
              <w:shd w:val="clear" w:color="auto" w:fill="E5DFEC"/>
              <w:suppressAutoHyphens/>
              <w:autoSpaceDE w:val="0"/>
              <w:spacing w:before="60" w:after="60"/>
              <w:ind w:right="113"/>
            </w:pPr>
            <w:r w:rsidRPr="00C13D0B">
              <w:t xml:space="preserve">Szemináriumi munka </w:t>
            </w:r>
            <w:r>
              <w:t xml:space="preserve">prezentációja, </w:t>
            </w:r>
            <w:r w:rsidRPr="00C13D0B">
              <w:t>csoportos és egyéni értékelése.</w:t>
            </w:r>
          </w:p>
          <w:p w:rsidR="00B93FF0" w:rsidRPr="00B21A18" w:rsidRDefault="00B93FF0" w:rsidP="00906052"/>
        </w:tc>
      </w:tr>
      <w:tr w:rsidR="00B93FF0" w:rsidRPr="0087262E" w:rsidTr="0090605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FF0" w:rsidRPr="00B21A18" w:rsidRDefault="00B93FF0" w:rsidP="00906052">
            <w:pPr>
              <w:shd w:val="clear" w:color="auto" w:fill="E5DFEC"/>
              <w:rPr>
                <w:b/>
                <w:bCs/>
              </w:rPr>
            </w:pPr>
            <w:r>
              <w:rPr>
                <w:b/>
                <w:bCs/>
              </w:rPr>
              <w:t>Kötelező szakirodalom</w:t>
            </w:r>
            <w:r w:rsidRPr="00B21A18">
              <w:rPr>
                <w:b/>
                <w:bCs/>
              </w:rPr>
              <w:t>:</w:t>
            </w:r>
          </w:p>
          <w:p w:rsidR="00B93FF0" w:rsidRPr="00773DA2" w:rsidRDefault="00B93FF0" w:rsidP="001F5A98">
            <w:pPr>
              <w:numPr>
                <w:ilvl w:val="0"/>
                <w:numId w:val="44"/>
              </w:numPr>
              <w:shd w:val="clear" w:color="auto" w:fill="E5DFEC"/>
              <w:ind w:left="720"/>
              <w:jc w:val="both"/>
            </w:pPr>
            <w:r>
              <w:t>Szakály Zoltán (2019): Marketingmenedzsment, egyetemi jegyzet, Debreceni Egyetem</w:t>
            </w:r>
          </w:p>
          <w:p w:rsidR="00B93FF0" w:rsidRPr="006E3E83" w:rsidRDefault="00B93FF0" w:rsidP="001F5A98">
            <w:pPr>
              <w:numPr>
                <w:ilvl w:val="0"/>
                <w:numId w:val="33"/>
              </w:numPr>
              <w:shd w:val="clear" w:color="auto" w:fill="E5DFEC"/>
              <w:tabs>
                <w:tab w:val="clear" w:pos="360"/>
              </w:tabs>
              <w:ind w:left="720"/>
            </w:pPr>
            <w:r w:rsidRPr="00773DA2">
              <w:t>Mason, C. H.</w:t>
            </w:r>
            <w:r>
              <w:t xml:space="preserve"> </w:t>
            </w:r>
            <w:r w:rsidRPr="00773DA2">
              <w:t>–</w:t>
            </w:r>
            <w:r>
              <w:t xml:space="preserve"> </w:t>
            </w:r>
            <w:r w:rsidRPr="00773DA2">
              <w:t>Perrault, W. D. (2002): The Marketing Game! 3</w:t>
            </w:r>
            <w:r w:rsidRPr="00773DA2">
              <w:rPr>
                <w:vertAlign w:val="superscript"/>
              </w:rPr>
              <w:t>rd</w:t>
            </w:r>
            <w:r w:rsidRPr="00773DA2">
              <w:t xml:space="preserve"> Edition. McGraw-H</w:t>
            </w:r>
            <w:r>
              <w:t xml:space="preserve">ill Higher Education, New York, </w:t>
            </w:r>
            <w:r w:rsidRPr="00773DA2">
              <w:t>USA</w:t>
            </w:r>
          </w:p>
          <w:p w:rsidR="00B93FF0" w:rsidRPr="00DA7C77" w:rsidRDefault="00B93FF0" w:rsidP="00906052">
            <w:pPr>
              <w:shd w:val="clear" w:color="auto" w:fill="E5DFEC"/>
              <w:suppressAutoHyphens/>
              <w:autoSpaceDE w:val="0"/>
              <w:spacing w:before="60" w:after="60"/>
              <w:ind w:right="113"/>
              <w:rPr>
                <w:b/>
              </w:rPr>
            </w:pPr>
            <w:r w:rsidRPr="00DA7C77">
              <w:rPr>
                <w:b/>
              </w:rPr>
              <w:t>Ajánlott szakirodalom:</w:t>
            </w:r>
          </w:p>
          <w:p w:rsidR="00B93FF0" w:rsidRDefault="00B93FF0" w:rsidP="001F5A98">
            <w:pPr>
              <w:numPr>
                <w:ilvl w:val="0"/>
                <w:numId w:val="33"/>
              </w:numPr>
              <w:shd w:val="clear" w:color="auto" w:fill="E5DFEC"/>
              <w:tabs>
                <w:tab w:val="clear" w:pos="360"/>
              </w:tabs>
              <w:suppressAutoHyphens/>
              <w:autoSpaceDE w:val="0"/>
              <w:spacing w:before="60" w:after="60"/>
              <w:ind w:left="720" w:right="113"/>
            </w:pPr>
            <w:r>
              <w:t>Rekettye Gábor (1997): Értékteremtés a marketingben, Közgazdasági és Jogi Könyvkiadó, Budapest</w:t>
            </w:r>
          </w:p>
          <w:p w:rsidR="00B93FF0" w:rsidRPr="00B21A18" w:rsidRDefault="00B93FF0" w:rsidP="001F5A98">
            <w:pPr>
              <w:numPr>
                <w:ilvl w:val="0"/>
                <w:numId w:val="33"/>
              </w:numPr>
              <w:shd w:val="clear" w:color="auto" w:fill="E5DFEC"/>
              <w:tabs>
                <w:tab w:val="clear" w:pos="360"/>
              </w:tabs>
              <w:suppressAutoHyphens/>
              <w:autoSpaceDE w:val="0"/>
              <w:spacing w:before="60" w:after="60"/>
              <w:ind w:left="720" w:right="113"/>
            </w:pPr>
            <w:r>
              <w:t xml:space="preserve">Józsa László – Piskóti István – Rekettye Gábor – Veres Zoltán (2005): Döntésorientált marketing, </w:t>
            </w:r>
            <w:r w:rsidRPr="00773DA2">
              <w:t>Akadémiai Kiadó, Budapest</w:t>
            </w:r>
          </w:p>
        </w:tc>
      </w:tr>
    </w:tbl>
    <w:p w:rsidR="00B93FF0" w:rsidRDefault="00B93FF0" w:rsidP="00B93FF0"/>
    <w:p w:rsidR="00B93FF0" w:rsidRDefault="00B93FF0" w:rsidP="00B93FF0"/>
    <w:p w:rsidR="002154B0" w:rsidRDefault="002154B0" w:rsidP="00B93FF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7536"/>
      </w:tblGrid>
      <w:tr w:rsidR="00B93FF0" w:rsidTr="00906052">
        <w:tc>
          <w:tcPr>
            <w:tcW w:w="9024" w:type="dxa"/>
            <w:gridSpan w:val="2"/>
            <w:shd w:val="clear" w:color="auto" w:fill="auto"/>
          </w:tcPr>
          <w:p w:rsidR="00B93FF0" w:rsidRPr="006177F8" w:rsidRDefault="00B93FF0" w:rsidP="00906052">
            <w:pPr>
              <w:jc w:val="center"/>
              <w:rPr>
                <w:sz w:val="28"/>
                <w:szCs w:val="28"/>
              </w:rPr>
            </w:pPr>
            <w:r>
              <w:br w:type="page"/>
            </w:r>
            <w:r w:rsidRPr="006177F8">
              <w:rPr>
                <w:sz w:val="28"/>
                <w:szCs w:val="28"/>
              </w:rPr>
              <w:t>Heti bontott tematika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Tematika, követelményrendszer ismertetése. Bevezetés, a marketingmenedzsment folyamata.</w:t>
            </w:r>
          </w:p>
          <w:p w:rsidR="00B93FF0" w:rsidRPr="00B93FF0" w:rsidRDefault="00B93FF0" w:rsidP="00906052">
            <w:r w:rsidRPr="00B93FF0">
              <w:rPr>
                <w:b/>
              </w:rPr>
              <w:t>Szeminárium</w:t>
            </w:r>
            <w:r w:rsidRPr="00B93FF0">
              <w:t>: A szimulációs marketing játék alapfeltételeinek a megismertetése, csoportbeosztás</w:t>
            </w:r>
          </w:p>
          <w:p w:rsidR="00B93FF0" w:rsidRPr="00B93FF0" w:rsidRDefault="00B93FF0" w:rsidP="00906052">
            <w:r w:rsidRPr="00B93FF0">
              <w:t>TE: a marketingmenedzsment folyamatának értékorientált megközelítése – érték létrehozása a vevők számára, érték kinyerése a vevőktől. Vevőérték, vevőtőke menedzselése.</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xml:space="preserve">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A marketing környezet elemzése, helyzetelemzés</w:t>
            </w:r>
          </w:p>
          <w:p w:rsidR="00B93FF0" w:rsidRPr="00B93FF0" w:rsidRDefault="00B93FF0" w:rsidP="00906052">
            <w:r w:rsidRPr="00B93FF0">
              <w:rPr>
                <w:b/>
              </w:rPr>
              <w:t>Szeminárium</w:t>
            </w:r>
            <w:r w:rsidRPr="00B93FF0">
              <w:t>: Szimulációs játék</w:t>
            </w:r>
          </w:p>
          <w:p w:rsidR="00B93FF0" w:rsidRPr="00B93FF0" w:rsidRDefault="00B93FF0" w:rsidP="00906052">
            <w:pPr>
              <w:jc w:val="both"/>
            </w:pPr>
            <w:r w:rsidRPr="00B93FF0">
              <w:t>TE: A vállalatok makro környezetében zajló trendek megismerése, a mikrokörnyezet komplex értékelésének fontossága.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A piaci verseny összefüggései</w:t>
            </w:r>
          </w:p>
          <w:p w:rsidR="00B93FF0" w:rsidRPr="00B93FF0" w:rsidRDefault="00B93FF0" w:rsidP="00906052">
            <w:r w:rsidRPr="00B93FF0">
              <w:rPr>
                <w:b/>
              </w:rPr>
              <w:t>Szeminárium</w:t>
            </w:r>
            <w:r w:rsidRPr="00B93FF0">
              <w:t>: Szimulációs játék</w:t>
            </w:r>
          </w:p>
          <w:p w:rsidR="00B93FF0" w:rsidRPr="00B93FF0" w:rsidRDefault="00B93FF0" w:rsidP="00906052">
            <w:pPr>
              <w:jc w:val="both"/>
            </w:pPr>
            <w:r w:rsidRPr="00B93FF0">
              <w:t>TE: A piaci verseny összefüggései, vállalatok versenyerejét meghatározó környezeti erők, Porter öt-erő modellje, a verseny dinamikája, verseny-információs rendszer</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pPr>
              <w:rPr>
                <w:b/>
              </w:rPr>
            </w:pPr>
            <w:r w:rsidRPr="00B93FF0">
              <w:rPr>
                <w:b/>
              </w:rPr>
              <w:t>Előadás</w:t>
            </w:r>
            <w:r w:rsidRPr="00B93FF0">
              <w:t>: Marketingstratégiai kérdések</w:t>
            </w:r>
          </w:p>
          <w:p w:rsidR="00B93FF0" w:rsidRPr="00B93FF0" w:rsidRDefault="00B93FF0" w:rsidP="00906052">
            <w:r w:rsidRPr="00B93FF0">
              <w:rPr>
                <w:b/>
              </w:rPr>
              <w:t>Szeminárium</w:t>
            </w:r>
            <w:r w:rsidRPr="00B93FF0">
              <w:t>: Szimulációs játék</w:t>
            </w:r>
          </w:p>
          <w:p w:rsidR="00B93FF0" w:rsidRPr="00B93FF0" w:rsidRDefault="00B93FF0" w:rsidP="00906052">
            <w:pPr>
              <w:jc w:val="both"/>
            </w:pPr>
            <w:r w:rsidRPr="00B93FF0">
              <w:t>TE: Marketing erőforrások menedzselése: elemzés, tervezés, végrehajtás, ellenőrzés. Elemzési modellek: SWOT, PESTEL. Portfólió modellek: BCG, GE, ANSOFF. Porter általános stratégiái. Marketing befektetések eredményének mérése: marketing ROI.</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w:t>
            </w:r>
            <w:r w:rsidRPr="00B93FF0">
              <w:rPr>
                <w:b/>
              </w:rPr>
              <w:t xml:space="preserve"> </w:t>
            </w:r>
            <w:r w:rsidRPr="00B93FF0">
              <w:t>Speciális marketing területek: Online marketing</w:t>
            </w:r>
          </w:p>
          <w:p w:rsidR="00B93FF0" w:rsidRPr="00B93FF0" w:rsidRDefault="00B93FF0" w:rsidP="00906052">
            <w:r w:rsidRPr="00B93FF0">
              <w:rPr>
                <w:b/>
              </w:rPr>
              <w:t>Szeminárium</w:t>
            </w:r>
            <w:r w:rsidRPr="00B93FF0">
              <w:t>: Szimulációs játék</w:t>
            </w:r>
          </w:p>
          <w:p w:rsidR="00B93FF0" w:rsidRPr="00B93FF0" w:rsidRDefault="00B93FF0" w:rsidP="00906052">
            <w:pPr>
              <w:jc w:val="both"/>
            </w:pPr>
            <w:r w:rsidRPr="00B93FF0">
              <w:t>TE: Aktualitások és trendek az online marketing területén. Korlátlan kapcsolatfelvétel, véleménynyilvánítás, tárolás, hozzáférés az információkhoz és mobilitás. Digitális fogyasztó: „prosumer”, „always on” fogyasztó. Hazai online kereskedelem.</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tcPr>
          <w:p w:rsidR="00B93FF0" w:rsidRPr="00B93FF0" w:rsidRDefault="00B93FF0" w:rsidP="00906052">
            <w:pPr>
              <w:rPr>
                <w:b/>
              </w:rPr>
            </w:pPr>
            <w:r w:rsidRPr="00B93FF0">
              <w:rPr>
                <w:b/>
              </w:rPr>
              <w:t xml:space="preserve">Előadás: </w:t>
            </w:r>
            <w:r w:rsidRPr="00B93FF0">
              <w:t>Speciális marketing területek: Szolgáltatásmarketing</w:t>
            </w:r>
            <w:r w:rsidRPr="00B93FF0">
              <w:rPr>
                <w:b/>
              </w:rPr>
              <w:t xml:space="preserve"> </w:t>
            </w:r>
          </w:p>
          <w:p w:rsidR="00B93FF0" w:rsidRPr="00B93FF0" w:rsidRDefault="00B93FF0" w:rsidP="00906052">
            <w:r w:rsidRPr="00B93FF0">
              <w:rPr>
                <w:b/>
              </w:rPr>
              <w:t xml:space="preserve">Szeminárium: </w:t>
            </w:r>
            <w:r w:rsidRPr="00B93FF0">
              <w:t>Szimulációs játék</w:t>
            </w:r>
          </w:p>
          <w:p w:rsidR="00B93FF0" w:rsidRPr="00B93FF0" w:rsidRDefault="00B93FF0" w:rsidP="00906052">
            <w:pPr>
              <w:rPr>
                <w:b/>
              </w:rPr>
            </w:pPr>
            <w:r w:rsidRPr="00B93FF0">
              <w:t>TE: A szolgáltatásmarketing specialitásai. HIPI-elv és az ebből fakadó sajátosságok. Marketing-mix: 4P+3P. Az érzékelés kockázatát csökkentő mechanizmusok.</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komplex vállalati marketing döntések meghozatala</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lastRenderedPageBreak/>
              <w:t>hét</w:t>
            </w:r>
          </w:p>
        </w:tc>
        <w:tc>
          <w:tcPr>
            <w:tcW w:w="7536" w:type="dxa"/>
            <w:shd w:val="clear" w:color="auto" w:fill="auto"/>
            <w:vAlign w:val="bottom"/>
          </w:tcPr>
          <w:p w:rsidR="00B93FF0" w:rsidRPr="00B93FF0" w:rsidRDefault="00B93FF0" w:rsidP="00906052">
            <w:r w:rsidRPr="00B93FF0">
              <w:rPr>
                <w:b/>
              </w:rPr>
              <w:t>Előadás</w:t>
            </w:r>
            <w:r w:rsidRPr="00B93FF0">
              <w:t>: Speciális marketing területek: Márkaérték-menedzsment</w:t>
            </w:r>
          </w:p>
          <w:p w:rsidR="00B93FF0" w:rsidRPr="00B93FF0" w:rsidRDefault="00B93FF0" w:rsidP="00906052">
            <w:r w:rsidRPr="00B93FF0">
              <w:rPr>
                <w:b/>
              </w:rPr>
              <w:t>Szeminárium</w:t>
            </w:r>
            <w:r w:rsidRPr="00B93FF0">
              <w:t>: Szimulációs játék</w:t>
            </w:r>
          </w:p>
          <w:p w:rsidR="00B93FF0" w:rsidRPr="00B93FF0" w:rsidRDefault="00B93FF0" w:rsidP="00906052">
            <w:r w:rsidRPr="00B93FF0">
              <w:t>TE: Márka teremtése és menedzselése. Márkaérték-modellek: BAV, BRANDZ. Márkaportfólió. Superbrands. Márkastratégiai kérdések.</w:t>
            </w:r>
          </w:p>
        </w:tc>
      </w:tr>
      <w:tr w:rsidR="00B93FF0" w:rsidRPr="00B93FF0" w:rsidTr="00906052">
        <w:tc>
          <w:tcPr>
            <w:tcW w:w="1488" w:type="dxa"/>
            <w:shd w:val="clear" w:color="auto" w:fill="auto"/>
          </w:tcPr>
          <w:p w:rsidR="00B93FF0" w:rsidRPr="00B93FF0" w:rsidRDefault="00B93FF0" w:rsidP="001F5A98">
            <w:pPr>
              <w:pStyle w:val="Listaszerbekezds"/>
              <w:numPr>
                <w:ilvl w:val="0"/>
                <w:numId w:val="46"/>
              </w:numPr>
              <w:rPr>
                <w:sz w:val="20"/>
                <w:szCs w:val="20"/>
              </w:rPr>
            </w:pPr>
            <w:r w:rsidRPr="00B93FF0">
              <w:rPr>
                <w:sz w:val="20"/>
                <w:szCs w:val="20"/>
              </w:rPr>
              <w:t>hét</w:t>
            </w:r>
          </w:p>
        </w:tc>
        <w:tc>
          <w:tcPr>
            <w:tcW w:w="7536" w:type="dxa"/>
            <w:shd w:val="clear" w:color="auto" w:fill="auto"/>
            <w:vAlign w:val="bottom"/>
          </w:tcPr>
          <w:p w:rsidR="00B93FF0" w:rsidRPr="00B93FF0" w:rsidRDefault="00B93FF0" w:rsidP="00906052">
            <w:r w:rsidRPr="00B93FF0">
              <w:rPr>
                <w:b/>
              </w:rPr>
              <w:t>Előadás</w:t>
            </w:r>
            <w:r w:rsidRPr="00B93FF0">
              <w:t>: Zárthelyi dolgozat</w:t>
            </w:r>
          </w:p>
          <w:p w:rsidR="00B93FF0" w:rsidRPr="00B93FF0" w:rsidRDefault="00B93FF0" w:rsidP="00906052">
            <w:r w:rsidRPr="00B93FF0">
              <w:rPr>
                <w:b/>
              </w:rPr>
              <w:t>Szeminárium</w:t>
            </w:r>
            <w:r w:rsidRPr="00B93FF0">
              <w:t>: A döntési játék során történtek elemzésének szóbeli prezentációja.</w:t>
            </w:r>
          </w:p>
        </w:tc>
      </w:tr>
    </w:tbl>
    <w:p w:rsidR="00B93FF0" w:rsidRPr="00B93FF0" w:rsidRDefault="00B93FF0" w:rsidP="00B93FF0"/>
    <w:p w:rsidR="00906052" w:rsidRDefault="0090605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06052" w:rsidRPr="00CA33FF"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6052" w:rsidRPr="00CA33FF" w:rsidRDefault="00906052" w:rsidP="00906052">
            <w:pPr>
              <w:ind w:left="20"/>
              <w:rPr>
                <w:rFonts w:eastAsia="Arial Unicode MS"/>
              </w:rPr>
            </w:pPr>
            <w:r w:rsidRPr="00CA33FF">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06052" w:rsidRPr="00CA33FF" w:rsidRDefault="00906052" w:rsidP="00906052">
            <w:pPr>
              <w:rPr>
                <w:rFonts w:eastAsia="Arial Unicode MS"/>
              </w:rPr>
            </w:pPr>
            <w:r w:rsidRPr="00CA33F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6052" w:rsidRPr="00CA33FF" w:rsidRDefault="00906052" w:rsidP="00906052">
            <w:pPr>
              <w:jc w:val="center"/>
              <w:rPr>
                <w:rFonts w:eastAsia="Arial Unicode MS"/>
                <w:b/>
              </w:rPr>
            </w:pPr>
            <w:r w:rsidRPr="00CA33FF">
              <w:rPr>
                <w:rFonts w:eastAsia="Arial Unicode MS"/>
                <w:b/>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rPr>
                <w:rFonts w:eastAsia="Arial Unicode MS"/>
              </w:rPr>
            </w:pPr>
            <w:r w:rsidRPr="00CA33F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6052" w:rsidRPr="00CA33FF" w:rsidRDefault="00906052" w:rsidP="00906052">
            <w:pPr>
              <w:jc w:val="center"/>
              <w:rPr>
                <w:rFonts w:eastAsia="Arial Unicode MS"/>
                <w:b/>
              </w:rPr>
            </w:pPr>
            <w:r w:rsidRPr="00CA33FF">
              <w:rPr>
                <w:rFonts w:eastAsia="Arial Unicode MS"/>
                <w:b/>
              </w:rPr>
              <w:t>GT_AGMN027-17</w:t>
            </w:r>
          </w:p>
        </w:tc>
      </w:tr>
      <w:tr w:rsidR="00906052" w:rsidRPr="00CA33FF"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6052" w:rsidRPr="00CA33FF" w:rsidRDefault="00906052" w:rsidP="0090605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06052" w:rsidRPr="00CA33FF" w:rsidRDefault="00906052" w:rsidP="00906052">
            <w:r w:rsidRPr="00CA33F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6052" w:rsidRPr="00F91969" w:rsidRDefault="00906052" w:rsidP="00906052">
            <w:pPr>
              <w:jc w:val="center"/>
            </w:pPr>
            <w:r w:rsidRPr="00F91969">
              <w:t>Management of Value Creating Processes</w:t>
            </w:r>
          </w:p>
        </w:tc>
        <w:tc>
          <w:tcPr>
            <w:tcW w:w="855" w:type="dxa"/>
            <w:vMerge/>
            <w:tcBorders>
              <w:left w:val="single" w:sz="4" w:space="0" w:color="auto"/>
              <w:bottom w:val="single" w:sz="4" w:space="0" w:color="auto"/>
              <w:right w:val="single" w:sz="4" w:space="0" w:color="auto"/>
            </w:tcBorders>
            <w:vAlign w:val="center"/>
          </w:tcPr>
          <w:p w:rsidR="00906052" w:rsidRPr="00CA33FF" w:rsidRDefault="00906052" w:rsidP="0090605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6052" w:rsidRPr="00CA33FF" w:rsidRDefault="00906052" w:rsidP="00906052">
            <w:pPr>
              <w:rPr>
                <w:rFonts w:eastAsia="Arial Unicode MS"/>
              </w:rPr>
            </w:pPr>
          </w:p>
        </w:tc>
      </w:tr>
      <w:tr w:rsidR="00906052" w:rsidRPr="00CA33FF" w:rsidTr="0090605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rPr>
                <w:b/>
                <w:bCs/>
              </w:rPr>
            </w:pPr>
          </w:p>
        </w:tc>
      </w:tr>
      <w:tr w:rsidR="00906052" w:rsidRPr="00CA33FF" w:rsidTr="0090605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ind w:left="20"/>
            </w:pPr>
            <w:r w:rsidRPr="00CA33F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Alkalmazott Informatika és Logisztika Intézet</w:t>
            </w:r>
          </w:p>
        </w:tc>
      </w:tr>
      <w:tr w:rsidR="00906052" w:rsidRPr="00CA33FF" w:rsidTr="0090605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ind w:left="20"/>
              <w:rPr>
                <w:rFonts w:eastAsia="Arial Unicode MS"/>
              </w:rPr>
            </w:pPr>
            <w:r w:rsidRPr="00CA33F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06052" w:rsidRPr="00CA33FF" w:rsidRDefault="00906052" w:rsidP="00906052">
            <w:pPr>
              <w:jc w:val="center"/>
              <w:rPr>
                <w:rFonts w:eastAsia="Arial Unicode MS"/>
              </w:rPr>
            </w:pPr>
            <w:r w:rsidRPr="00CA33F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06052" w:rsidRPr="00CA33FF" w:rsidRDefault="00906052" w:rsidP="00906052">
            <w:pPr>
              <w:jc w:val="center"/>
              <w:rPr>
                <w:rFonts w:eastAsia="Arial Unicode MS"/>
              </w:rPr>
            </w:pPr>
            <w:r w:rsidRPr="00CA33F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6052" w:rsidRPr="00CA33FF" w:rsidRDefault="00906052" w:rsidP="00906052">
            <w:pPr>
              <w:jc w:val="center"/>
              <w:rPr>
                <w:rFonts w:eastAsia="Arial Unicode MS"/>
              </w:rPr>
            </w:pPr>
            <w:r w:rsidRPr="00CA33FF">
              <w:rPr>
                <w:rFonts w:eastAsia="Arial Unicode MS"/>
              </w:rPr>
              <w:t>-</w:t>
            </w:r>
          </w:p>
        </w:tc>
      </w:tr>
      <w:tr w:rsidR="00906052" w:rsidRPr="00CA33FF"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pPr>
            <w:r w:rsidRPr="00CA33F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Óraszámok</w:t>
            </w:r>
          </w:p>
        </w:tc>
        <w:tc>
          <w:tcPr>
            <w:tcW w:w="1762" w:type="dxa"/>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pPr>
            <w:r w:rsidRPr="00CA33FF">
              <w:t>Követelmény</w:t>
            </w:r>
          </w:p>
        </w:tc>
        <w:tc>
          <w:tcPr>
            <w:tcW w:w="855" w:type="dxa"/>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pPr>
            <w:r w:rsidRPr="00CA33FF">
              <w:t>Kredit</w:t>
            </w:r>
          </w:p>
        </w:tc>
        <w:tc>
          <w:tcPr>
            <w:tcW w:w="2411" w:type="dxa"/>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pPr>
            <w:r w:rsidRPr="00CA33FF">
              <w:t>Oktatás nyelve</w:t>
            </w:r>
          </w:p>
        </w:tc>
      </w:tr>
      <w:tr w:rsidR="00906052" w:rsidRPr="00CA33FF"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6052" w:rsidRPr="00CA33FF" w:rsidRDefault="00906052" w:rsidP="00906052"/>
        </w:tc>
        <w:tc>
          <w:tcPr>
            <w:tcW w:w="1515" w:type="dxa"/>
            <w:gridSpan w:val="3"/>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Gyakorlat</w:t>
            </w:r>
          </w:p>
        </w:tc>
        <w:tc>
          <w:tcPr>
            <w:tcW w:w="1762" w:type="dxa"/>
            <w:vMerge/>
            <w:tcBorders>
              <w:left w:val="single" w:sz="4" w:space="0" w:color="auto"/>
              <w:bottom w:val="single" w:sz="4" w:space="0" w:color="auto"/>
              <w:right w:val="single" w:sz="4" w:space="0" w:color="auto"/>
            </w:tcBorders>
            <w:vAlign w:val="center"/>
          </w:tcPr>
          <w:p w:rsidR="00906052" w:rsidRPr="00CA33FF" w:rsidRDefault="00906052" w:rsidP="00906052"/>
        </w:tc>
        <w:tc>
          <w:tcPr>
            <w:tcW w:w="855" w:type="dxa"/>
            <w:vMerge/>
            <w:tcBorders>
              <w:left w:val="single" w:sz="4" w:space="0" w:color="auto"/>
              <w:bottom w:val="single" w:sz="4" w:space="0" w:color="auto"/>
              <w:right w:val="single" w:sz="4" w:space="0" w:color="auto"/>
            </w:tcBorders>
            <w:vAlign w:val="center"/>
          </w:tcPr>
          <w:p w:rsidR="00906052" w:rsidRPr="00CA33FF" w:rsidRDefault="00906052" w:rsidP="00906052"/>
        </w:tc>
        <w:tc>
          <w:tcPr>
            <w:tcW w:w="2411" w:type="dxa"/>
            <w:vMerge/>
            <w:tcBorders>
              <w:left w:val="single" w:sz="4" w:space="0" w:color="auto"/>
              <w:bottom w:val="single" w:sz="4" w:space="0" w:color="auto"/>
              <w:right w:val="single" w:sz="4" w:space="0" w:color="auto"/>
            </w:tcBorders>
            <w:vAlign w:val="center"/>
          </w:tcPr>
          <w:p w:rsidR="00906052" w:rsidRPr="00CA33FF" w:rsidRDefault="00906052" w:rsidP="00906052"/>
        </w:tc>
      </w:tr>
      <w:tr w:rsidR="00906052" w:rsidRPr="00CA33FF"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kollokvium</w:t>
            </w:r>
          </w:p>
        </w:tc>
        <w:tc>
          <w:tcPr>
            <w:tcW w:w="855" w:type="dxa"/>
            <w:vMerge w:val="restart"/>
            <w:tcBorders>
              <w:top w:val="single" w:sz="4" w:space="0" w:color="auto"/>
              <w:left w:val="single" w:sz="4" w:space="0" w:color="auto"/>
              <w:right w:val="single" w:sz="4" w:space="0" w:color="auto"/>
            </w:tcBorders>
            <w:vAlign w:val="center"/>
          </w:tcPr>
          <w:p w:rsidR="00906052" w:rsidRPr="00CA33FF" w:rsidRDefault="00906052" w:rsidP="00906052">
            <w:pPr>
              <w:jc w:val="center"/>
              <w:rPr>
                <w:b/>
              </w:rPr>
            </w:pPr>
            <w:r w:rsidRPr="00CA33F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magyar</w:t>
            </w:r>
          </w:p>
        </w:tc>
      </w:tr>
      <w:tr w:rsidR="00906052" w:rsidRPr="00CA33FF"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06052" w:rsidRPr="00CA33FF" w:rsidRDefault="00906052" w:rsidP="00906052">
            <w:pPr>
              <w:jc w:val="center"/>
            </w:pPr>
            <w:r w:rsidRPr="00CA33F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pPr>
          </w:p>
        </w:tc>
        <w:tc>
          <w:tcPr>
            <w:tcW w:w="855" w:type="dxa"/>
            <w:vMerge/>
            <w:tcBorders>
              <w:left w:val="single" w:sz="4" w:space="0" w:color="auto"/>
              <w:bottom w:val="single" w:sz="4" w:space="0" w:color="auto"/>
              <w:right w:val="single" w:sz="4" w:space="0" w:color="auto"/>
            </w:tcBorders>
            <w:vAlign w:val="center"/>
          </w:tcPr>
          <w:p w:rsidR="00906052" w:rsidRPr="00CA33FF" w:rsidRDefault="00906052" w:rsidP="0090605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06052" w:rsidRPr="00CA33FF" w:rsidRDefault="00906052" w:rsidP="00906052">
            <w:pPr>
              <w:jc w:val="center"/>
            </w:pPr>
          </w:p>
        </w:tc>
      </w:tr>
      <w:tr w:rsidR="00906052" w:rsidRPr="00CA33FF" w:rsidTr="0090605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06052" w:rsidRPr="00CA33FF" w:rsidRDefault="00906052" w:rsidP="00906052">
            <w:pPr>
              <w:ind w:left="20"/>
              <w:rPr>
                <w:rFonts w:eastAsia="Arial Unicode MS"/>
              </w:rPr>
            </w:pPr>
            <w:r w:rsidRPr="00CA33FF">
              <w:t>Tantárgyfelelős oktató</w:t>
            </w:r>
          </w:p>
        </w:tc>
        <w:tc>
          <w:tcPr>
            <w:tcW w:w="850" w:type="dxa"/>
            <w:tcBorders>
              <w:top w:val="nil"/>
              <w:left w:val="nil"/>
              <w:bottom w:val="single" w:sz="4" w:space="0" w:color="auto"/>
              <w:right w:val="single" w:sz="4" w:space="0" w:color="auto"/>
            </w:tcBorders>
            <w:vAlign w:val="center"/>
          </w:tcPr>
          <w:p w:rsidR="00906052" w:rsidRPr="00CA33FF" w:rsidRDefault="00906052" w:rsidP="00906052">
            <w:pPr>
              <w:rPr>
                <w:rFonts w:eastAsia="Arial Unicode MS"/>
              </w:rPr>
            </w:pPr>
            <w:r w:rsidRPr="00CA33F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Dr. Pakurár Miklós</w:t>
            </w:r>
          </w:p>
        </w:tc>
        <w:tc>
          <w:tcPr>
            <w:tcW w:w="855" w:type="dxa"/>
            <w:tcBorders>
              <w:top w:val="single" w:sz="4" w:space="0" w:color="auto"/>
              <w:left w:val="nil"/>
              <w:bottom w:val="single" w:sz="4" w:space="0" w:color="auto"/>
              <w:right w:val="single" w:sz="4" w:space="0" w:color="auto"/>
            </w:tcBorders>
            <w:vAlign w:val="center"/>
          </w:tcPr>
          <w:p w:rsidR="00906052" w:rsidRPr="00CA33FF" w:rsidRDefault="00906052" w:rsidP="00906052">
            <w:pPr>
              <w:rPr>
                <w:rFonts w:eastAsia="Arial Unicode MS"/>
              </w:rPr>
            </w:pPr>
            <w:r w:rsidRPr="00CA33F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6052" w:rsidRPr="00CA33FF" w:rsidRDefault="00906052" w:rsidP="00906052">
            <w:pPr>
              <w:jc w:val="center"/>
              <w:rPr>
                <w:b/>
              </w:rPr>
            </w:pPr>
            <w:r w:rsidRPr="00CA33FF">
              <w:rPr>
                <w:b/>
              </w:rPr>
              <w:t>egyetemi docens</w:t>
            </w:r>
          </w:p>
        </w:tc>
      </w:tr>
      <w:tr w:rsidR="00906052" w:rsidRPr="00CA33FF" w:rsidTr="00906052">
        <w:tblPrEx>
          <w:tblLook w:val="04A0" w:firstRow="1" w:lastRow="0" w:firstColumn="1" w:lastColumn="0" w:noHBand="0" w:noVBand="1"/>
        </w:tblPrEx>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06052" w:rsidRPr="00CA33FF" w:rsidRDefault="00906052" w:rsidP="00906052">
            <w:r w:rsidRPr="00CA33FF">
              <w:rPr>
                <w:b/>
                <w:bCs/>
              </w:rPr>
              <w:t xml:space="preserve">A kurzus célja, </w:t>
            </w:r>
            <w:r w:rsidRPr="00CA33FF">
              <w:t>hogy a hallgatók</w:t>
            </w:r>
          </w:p>
          <w:p w:rsidR="00906052" w:rsidRPr="00CA33FF" w:rsidRDefault="00906052" w:rsidP="00906052">
            <w:pPr>
              <w:jc w:val="both"/>
            </w:pPr>
            <w:r w:rsidRPr="00CA33FF">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906052" w:rsidRPr="00CA33FF" w:rsidTr="00906052">
        <w:tblPrEx>
          <w:tblLook w:val="04A0" w:firstRow="1" w:lastRow="0" w:firstColumn="1" w:lastColumn="0" w:noHBand="0" w:noVBand="1"/>
        </w:tblPrEx>
        <w:trPr>
          <w:trHeight w:val="1400"/>
        </w:trPr>
        <w:tc>
          <w:tcPr>
            <w:tcW w:w="9939" w:type="dxa"/>
            <w:gridSpan w:val="10"/>
            <w:tcBorders>
              <w:top w:val="single" w:sz="4" w:space="0" w:color="auto"/>
              <w:left w:val="single" w:sz="4" w:space="0" w:color="auto"/>
              <w:bottom w:val="nil"/>
              <w:right w:val="single" w:sz="4" w:space="0" w:color="000000"/>
            </w:tcBorders>
            <w:vAlign w:val="center"/>
          </w:tcPr>
          <w:p w:rsidR="00906052" w:rsidRPr="00CA33FF" w:rsidRDefault="00906052" w:rsidP="00906052">
            <w:pPr>
              <w:jc w:val="both"/>
              <w:rPr>
                <w:b/>
                <w:bCs/>
              </w:rPr>
            </w:pPr>
            <w:r w:rsidRPr="00CA33FF">
              <w:rPr>
                <w:b/>
                <w:bCs/>
              </w:rPr>
              <w:t xml:space="preserve">Azoknak az előírt szakmai kompetenciáknak, kompetencia-elemeknek (tudás, képesség stb., KKK 7. pont) a felsorolása, amelyek kialakításához a tantárgy jellemzően, érdemben hozzájárul </w:t>
            </w:r>
          </w:p>
          <w:p w:rsidR="00906052" w:rsidRPr="00CA33FF" w:rsidRDefault="00906052" w:rsidP="00906052">
            <w:pPr>
              <w:jc w:val="both"/>
              <w:rPr>
                <w:b/>
                <w:bCs/>
              </w:rPr>
            </w:pPr>
          </w:p>
          <w:p w:rsidR="00906052" w:rsidRPr="00CA33FF" w:rsidRDefault="00906052" w:rsidP="00906052">
            <w:pPr>
              <w:ind w:left="402"/>
              <w:jc w:val="both"/>
              <w:rPr>
                <w:i/>
              </w:rPr>
            </w:pPr>
            <w:r w:rsidRPr="00CA33FF">
              <w:rPr>
                <w:i/>
              </w:rPr>
              <w:t>Tudás:</w:t>
            </w:r>
          </w:p>
          <w:p w:rsidR="00906052" w:rsidRPr="00CA33FF" w:rsidRDefault="00906052" w:rsidP="00906052">
            <w:pPr>
              <w:shd w:val="clear" w:color="auto" w:fill="E5DFEC"/>
              <w:ind w:left="402"/>
              <w:jc w:val="both"/>
            </w:pPr>
            <w:r w:rsidRPr="00CA33FF">
              <w:t>Rendelkezik a gazdaságtudomány alapvető, átfogó fogalmainak, elméleteinek, tényeinek, nemzetgazdasági és nemzetközi összefüggéseinek ismeretével, a releváns gazdasági szereplőkre, funkciókra és folyamatokra vonatkozóan.</w:t>
            </w:r>
          </w:p>
          <w:p w:rsidR="00906052" w:rsidRPr="00CA33FF" w:rsidRDefault="00906052" w:rsidP="00906052">
            <w:pPr>
              <w:shd w:val="clear" w:color="auto" w:fill="E5DFEC"/>
              <w:ind w:left="402"/>
              <w:jc w:val="both"/>
            </w:pPr>
            <w:r w:rsidRPr="00CA33FF">
              <w:t>Ismeri a projektben, teamben, munkaszervezetben való együttműködés, a projekt vezetés szabályait és etikai normáit.</w:t>
            </w:r>
          </w:p>
          <w:p w:rsidR="00906052" w:rsidRPr="00CA33FF" w:rsidRDefault="00906052" w:rsidP="00906052">
            <w:pPr>
              <w:shd w:val="clear" w:color="auto" w:fill="E5DFEC"/>
              <w:ind w:left="402"/>
              <w:jc w:val="both"/>
            </w:pPr>
            <w:r w:rsidRPr="00CA33FF">
              <w:t>Ismeri és érti a gazdálkodási folyamatok irányításának, szervezésének és működtetésének alapelveit és módszereit, a gazdálkodási folyamatok elemzésének módszertanát, a döntés-előkészítés, döntéstámogatás módszertani alapjait.</w:t>
            </w:r>
          </w:p>
          <w:p w:rsidR="00906052" w:rsidRPr="00CA33FF" w:rsidRDefault="00906052" w:rsidP="00906052">
            <w:pPr>
              <w:shd w:val="clear" w:color="auto" w:fill="E5DFEC"/>
              <w:ind w:left="402"/>
              <w:jc w:val="both"/>
            </w:pPr>
            <w:r w:rsidRPr="00CA33FF">
              <w:t>Rendelkezik alapvető vezetési és szervezési, valamint projekt, illetve kis- és közepes vállalkozások indításának előkészítésére, indítására és vezetésére vonatkozó ismeretekkel.</w:t>
            </w:r>
          </w:p>
          <w:p w:rsidR="00906052" w:rsidRPr="00CA33FF" w:rsidRDefault="00906052" w:rsidP="00906052">
            <w:pPr>
              <w:shd w:val="clear" w:color="auto" w:fill="E5DFEC"/>
              <w:ind w:left="402"/>
              <w:jc w:val="both"/>
            </w:pPr>
            <w:r w:rsidRPr="00CA33FF">
              <w:t>Tisztában van a szervezetek működését, a gazdálkodási folyamatokat támogató informatikai és irodatechnikai eszközök használatával.</w:t>
            </w:r>
          </w:p>
          <w:p w:rsidR="00906052" w:rsidRPr="00CA33FF" w:rsidRDefault="00906052" w:rsidP="00906052">
            <w:pPr>
              <w:shd w:val="clear" w:color="auto" w:fill="E5DFEC"/>
              <w:ind w:left="402"/>
              <w:jc w:val="both"/>
            </w:pPr>
            <w:r w:rsidRPr="00CA33FF">
              <w:t>Elsajátította a szakszerű és hatékony kommunikáció írásbeli és szóbeli formáit, az adatok bemutatásának táblázatos és grafikus módjait.</w:t>
            </w:r>
          </w:p>
          <w:p w:rsidR="00906052" w:rsidRPr="00CA33FF" w:rsidRDefault="00906052" w:rsidP="00906052">
            <w:pPr>
              <w:shd w:val="clear" w:color="auto" w:fill="E5DFEC"/>
              <w:ind w:left="402"/>
              <w:jc w:val="both"/>
            </w:pPr>
            <w:r w:rsidRPr="00CA33FF">
              <w:t>Birtokában van a gazdaságtudomány alapvető szakmai szókincsének anyanyelvén és legalább egy idegen nyelven.</w:t>
            </w:r>
          </w:p>
          <w:p w:rsidR="00906052" w:rsidRPr="00CA33FF" w:rsidRDefault="00906052" w:rsidP="00906052">
            <w:pPr>
              <w:ind w:left="402"/>
              <w:jc w:val="both"/>
              <w:rPr>
                <w:i/>
              </w:rPr>
            </w:pPr>
          </w:p>
          <w:p w:rsidR="00906052" w:rsidRPr="00CA33FF" w:rsidRDefault="00906052" w:rsidP="00906052">
            <w:pPr>
              <w:ind w:left="402"/>
              <w:jc w:val="both"/>
              <w:rPr>
                <w:i/>
              </w:rPr>
            </w:pPr>
            <w:r w:rsidRPr="00CA33FF">
              <w:rPr>
                <w:i/>
              </w:rPr>
              <w:t>Képes:</w:t>
            </w:r>
          </w:p>
          <w:p w:rsidR="00906052" w:rsidRPr="00CA33FF" w:rsidRDefault="00906052" w:rsidP="00906052">
            <w:pPr>
              <w:shd w:val="clear" w:color="auto" w:fill="E5DFEC"/>
              <w:ind w:left="402"/>
              <w:jc w:val="both"/>
            </w:pPr>
            <w:r w:rsidRPr="00CA33FF">
              <w:t>Gazdasági tevékenységet, projektet tervez, szervez, kisebb vállalkozást, gazdálkodó szervezetet, irányít és ellenőriz.</w:t>
            </w:r>
          </w:p>
          <w:p w:rsidR="00906052" w:rsidRPr="00CA33FF" w:rsidRDefault="00906052" w:rsidP="00906052">
            <w:pPr>
              <w:shd w:val="clear" w:color="auto" w:fill="E5DFEC"/>
              <w:ind w:left="402"/>
              <w:jc w:val="both"/>
            </w:pPr>
            <w:r w:rsidRPr="00CA33F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06052" w:rsidRPr="00CA33FF" w:rsidRDefault="00906052" w:rsidP="00906052">
            <w:pPr>
              <w:shd w:val="clear" w:color="auto" w:fill="E5DFEC"/>
              <w:ind w:left="402"/>
              <w:jc w:val="both"/>
            </w:pPr>
            <w:r w:rsidRPr="00CA33FF">
              <w:t>Képes a gazdasági folyamatok, szervezeti események komplex következményeinek meghatározására.</w:t>
            </w:r>
          </w:p>
          <w:p w:rsidR="00906052" w:rsidRPr="00CA33FF" w:rsidRDefault="00906052" w:rsidP="00906052">
            <w:pPr>
              <w:shd w:val="clear" w:color="auto" w:fill="E5DFEC"/>
              <w:ind w:left="402"/>
              <w:jc w:val="both"/>
            </w:pPr>
            <w:r w:rsidRPr="00CA33FF">
              <w:t>Alkalmazni tudja a gazdasági problémák megoldásának technikáit, a probléma megoldási módszereket, ezek alkalmazási feltételeire és korlátaira tekintettel.</w:t>
            </w:r>
          </w:p>
          <w:p w:rsidR="00906052" w:rsidRPr="00CA33FF" w:rsidRDefault="00906052" w:rsidP="00906052">
            <w:pPr>
              <w:shd w:val="clear" w:color="auto" w:fill="E5DFEC"/>
              <w:ind w:left="402"/>
              <w:jc w:val="both"/>
            </w:pPr>
            <w:r w:rsidRPr="00CA33FF">
              <w:t>Képes együttműködni más szakterületek képviselőivel.</w:t>
            </w:r>
          </w:p>
          <w:p w:rsidR="00906052" w:rsidRPr="00CA33FF" w:rsidRDefault="00906052" w:rsidP="00906052">
            <w:pPr>
              <w:shd w:val="clear" w:color="auto" w:fill="E5DFEC"/>
              <w:ind w:left="402"/>
              <w:jc w:val="both"/>
            </w:pPr>
            <w:r w:rsidRPr="00CA33FF">
              <w:t>Projektben, csoportos feladatmegoldásban vesz részt, a gyakorlati tudás, tapasztalatok megszerzését követően azokban vezetőként a tevékenységet vezeti, szervezi, értékeli, ellenőrzi.</w:t>
            </w:r>
          </w:p>
          <w:p w:rsidR="00906052" w:rsidRPr="00CA33FF" w:rsidRDefault="00906052" w:rsidP="00906052">
            <w:pPr>
              <w:shd w:val="clear" w:color="auto" w:fill="E5DFEC"/>
              <w:ind w:left="402"/>
              <w:jc w:val="both"/>
            </w:pPr>
            <w:r w:rsidRPr="00CA33FF">
              <w:t>Képes a gyakorlati tudás, tapasztalatok megszerzését követően kis- és közepes vállalkozást, illetve gazdálkodó szervezetben szervezeti egységet vezetni.</w:t>
            </w:r>
          </w:p>
          <w:p w:rsidR="00906052" w:rsidRPr="00CA33FF" w:rsidRDefault="00906052" w:rsidP="00906052">
            <w:pPr>
              <w:shd w:val="clear" w:color="auto" w:fill="E5DFEC"/>
              <w:ind w:left="402"/>
              <w:jc w:val="both"/>
            </w:pPr>
            <w:r w:rsidRPr="00CA33FF">
              <w:t>A fogalmi és elméleti szempontból szakszerűen megfogalmazott szakmai javaslatot, álláspontot szóban és írásban, magyar és idegen nyelven, a szakmai kommunikáció szabályai szerint prezentálja.</w:t>
            </w:r>
          </w:p>
          <w:p w:rsidR="00906052" w:rsidRPr="00CA33FF" w:rsidRDefault="00906052" w:rsidP="00906052">
            <w:pPr>
              <w:ind w:left="402"/>
              <w:jc w:val="both"/>
              <w:rPr>
                <w:i/>
              </w:rPr>
            </w:pPr>
          </w:p>
          <w:p w:rsidR="00906052" w:rsidRPr="00CA33FF" w:rsidRDefault="00906052" w:rsidP="00906052">
            <w:pPr>
              <w:ind w:left="402"/>
              <w:jc w:val="both"/>
              <w:rPr>
                <w:i/>
              </w:rPr>
            </w:pPr>
            <w:r w:rsidRPr="00CA33FF">
              <w:rPr>
                <w:i/>
              </w:rPr>
              <w:t>Attitűd:</w:t>
            </w:r>
          </w:p>
          <w:p w:rsidR="00906052" w:rsidRPr="00CA33FF" w:rsidRDefault="00906052" w:rsidP="00906052">
            <w:pPr>
              <w:shd w:val="clear" w:color="auto" w:fill="E5DFEC"/>
              <w:ind w:left="402"/>
              <w:jc w:val="both"/>
            </w:pPr>
            <w:r w:rsidRPr="00CA33FF">
              <w:t>A minőségi munkavégzés érdekében problémaérzékeny, proaktív magatartást tanúsít, projektben, csoportos feladatvégzés esetén konstruktív, együttműködő, kezdeményező.</w:t>
            </w:r>
          </w:p>
          <w:p w:rsidR="00906052" w:rsidRPr="00CA33FF" w:rsidRDefault="00906052" w:rsidP="00906052">
            <w:pPr>
              <w:shd w:val="clear" w:color="auto" w:fill="E5DFEC"/>
              <w:ind w:left="402"/>
              <w:jc w:val="both"/>
            </w:pPr>
            <w:r w:rsidRPr="00CA33FF">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906052" w:rsidRPr="00CA33FF" w:rsidRDefault="00906052" w:rsidP="00906052">
            <w:pPr>
              <w:shd w:val="clear" w:color="auto" w:fill="E5DFEC"/>
              <w:ind w:left="402"/>
              <w:jc w:val="both"/>
            </w:pPr>
            <w:r w:rsidRPr="00CA33FF">
              <w:t>Nyitott az adott munkakör, munkaszervezet, vállalkozás tágabb gazdasági, társadalmi környezetének változásai iránt, törekszik a változások követésére és megértésére.</w:t>
            </w:r>
          </w:p>
          <w:p w:rsidR="00906052" w:rsidRPr="00CA33FF" w:rsidRDefault="00906052" w:rsidP="00906052">
            <w:pPr>
              <w:shd w:val="clear" w:color="auto" w:fill="E5DFEC"/>
              <w:ind w:left="402"/>
              <w:jc w:val="both"/>
            </w:pPr>
            <w:r w:rsidRPr="00CA33FF">
              <w:t>Befogadó mások véleménye, az ágazati, regionális, nemzeti és európai értékek iránt (ide értve a társadalmi, szociális és ökológiai, fenntarthatósági szempontokat is).</w:t>
            </w:r>
          </w:p>
          <w:p w:rsidR="00906052" w:rsidRPr="00CA33FF" w:rsidRDefault="00906052" w:rsidP="00906052">
            <w:pPr>
              <w:shd w:val="clear" w:color="auto" w:fill="E5DFEC"/>
              <w:ind w:left="402"/>
              <w:jc w:val="both"/>
            </w:pPr>
            <w:r w:rsidRPr="00CA33FF">
              <w:t>Törekszik az életen át tartó tanulásra a munka világában és azon kívül is.</w:t>
            </w:r>
          </w:p>
          <w:p w:rsidR="00906052" w:rsidRPr="00CA33FF" w:rsidRDefault="00906052" w:rsidP="00906052">
            <w:pPr>
              <w:ind w:left="402"/>
              <w:jc w:val="both"/>
              <w:rPr>
                <w:i/>
              </w:rPr>
            </w:pPr>
          </w:p>
          <w:p w:rsidR="00906052" w:rsidRPr="00CA33FF" w:rsidRDefault="00906052" w:rsidP="00906052">
            <w:pPr>
              <w:ind w:left="402"/>
              <w:jc w:val="both"/>
              <w:rPr>
                <w:i/>
              </w:rPr>
            </w:pPr>
            <w:r w:rsidRPr="00CA33FF">
              <w:rPr>
                <w:i/>
              </w:rPr>
              <w:t>Autonómiája és felelőssé:</w:t>
            </w:r>
          </w:p>
          <w:p w:rsidR="00906052" w:rsidRPr="00CA33FF" w:rsidRDefault="00906052" w:rsidP="00906052">
            <w:pPr>
              <w:shd w:val="clear" w:color="auto" w:fill="E5DFEC"/>
              <w:ind w:left="402"/>
              <w:jc w:val="both"/>
            </w:pPr>
            <w:r w:rsidRPr="00CA33FF">
              <w:t>Általános szakmai felügyelet mellett, önállóan végzi és szervezi a munkaköri leírásban meghatározott feladatokat.</w:t>
            </w:r>
          </w:p>
          <w:p w:rsidR="00906052" w:rsidRPr="00CA33FF" w:rsidRDefault="00906052" w:rsidP="00906052">
            <w:pPr>
              <w:shd w:val="clear" w:color="auto" w:fill="E5DFEC"/>
              <w:ind w:left="402"/>
              <w:jc w:val="both"/>
            </w:pPr>
            <w:r w:rsidRPr="00CA33FF">
              <w:t>Az elemzésekért, következtetéseiért és döntéseiért felelősséget vállal.</w:t>
            </w:r>
          </w:p>
          <w:p w:rsidR="00906052" w:rsidRPr="00CA33FF" w:rsidRDefault="00906052" w:rsidP="00906052">
            <w:pPr>
              <w:shd w:val="clear" w:color="auto" w:fill="E5DFEC"/>
              <w:ind w:left="402"/>
              <w:jc w:val="both"/>
            </w:pPr>
            <w:r w:rsidRPr="00CA33FF">
              <w:lastRenderedPageBreak/>
              <w:t>Önállóan vezet, szervez, irányít gazdálkodó szervezetben szervezeti egységet, munkacsoportot, illetve vállalkozást, kisebb gazdálkodó szervezetet, felelősséget vállalva a szervezetért és a munkatársakért.</w:t>
            </w:r>
          </w:p>
          <w:p w:rsidR="00906052" w:rsidRPr="00CA33FF" w:rsidRDefault="00906052" w:rsidP="00906052">
            <w:pPr>
              <w:shd w:val="clear" w:color="auto" w:fill="E5DFEC"/>
              <w:ind w:left="402"/>
              <w:jc w:val="both"/>
            </w:pPr>
            <w:r w:rsidRPr="00CA33FF">
              <w:t>Gazdálkodó szervezetben, gazdasági munkakörben képesítése szerinti gazdasági tevékenységet szervez, irányít és ellenőriz.</w:t>
            </w:r>
          </w:p>
          <w:p w:rsidR="00906052" w:rsidRPr="00CA33FF" w:rsidRDefault="00906052" w:rsidP="00906052">
            <w:pPr>
              <w:shd w:val="clear" w:color="auto" w:fill="E5DFEC"/>
              <w:ind w:left="402"/>
              <w:jc w:val="both"/>
            </w:pPr>
            <w:r w:rsidRPr="00CA33FF">
              <w:t>Felelősséget vállal a munkával és magatartásával kapcsolatos szakmai, jogi, etikai normák és szabályok betartása terén.</w:t>
            </w:r>
          </w:p>
          <w:p w:rsidR="00906052" w:rsidRPr="00CA33FF" w:rsidRDefault="00906052" w:rsidP="00906052">
            <w:pPr>
              <w:shd w:val="clear" w:color="auto" w:fill="E5DFEC"/>
              <w:ind w:left="402"/>
              <w:jc w:val="both"/>
            </w:pPr>
            <w:r w:rsidRPr="00CA33FF">
              <w:t>Projektek, csoportmunkák, szervezeti egységek tagjaként a rá eső feladatokat önállóan, felelősséggel végzi.</w:t>
            </w:r>
          </w:p>
          <w:p w:rsidR="00906052" w:rsidRPr="00CA33FF" w:rsidRDefault="00906052" w:rsidP="00906052">
            <w:pPr>
              <w:shd w:val="clear" w:color="auto" w:fill="E5DFEC"/>
              <w:ind w:left="402"/>
              <w:jc w:val="both"/>
            </w:pPr>
            <w:r w:rsidRPr="00CA33FF">
              <w:t>Önállóan és felelősséggel vesz részt a gazdálkodó szervezeten belüli és azon kívüli szakmai fórumok munkájában.</w:t>
            </w:r>
          </w:p>
        </w:tc>
      </w:tr>
      <w:tr w:rsidR="00906052" w:rsidRPr="00CA33FF" w:rsidTr="00906052">
        <w:tblPrEx>
          <w:tblLook w:val="04A0" w:firstRow="1" w:lastRow="0" w:firstColumn="1" w:lastColumn="0" w:noHBand="0" w:noVBand="1"/>
        </w:tblPrEx>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06052" w:rsidRPr="00CA33FF" w:rsidRDefault="00906052" w:rsidP="00906052">
            <w:pPr>
              <w:rPr>
                <w:b/>
                <w:bCs/>
              </w:rPr>
            </w:pPr>
            <w:r w:rsidRPr="00CA33FF">
              <w:rPr>
                <w:b/>
                <w:bCs/>
              </w:rPr>
              <w:lastRenderedPageBreak/>
              <w:t>A kurzus rövid tartalma, témakörei</w:t>
            </w:r>
          </w:p>
          <w:p w:rsidR="00906052" w:rsidRPr="00CA33FF" w:rsidRDefault="00906052" w:rsidP="00906052">
            <w:pPr>
              <w:ind w:left="416"/>
              <w:jc w:val="both"/>
            </w:pPr>
            <w:r w:rsidRPr="00CA33FF">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906052" w:rsidRPr="00CA33FF" w:rsidTr="00906052">
        <w:tblPrEx>
          <w:tblLook w:val="04A0" w:firstRow="1" w:lastRow="0" w:firstColumn="1" w:lastColumn="0" w:noHBand="0" w:noVBand="1"/>
        </w:tblPrEx>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906052" w:rsidRPr="00CA33FF" w:rsidRDefault="00906052" w:rsidP="00906052">
            <w:pPr>
              <w:rPr>
                <w:b/>
                <w:bCs/>
              </w:rPr>
            </w:pPr>
            <w:r w:rsidRPr="00CA33FF">
              <w:rPr>
                <w:b/>
                <w:bCs/>
              </w:rPr>
              <w:t>Tervezett tanulási tevékenységek, tanítási módszerek</w:t>
            </w:r>
          </w:p>
          <w:p w:rsidR="00906052" w:rsidRPr="00CA33FF" w:rsidRDefault="00906052" w:rsidP="00906052">
            <w:pPr>
              <w:shd w:val="clear" w:color="auto" w:fill="E5DFEC"/>
              <w:suppressAutoHyphens/>
              <w:autoSpaceDE w:val="0"/>
              <w:spacing w:before="60" w:after="60"/>
              <w:ind w:left="417" w:right="113"/>
            </w:pPr>
            <w:r w:rsidRPr="00CA33FF">
              <w:t>Előadás, konzultáció, hallgatók önálló munkája.</w:t>
            </w:r>
          </w:p>
        </w:tc>
      </w:tr>
      <w:tr w:rsidR="00906052" w:rsidRPr="00CA33FF" w:rsidTr="00906052">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906052" w:rsidRPr="00CA33FF" w:rsidRDefault="00906052" w:rsidP="00906052">
            <w:pPr>
              <w:rPr>
                <w:b/>
                <w:bCs/>
              </w:rPr>
            </w:pPr>
            <w:r w:rsidRPr="00CA33FF">
              <w:rPr>
                <w:b/>
                <w:bCs/>
              </w:rPr>
              <w:t>Értékelés</w:t>
            </w:r>
          </w:p>
          <w:p w:rsidR="00906052" w:rsidRPr="00CA33FF" w:rsidRDefault="00906052" w:rsidP="00906052">
            <w:pPr>
              <w:shd w:val="clear" w:color="auto" w:fill="E5DFEC"/>
              <w:suppressAutoHyphens/>
              <w:autoSpaceDE w:val="0"/>
              <w:spacing w:before="60" w:after="60"/>
              <w:ind w:left="417" w:right="113"/>
            </w:pPr>
            <w:r w:rsidRPr="00B95776">
              <w:t>Kollokvium. A gyakorlaton kapott jegy és az elméleti tananyagból írt dolgozat átlaga.</w:t>
            </w:r>
          </w:p>
        </w:tc>
      </w:tr>
      <w:tr w:rsidR="00906052" w:rsidRPr="00CA33FF" w:rsidTr="00906052">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906052" w:rsidRPr="00CA33FF" w:rsidRDefault="00906052" w:rsidP="00906052">
            <w:pPr>
              <w:rPr>
                <w:b/>
                <w:bCs/>
              </w:rPr>
            </w:pPr>
            <w:r w:rsidRPr="00CA33FF">
              <w:rPr>
                <w:b/>
                <w:bCs/>
              </w:rPr>
              <w:t>Kötelező szakirodalom:</w:t>
            </w:r>
          </w:p>
          <w:p w:rsidR="00906052" w:rsidRPr="00CA33FF" w:rsidRDefault="00906052" w:rsidP="00906052">
            <w:pPr>
              <w:shd w:val="clear" w:color="auto" w:fill="E5DFEC"/>
              <w:suppressAutoHyphens/>
              <w:autoSpaceDE w:val="0"/>
              <w:spacing w:before="60" w:after="60"/>
              <w:ind w:left="417" w:right="113"/>
              <w:jc w:val="both"/>
            </w:pPr>
            <w:r w:rsidRPr="00CA33FF">
              <w:t>Az előadásról készített digitális tananyag (PowerPoint)</w:t>
            </w:r>
          </w:p>
          <w:p w:rsidR="00906052" w:rsidRPr="00CA33FF" w:rsidRDefault="00906052" w:rsidP="00906052">
            <w:pPr>
              <w:shd w:val="clear" w:color="auto" w:fill="E5DFEC"/>
              <w:suppressAutoHyphens/>
              <w:autoSpaceDE w:val="0"/>
              <w:spacing w:before="60" w:after="60"/>
              <w:ind w:left="417" w:right="113"/>
              <w:jc w:val="both"/>
            </w:pPr>
            <w:r w:rsidRPr="00CA33FF">
              <w:t>Pakurár M. (Szerk.): Termelési és szolgáltatási folyamatok menedzsmentje. Debreceni Egyetem, 2020.</w:t>
            </w:r>
          </w:p>
          <w:p w:rsidR="00906052" w:rsidRPr="00CA33FF" w:rsidRDefault="00906052" w:rsidP="00906052">
            <w:pPr>
              <w:shd w:val="clear" w:color="auto" w:fill="E5DFEC"/>
              <w:suppressAutoHyphens/>
              <w:autoSpaceDE w:val="0"/>
              <w:spacing w:before="60" w:after="60"/>
              <w:ind w:left="417" w:right="113"/>
              <w:jc w:val="both"/>
            </w:pPr>
            <w:r w:rsidRPr="00CA33FF">
              <w:t>Demeter Krisztina: Termelés, szolgáltatás, logisztika - Az értékteremtés folyamatai Wolters Kluwer Kft., 2014, ISBN: 9789632953854</w:t>
            </w:r>
          </w:p>
          <w:p w:rsidR="00906052" w:rsidRPr="00CA33FF" w:rsidRDefault="00906052" w:rsidP="00906052">
            <w:pPr>
              <w:rPr>
                <w:b/>
                <w:bCs/>
              </w:rPr>
            </w:pPr>
            <w:r w:rsidRPr="00CA33FF">
              <w:rPr>
                <w:b/>
                <w:bCs/>
              </w:rPr>
              <w:t>Ajánlott szakirodalom:</w:t>
            </w:r>
          </w:p>
          <w:p w:rsidR="00906052" w:rsidRPr="00CA33FF" w:rsidRDefault="00906052" w:rsidP="00906052">
            <w:pPr>
              <w:shd w:val="clear" w:color="auto" w:fill="E5DFEC"/>
              <w:suppressAutoHyphens/>
              <w:autoSpaceDE w:val="0"/>
              <w:spacing w:before="60" w:after="60"/>
              <w:ind w:left="417" w:right="113"/>
            </w:pPr>
            <w:r w:rsidRPr="00CA33FF">
              <w:t>Russell, R. S. –Taylor, B. W.: Operations and Supply Chain Management, 9th Edition, ISBN: 978-1-119-53759-5 2018.  816 Pages</w:t>
            </w:r>
          </w:p>
        </w:tc>
      </w:tr>
    </w:tbl>
    <w:p w:rsidR="00906052" w:rsidRPr="007451B0" w:rsidRDefault="00906052" w:rsidP="00906052"/>
    <w:p w:rsidR="00906052" w:rsidRPr="007451B0" w:rsidRDefault="00906052" w:rsidP="00906052"/>
    <w:p w:rsidR="00906052" w:rsidRPr="007451B0" w:rsidRDefault="00906052" w:rsidP="0090605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906052" w:rsidRPr="007451B0" w:rsidTr="00906052">
        <w:tc>
          <w:tcPr>
            <w:tcW w:w="9024" w:type="dxa"/>
            <w:gridSpan w:val="2"/>
            <w:tcBorders>
              <w:top w:val="single" w:sz="4" w:space="0" w:color="auto"/>
              <w:left w:val="single" w:sz="4" w:space="0" w:color="auto"/>
              <w:bottom w:val="single" w:sz="4" w:space="0" w:color="auto"/>
              <w:right w:val="single" w:sz="4" w:space="0" w:color="auto"/>
            </w:tcBorders>
            <w:hideMark/>
          </w:tcPr>
          <w:p w:rsidR="00906052" w:rsidRPr="007451B0" w:rsidRDefault="00906052" w:rsidP="00906052">
            <w:pPr>
              <w:spacing w:line="256" w:lineRule="auto"/>
              <w:jc w:val="center"/>
              <w:rPr>
                <w:sz w:val="28"/>
                <w:szCs w:val="28"/>
              </w:rPr>
            </w:pPr>
            <w:r w:rsidRPr="007451B0">
              <w:rPr>
                <w:sz w:val="28"/>
                <w:szCs w:val="28"/>
              </w:rPr>
              <w:t>Heti bontott tematika</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Bevezetés. Értékteremtő folyamatok felépítése. Termelési folyamatok. Szolgáltatási folyamatok. Az operatív menedzser szerepe. A menedzsment fejlődése. Ellátási lánc menedzsment. A globalizáció. Termelékenység és versenyképesség.</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az értékteremtő folyamatok működésének lényegét, főbb sajátosságait. Értse a menedzsment fejlődésének folyamatát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Tudja a stratégia kialakításának lépéseit. Értse meg a stratégia lebontás és a vállalat fejlődése közötti összefüggést.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Döntéselemzés támogató eszközök és folyamatok. Optimista, pesszimista döntéshozó. Optimizmus koefficiens jelentése, alkalmazása. Döntéshozás maximax, maximin, azonos valószínűség és Hurwitz kritériumok szerint.</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Tudjon alkalmazni döntéshozó technikákat a kockázat csökkentése érdekében.  Értse a pesszimista és optimista döntések közötti különbséget.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Minőség és minőségmenedzsment. A TQM és a minőségmenedzsment rendszerek. A Minőségmenedzsment eszközei. A fogyasztó, mint a minőségmenedzsment célja. Minőségfejlesztés. Lean six sigma. ISO 9000.</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minőség mérésének módjait és fejlesztésének technikáit. Képes legyen alkalmazkodni a fogyasztó változó igényeihez.</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az alapvető statisztikai folyamatellenőrző diagramok típusait, azok megszerkesztését, használatát a minőség ellenőrzésében és a selejt előállítás megelőzésében.</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Előrejelzés. Az előrejelzés jelentősége. A szükséglet előrejelzésének tényezői. Idősoros módszerek: mozgóátlag, súlyozott mozgóátlag, exponenciális simítás, lineáris trend. Regressziós módszerek: lineáris regresszió, korreláció.</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legfontosabb előrejelzési módszereket, képes legyen a múlt adataiból előrejelzést készíteni a vállalkozások számára.</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terméktervezési folyamat lépéseit összefüggéseit. Értse a fogyasztói igény folyamatos változásához szükséges termékfejlesztési feladatok kapcsolatát és annak fontosságát.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szolgáltatások jellemzőit, a szolgáltatás tervezés eszközeit és folyamatát. Értse a sorban állás hatását a szolgáltató vállalkozásra és képes a sorban állási rendszer fejlesztésére.</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létesítmények berendezésének főbb típusait és azok megtervezésének módjait. Értse a létesítmények berendezésének és a létesítmények kapacitáskihasználtsága összefüggéseit.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Tudja a humán erőforrás menedzsment jelenlegi jellemzőit, ismerje a munkatervezés és munkaelemzés módszereit. Értse a HR mint elsődleges erőforrás szerepét a vállalat működésében.</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A munka mérését támogató döntés elemző eszközök. Időtanulmányok: stopperórás időtanulmány, normaidő, munkaciklusok száma, elemi időadatok, előre meghatározott mozgásidő adatok. Munkanap felvételezés.</w:t>
            </w:r>
          </w:p>
        </w:tc>
      </w:tr>
      <w:tr w:rsidR="00906052" w:rsidRPr="007451B0" w:rsidTr="00906052">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Tudja alkalmazni a hagyományos munkamérési módszereket, a stopperórás időtanulmányt és a munkanap felvételt. Értse, hogy a hagyományos módszerek alkalmazására jelenleg is szükség van, különösen a szolgáltatásokban.</w:t>
            </w:r>
          </w:p>
        </w:tc>
      </w:tr>
      <w:tr w:rsidR="00906052" w:rsidRPr="007451B0" w:rsidTr="00906052">
        <w:tc>
          <w:tcPr>
            <w:tcW w:w="1495" w:type="dxa"/>
            <w:vMerge w:val="restart"/>
            <w:tcBorders>
              <w:top w:val="single" w:sz="4" w:space="0" w:color="auto"/>
              <w:left w:val="single" w:sz="4" w:space="0" w:color="auto"/>
              <w:bottom w:val="single" w:sz="4" w:space="0" w:color="auto"/>
              <w:right w:val="single" w:sz="4" w:space="0" w:color="auto"/>
            </w:tcBorders>
          </w:tcPr>
          <w:p w:rsidR="00906052" w:rsidRPr="007451B0" w:rsidRDefault="00906052" w:rsidP="001F5A98">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906052" w:rsidRPr="007451B0" w:rsidRDefault="00906052" w:rsidP="00906052">
            <w:r w:rsidRPr="007451B0">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906052" w:rsidRPr="007451B0" w:rsidTr="0090605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52" w:rsidRPr="007451B0" w:rsidRDefault="00906052" w:rsidP="00906052">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906052" w:rsidRPr="007451B0" w:rsidRDefault="00906052" w:rsidP="00906052">
            <w:r w:rsidRPr="007451B0">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906052" w:rsidRPr="007451B0" w:rsidRDefault="00906052" w:rsidP="00906052">
      <w:r w:rsidRPr="007451B0">
        <w:t>*TE tanulási eredmények</w:t>
      </w:r>
    </w:p>
    <w:p w:rsidR="00906052" w:rsidRPr="007451B0" w:rsidRDefault="00906052" w:rsidP="00906052"/>
    <w:p w:rsidR="00906052" w:rsidRPr="007451B0" w:rsidRDefault="00906052" w:rsidP="00906052"/>
    <w:p w:rsidR="00906052" w:rsidRDefault="0090605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429"/>
        <w:gridCol w:w="720"/>
        <w:gridCol w:w="130"/>
        <w:gridCol w:w="942"/>
        <w:gridCol w:w="1762"/>
        <w:gridCol w:w="855"/>
        <w:gridCol w:w="2411"/>
      </w:tblGrid>
      <w:tr w:rsidR="00906052" w:rsidRPr="00B64BF0" w:rsidTr="0090605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06052" w:rsidRPr="00B64BF0" w:rsidRDefault="00906052" w:rsidP="00906052">
            <w:pPr>
              <w:ind w:left="20"/>
              <w:rPr>
                <w:rFonts w:eastAsia="Arial Unicode MS"/>
              </w:rPr>
            </w:pPr>
            <w:r w:rsidRPr="00B64BF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906052" w:rsidRPr="00B64BF0" w:rsidRDefault="00906052" w:rsidP="00906052">
            <w:pPr>
              <w:rPr>
                <w:rFonts w:eastAsia="Arial Unicode MS"/>
              </w:rPr>
            </w:pPr>
            <w:r w:rsidRPr="00B64BF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06052" w:rsidRPr="00B64BF0" w:rsidRDefault="00906052" w:rsidP="00906052">
            <w:pPr>
              <w:jc w:val="center"/>
              <w:rPr>
                <w:rFonts w:eastAsia="Arial Unicode MS"/>
                <w:b/>
              </w:rPr>
            </w:pPr>
            <w:r w:rsidRPr="00B64BF0">
              <w:rPr>
                <w:rFonts w:eastAsia="Arial Unicode MS"/>
                <w:b/>
              </w:rPr>
              <w:t>Stratégiai menedzsment</w:t>
            </w:r>
          </w:p>
        </w:tc>
        <w:tc>
          <w:tcPr>
            <w:tcW w:w="855" w:type="dxa"/>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rPr>
                <w:rFonts w:eastAsia="Arial Unicode MS"/>
              </w:rPr>
            </w:pPr>
            <w:r w:rsidRPr="00B64BF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6052" w:rsidRPr="00B64BF0" w:rsidRDefault="00906052" w:rsidP="000A669A">
            <w:pPr>
              <w:jc w:val="center"/>
              <w:rPr>
                <w:rFonts w:eastAsia="Arial Unicode MS"/>
                <w:b/>
              </w:rPr>
            </w:pPr>
            <w:r w:rsidRPr="00B64BF0">
              <w:rPr>
                <w:rFonts w:eastAsia="Arial Unicode MS"/>
                <w:b/>
              </w:rPr>
              <w:t xml:space="preserve">GT_AGMN028-17 </w:t>
            </w:r>
          </w:p>
        </w:tc>
      </w:tr>
      <w:tr w:rsidR="00906052" w:rsidRPr="00B64BF0" w:rsidTr="0090605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06052" w:rsidRPr="00B64BF0" w:rsidRDefault="00906052" w:rsidP="00906052">
            <w:pPr>
              <w:rPr>
                <w:rFonts w:eastAsia="Arial Unicode MS"/>
              </w:rPr>
            </w:pPr>
          </w:p>
        </w:tc>
        <w:tc>
          <w:tcPr>
            <w:tcW w:w="989" w:type="dxa"/>
            <w:gridSpan w:val="2"/>
            <w:tcBorders>
              <w:top w:val="nil"/>
              <w:left w:val="nil"/>
              <w:bottom w:val="single" w:sz="4" w:space="0" w:color="auto"/>
              <w:right w:val="single" w:sz="4" w:space="0" w:color="auto"/>
            </w:tcBorders>
            <w:vAlign w:val="center"/>
          </w:tcPr>
          <w:p w:rsidR="00906052" w:rsidRPr="00B64BF0" w:rsidRDefault="00906052" w:rsidP="00906052">
            <w:r w:rsidRPr="00B64BF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06052" w:rsidRPr="00F91969" w:rsidRDefault="00906052" w:rsidP="00906052">
            <w:pPr>
              <w:jc w:val="center"/>
              <w:rPr>
                <w:lang w:val="en-GB"/>
              </w:rPr>
            </w:pPr>
            <w:r w:rsidRPr="00F91969">
              <w:rPr>
                <w:lang w:val="en-GB"/>
              </w:rPr>
              <w:t>Strategic Management</w:t>
            </w:r>
          </w:p>
        </w:tc>
        <w:tc>
          <w:tcPr>
            <w:tcW w:w="855" w:type="dxa"/>
            <w:vMerge/>
            <w:tcBorders>
              <w:left w:val="single" w:sz="4" w:space="0" w:color="auto"/>
              <w:bottom w:val="single" w:sz="4" w:space="0" w:color="auto"/>
              <w:right w:val="single" w:sz="4" w:space="0" w:color="auto"/>
            </w:tcBorders>
            <w:vAlign w:val="center"/>
          </w:tcPr>
          <w:p w:rsidR="00906052" w:rsidRPr="00B64BF0" w:rsidRDefault="00906052" w:rsidP="00906052">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06052" w:rsidRPr="00B64BF0" w:rsidRDefault="00906052" w:rsidP="00906052">
            <w:pPr>
              <w:rPr>
                <w:rFonts w:eastAsia="Arial Unicode MS"/>
              </w:rPr>
            </w:pPr>
          </w:p>
        </w:tc>
      </w:tr>
      <w:tr w:rsidR="00906052" w:rsidRPr="00B64BF0" w:rsidTr="0090605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rPr>
                <w:b/>
                <w:bCs/>
              </w:rPr>
            </w:pPr>
            <w:r w:rsidRPr="00B64BF0">
              <w:rPr>
                <w:b/>
                <w:bCs/>
              </w:rPr>
              <w:t>2020/2021/1</w:t>
            </w:r>
          </w:p>
        </w:tc>
      </w:tr>
      <w:tr w:rsidR="00906052" w:rsidRPr="00B64BF0" w:rsidTr="0090605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ind w:left="20"/>
            </w:pPr>
            <w:r w:rsidRPr="00B64BF0">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rPr>
                <w:b/>
              </w:rPr>
            </w:pPr>
            <w:r w:rsidRPr="00B64BF0">
              <w:rPr>
                <w:b/>
              </w:rPr>
              <w:t xml:space="preserve"> DE GTK Gazdálkodástudományi Intézet, Vállalatgazdaságtani Tanszék</w:t>
            </w:r>
          </w:p>
        </w:tc>
      </w:tr>
      <w:tr w:rsidR="00906052" w:rsidRPr="00B64BF0" w:rsidTr="0090605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ind w:left="20"/>
              <w:rPr>
                <w:rFonts w:eastAsia="Arial Unicode MS"/>
              </w:rPr>
            </w:pPr>
            <w:r w:rsidRPr="00B64BF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06052" w:rsidRPr="00B64BF0" w:rsidRDefault="00906052" w:rsidP="00906052">
            <w:pPr>
              <w:jc w:val="center"/>
              <w:rPr>
                <w:rFonts w:eastAsia="Arial Unicode MS"/>
              </w:rPr>
            </w:pPr>
            <w:r w:rsidRPr="00B64BF0">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06052" w:rsidRPr="00B64BF0" w:rsidRDefault="00906052" w:rsidP="00906052">
            <w:pPr>
              <w:jc w:val="center"/>
              <w:rPr>
                <w:rFonts w:eastAsia="Arial Unicode MS"/>
              </w:rPr>
            </w:pPr>
            <w:r w:rsidRPr="00B64BF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06052" w:rsidRPr="00B64BF0" w:rsidRDefault="00906052" w:rsidP="00906052">
            <w:pPr>
              <w:jc w:val="center"/>
              <w:rPr>
                <w:rFonts w:eastAsia="Arial Unicode MS"/>
              </w:rPr>
            </w:pPr>
            <w:r w:rsidRPr="00B64BF0">
              <w:rPr>
                <w:rFonts w:eastAsia="Arial Unicode MS"/>
              </w:rPr>
              <w:t>-</w:t>
            </w:r>
          </w:p>
        </w:tc>
      </w:tr>
      <w:tr w:rsidR="00906052" w:rsidRPr="00B64BF0" w:rsidTr="0090605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pPr>
            <w:r w:rsidRPr="00B64BF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Óraszámok</w:t>
            </w:r>
          </w:p>
        </w:tc>
        <w:tc>
          <w:tcPr>
            <w:tcW w:w="1762" w:type="dxa"/>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pPr>
            <w:r w:rsidRPr="00B64BF0">
              <w:t>Követelmény</w:t>
            </w:r>
          </w:p>
        </w:tc>
        <w:tc>
          <w:tcPr>
            <w:tcW w:w="855" w:type="dxa"/>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pPr>
            <w:r w:rsidRPr="00B64BF0">
              <w:t>Kredit</w:t>
            </w:r>
          </w:p>
        </w:tc>
        <w:tc>
          <w:tcPr>
            <w:tcW w:w="2411" w:type="dxa"/>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pPr>
            <w:r w:rsidRPr="00B64BF0">
              <w:t>Oktatás nyelve</w:t>
            </w:r>
          </w:p>
        </w:tc>
      </w:tr>
      <w:tr w:rsidR="00906052" w:rsidRPr="00B64BF0" w:rsidTr="0090605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06052" w:rsidRPr="00B64BF0" w:rsidRDefault="00906052" w:rsidP="00906052"/>
        </w:tc>
        <w:tc>
          <w:tcPr>
            <w:tcW w:w="1515" w:type="dxa"/>
            <w:gridSpan w:val="5"/>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Gyakorlat</w:t>
            </w:r>
          </w:p>
        </w:tc>
        <w:tc>
          <w:tcPr>
            <w:tcW w:w="1762" w:type="dxa"/>
            <w:vMerge/>
            <w:tcBorders>
              <w:left w:val="single" w:sz="4" w:space="0" w:color="auto"/>
              <w:bottom w:val="single" w:sz="4" w:space="0" w:color="auto"/>
              <w:right w:val="single" w:sz="4" w:space="0" w:color="auto"/>
            </w:tcBorders>
            <w:vAlign w:val="center"/>
          </w:tcPr>
          <w:p w:rsidR="00906052" w:rsidRPr="00B64BF0" w:rsidRDefault="00906052" w:rsidP="00906052"/>
        </w:tc>
        <w:tc>
          <w:tcPr>
            <w:tcW w:w="855" w:type="dxa"/>
            <w:vMerge/>
            <w:tcBorders>
              <w:left w:val="single" w:sz="4" w:space="0" w:color="auto"/>
              <w:bottom w:val="single" w:sz="4" w:space="0" w:color="auto"/>
              <w:right w:val="single" w:sz="4" w:space="0" w:color="auto"/>
            </w:tcBorders>
            <w:vAlign w:val="center"/>
          </w:tcPr>
          <w:p w:rsidR="00906052" w:rsidRPr="00B64BF0" w:rsidRDefault="00906052" w:rsidP="00906052"/>
        </w:tc>
        <w:tc>
          <w:tcPr>
            <w:tcW w:w="2411" w:type="dxa"/>
            <w:vMerge/>
            <w:tcBorders>
              <w:left w:val="single" w:sz="4" w:space="0" w:color="auto"/>
              <w:bottom w:val="single" w:sz="4" w:space="0" w:color="auto"/>
              <w:right w:val="single" w:sz="4" w:space="0" w:color="auto"/>
            </w:tcBorders>
            <w:vAlign w:val="center"/>
          </w:tcPr>
          <w:p w:rsidR="00906052" w:rsidRPr="00B64BF0" w:rsidRDefault="00906052" w:rsidP="00906052"/>
        </w:tc>
      </w:tr>
      <w:tr w:rsidR="00906052" w:rsidRPr="00B64BF0" w:rsidTr="0090605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r w:rsidRPr="00B64BF0">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r w:rsidRPr="00B64BF0">
              <w:rPr>
                <w:b/>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r w:rsidRPr="00B64BF0">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06052" w:rsidRPr="00B64BF0" w:rsidRDefault="00906052" w:rsidP="00906052">
            <w:pPr>
              <w:jc w:val="center"/>
              <w:rPr>
                <w:b/>
              </w:rPr>
            </w:pPr>
            <w:r w:rsidRPr="00B64BF0">
              <w:rPr>
                <w:b/>
              </w:rPr>
              <w:t>Kollokvium</w:t>
            </w:r>
          </w:p>
        </w:tc>
        <w:tc>
          <w:tcPr>
            <w:tcW w:w="855" w:type="dxa"/>
            <w:vMerge w:val="restart"/>
            <w:tcBorders>
              <w:top w:val="single" w:sz="4" w:space="0" w:color="auto"/>
              <w:left w:val="single" w:sz="4" w:space="0" w:color="auto"/>
              <w:right w:val="single" w:sz="4" w:space="0" w:color="auto"/>
            </w:tcBorders>
            <w:vAlign w:val="center"/>
          </w:tcPr>
          <w:p w:rsidR="00906052" w:rsidRPr="00B64BF0" w:rsidRDefault="00906052" w:rsidP="00906052">
            <w:pPr>
              <w:jc w:val="center"/>
              <w:rPr>
                <w:b/>
              </w:rPr>
            </w:pPr>
            <w:r w:rsidRPr="00B64BF0">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06052" w:rsidRPr="00B64BF0" w:rsidRDefault="00906052" w:rsidP="00906052">
            <w:pPr>
              <w:jc w:val="center"/>
              <w:rPr>
                <w:b/>
              </w:rPr>
            </w:pPr>
            <w:r w:rsidRPr="00B64BF0">
              <w:rPr>
                <w:b/>
              </w:rPr>
              <w:t>magyar</w:t>
            </w:r>
          </w:p>
        </w:tc>
      </w:tr>
      <w:tr w:rsidR="00906052" w:rsidRPr="00B64BF0" w:rsidTr="0090605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jc w:val="center"/>
            </w:pPr>
            <w:r w:rsidRPr="00B64BF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pPr>
          </w:p>
        </w:tc>
        <w:tc>
          <w:tcPr>
            <w:tcW w:w="855" w:type="dxa"/>
            <w:vMerge/>
            <w:tcBorders>
              <w:left w:val="single" w:sz="4" w:space="0" w:color="auto"/>
              <w:bottom w:val="single" w:sz="4" w:space="0" w:color="auto"/>
              <w:right w:val="single" w:sz="4" w:space="0" w:color="auto"/>
            </w:tcBorders>
            <w:vAlign w:val="center"/>
          </w:tcPr>
          <w:p w:rsidR="00906052" w:rsidRPr="00B64BF0" w:rsidRDefault="00906052" w:rsidP="00906052">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06052" w:rsidRPr="00B64BF0" w:rsidRDefault="00906052" w:rsidP="00906052">
            <w:pPr>
              <w:jc w:val="center"/>
            </w:pPr>
          </w:p>
        </w:tc>
      </w:tr>
      <w:tr w:rsidR="00906052" w:rsidRPr="00B64BF0" w:rsidTr="0090605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06052" w:rsidRPr="00B64BF0" w:rsidRDefault="00906052" w:rsidP="00906052">
            <w:pPr>
              <w:ind w:left="20"/>
              <w:rPr>
                <w:rFonts w:eastAsia="Arial Unicode MS"/>
              </w:rPr>
            </w:pPr>
            <w:r w:rsidRPr="00B64BF0">
              <w:t>Tantárgyfelelős oktató</w:t>
            </w:r>
          </w:p>
        </w:tc>
        <w:tc>
          <w:tcPr>
            <w:tcW w:w="1149" w:type="dxa"/>
            <w:gridSpan w:val="2"/>
            <w:tcBorders>
              <w:top w:val="nil"/>
              <w:left w:val="nil"/>
              <w:bottom w:val="single" w:sz="4" w:space="0" w:color="auto"/>
              <w:right w:val="single" w:sz="4" w:space="0" w:color="auto"/>
            </w:tcBorders>
            <w:vAlign w:val="center"/>
          </w:tcPr>
          <w:p w:rsidR="00906052" w:rsidRPr="00B64BF0" w:rsidRDefault="00906052" w:rsidP="00906052">
            <w:pPr>
              <w:rPr>
                <w:rFonts w:eastAsia="Arial Unicode MS"/>
              </w:rPr>
            </w:pPr>
            <w:r w:rsidRPr="00B64BF0">
              <w:t>neve:</w:t>
            </w:r>
          </w:p>
        </w:tc>
        <w:tc>
          <w:tcPr>
            <w:tcW w:w="2834" w:type="dxa"/>
            <w:gridSpan w:val="3"/>
            <w:tcBorders>
              <w:top w:val="single" w:sz="4" w:space="0" w:color="auto"/>
              <w:left w:val="nil"/>
              <w:bottom w:val="single" w:sz="4" w:space="0" w:color="auto"/>
              <w:right w:val="single" w:sz="4" w:space="0" w:color="auto"/>
            </w:tcBorders>
            <w:vAlign w:val="center"/>
          </w:tcPr>
          <w:p w:rsidR="00906052" w:rsidRPr="00B64BF0" w:rsidRDefault="00906052" w:rsidP="00906052">
            <w:pPr>
              <w:jc w:val="center"/>
              <w:rPr>
                <w:rFonts w:eastAsia="Arial Unicode MS"/>
                <w:b/>
              </w:rPr>
            </w:pPr>
            <w:r w:rsidRPr="00B64BF0">
              <w:rPr>
                <w:b/>
              </w:rPr>
              <w:t>Prof. Dr. Nábrádi András</w:t>
            </w:r>
          </w:p>
        </w:tc>
        <w:tc>
          <w:tcPr>
            <w:tcW w:w="855" w:type="dxa"/>
            <w:tcBorders>
              <w:top w:val="single" w:sz="4" w:space="0" w:color="auto"/>
              <w:left w:val="nil"/>
              <w:bottom w:val="single" w:sz="4" w:space="0" w:color="auto"/>
              <w:right w:val="single" w:sz="4" w:space="0" w:color="auto"/>
            </w:tcBorders>
            <w:vAlign w:val="center"/>
          </w:tcPr>
          <w:p w:rsidR="00906052" w:rsidRPr="00B64BF0" w:rsidRDefault="00906052" w:rsidP="00906052">
            <w:pPr>
              <w:rPr>
                <w:rFonts w:eastAsia="Arial Unicode MS"/>
              </w:rPr>
            </w:pPr>
            <w:r w:rsidRPr="00B64BF0">
              <w:t>beosztása:</w:t>
            </w:r>
          </w:p>
        </w:tc>
        <w:tc>
          <w:tcPr>
            <w:tcW w:w="2411" w:type="dxa"/>
            <w:tcBorders>
              <w:top w:val="nil"/>
              <w:left w:val="nil"/>
              <w:bottom w:val="single" w:sz="4" w:space="0" w:color="auto"/>
              <w:right w:val="single" w:sz="4" w:space="0" w:color="auto"/>
            </w:tcBorders>
            <w:vAlign w:val="center"/>
          </w:tcPr>
          <w:p w:rsidR="00906052" w:rsidRPr="00B64BF0" w:rsidRDefault="00906052" w:rsidP="00906052">
            <w:pPr>
              <w:jc w:val="center"/>
            </w:pPr>
            <w:r w:rsidRPr="00B64BF0">
              <w:t>egyetemi tanár</w:t>
            </w:r>
          </w:p>
        </w:tc>
      </w:tr>
      <w:tr w:rsidR="00906052" w:rsidRPr="00B64BF0" w:rsidTr="0090605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r w:rsidRPr="00B64BF0">
              <w:rPr>
                <w:b/>
                <w:bCs/>
              </w:rPr>
              <w:t xml:space="preserve">A kurzus célja </w:t>
            </w:r>
          </w:p>
          <w:p w:rsidR="00906052" w:rsidRPr="00B64BF0" w:rsidRDefault="00906052" w:rsidP="00906052">
            <w:pPr>
              <w:pStyle w:val="Listaszerbekezds"/>
              <w:spacing w:before="120"/>
              <w:ind w:left="426"/>
              <w:rPr>
                <w:sz w:val="20"/>
                <w:szCs w:val="20"/>
              </w:rPr>
            </w:pPr>
            <w:r w:rsidRPr="00B64BF0">
              <w:rPr>
                <w:sz w:val="20"/>
                <w:szCs w:val="20"/>
              </w:rPr>
              <w:t xml:space="preserve">A tantárgy célkitűzése, hogy a tananyagot abszolváló hallgatók tisztában legyenek a stratégiai menedzsment fő területeivel, a vállalati stratégiai tervezés módszereivel. </w:t>
            </w:r>
          </w:p>
        </w:tc>
      </w:tr>
      <w:tr w:rsidR="00906052" w:rsidRPr="00B64BF0" w:rsidTr="00906052">
        <w:trPr>
          <w:cantSplit/>
          <w:trHeight w:val="1400"/>
        </w:trPr>
        <w:tc>
          <w:tcPr>
            <w:tcW w:w="9939" w:type="dxa"/>
            <w:gridSpan w:val="13"/>
            <w:tcBorders>
              <w:top w:val="single" w:sz="4" w:space="0" w:color="auto"/>
              <w:left w:val="single" w:sz="4" w:space="0" w:color="auto"/>
              <w:right w:val="single" w:sz="4" w:space="0" w:color="000000"/>
            </w:tcBorders>
            <w:vAlign w:val="center"/>
          </w:tcPr>
          <w:p w:rsidR="00906052" w:rsidRPr="00B64BF0" w:rsidRDefault="00906052" w:rsidP="00906052">
            <w:pPr>
              <w:jc w:val="both"/>
              <w:rPr>
                <w:b/>
                <w:bCs/>
              </w:rPr>
            </w:pPr>
            <w:r w:rsidRPr="00B64BF0">
              <w:rPr>
                <w:b/>
                <w:bCs/>
              </w:rPr>
              <w:t xml:space="preserve">Azoknak az előírt szakmai kompetenciáknak, kompetencia-elemeknek (tudás, képesség stb., KKK 7. pont) a felsorolása, amelyek kialakításához a tantárgy jellemzően, érdemben hozzájárul </w:t>
            </w:r>
          </w:p>
          <w:p w:rsidR="00906052" w:rsidRPr="00B64BF0" w:rsidRDefault="00906052" w:rsidP="00906052">
            <w:pPr>
              <w:rPr>
                <w:b/>
                <w:bCs/>
              </w:rPr>
            </w:pPr>
            <w:r w:rsidRPr="00B64BF0">
              <w:rPr>
                <w:b/>
                <w:bCs/>
              </w:rPr>
              <w:t xml:space="preserve"> </w:t>
            </w:r>
          </w:p>
          <w:p w:rsidR="00906052" w:rsidRPr="00B64BF0" w:rsidRDefault="00906052" w:rsidP="00906052">
            <w:pPr>
              <w:ind w:left="402"/>
              <w:jc w:val="both"/>
              <w:rPr>
                <w:i/>
              </w:rPr>
            </w:pPr>
          </w:p>
          <w:p w:rsidR="00906052" w:rsidRPr="00B64BF0" w:rsidRDefault="00906052" w:rsidP="00906052">
            <w:pPr>
              <w:ind w:left="402"/>
              <w:jc w:val="both"/>
              <w:rPr>
                <w:i/>
              </w:rPr>
            </w:pPr>
            <w:r w:rsidRPr="00B64BF0">
              <w:rPr>
                <w:i/>
              </w:rPr>
              <w:t xml:space="preserve">Tudás: </w:t>
            </w:r>
          </w:p>
          <w:p w:rsidR="00906052" w:rsidRPr="00B64BF0" w:rsidRDefault="00906052" w:rsidP="00906052">
            <w:pPr>
              <w:shd w:val="clear" w:color="auto" w:fill="E5DFEC"/>
              <w:suppressAutoHyphens/>
              <w:autoSpaceDE w:val="0"/>
              <w:spacing w:before="60" w:after="60"/>
              <w:ind w:left="417" w:right="113"/>
              <w:rPr>
                <w:color w:val="000000"/>
              </w:rPr>
            </w:pPr>
            <w:r w:rsidRPr="00B64BF0">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B64BF0">
              <w:rPr>
                <w:color w:val="000000"/>
              </w:rPr>
              <w:t>hallgató megismeri a stratégiai tervezés legújabb kutatási irányait, területeit, eredményeit is.</w:t>
            </w:r>
          </w:p>
          <w:p w:rsidR="00906052" w:rsidRPr="00B64BF0" w:rsidRDefault="00906052" w:rsidP="00906052">
            <w:pPr>
              <w:ind w:left="402"/>
              <w:jc w:val="both"/>
              <w:rPr>
                <w:i/>
              </w:rPr>
            </w:pPr>
            <w:r w:rsidRPr="00B64BF0">
              <w:rPr>
                <w:i/>
              </w:rPr>
              <w:t>Képesség:</w:t>
            </w:r>
          </w:p>
          <w:p w:rsidR="00906052" w:rsidRPr="00B64BF0" w:rsidRDefault="00906052" w:rsidP="00906052">
            <w:pPr>
              <w:shd w:val="clear" w:color="auto" w:fill="E5DFEC"/>
              <w:suppressAutoHyphens/>
              <w:autoSpaceDE w:val="0"/>
              <w:spacing w:before="60" w:after="60"/>
              <w:ind w:left="417" w:right="113"/>
            </w:pPr>
            <w:r w:rsidRPr="00B64BF0">
              <w:rPr>
                <w:color w:val="339966"/>
              </w:rPr>
              <w:t>Legyen tisztában</w:t>
            </w:r>
            <w:r w:rsidRPr="00B64BF0">
              <w:t xml:space="preserve"> a vállalati küldetés és jövőkép fontosságával, az üzleti környezet és a vállalati belső értékelésnek, valamint a versenytársak elemzésének módszerivel.</w:t>
            </w:r>
          </w:p>
          <w:p w:rsidR="00906052" w:rsidRPr="00B64BF0" w:rsidRDefault="00906052" w:rsidP="00906052">
            <w:pPr>
              <w:shd w:val="clear" w:color="auto" w:fill="E5DFEC"/>
              <w:suppressAutoHyphens/>
              <w:autoSpaceDE w:val="0"/>
              <w:spacing w:before="60" w:after="60"/>
              <w:ind w:left="417" w:right="113"/>
            </w:pPr>
            <w:r w:rsidRPr="00B64BF0">
              <w:rPr>
                <w:color w:val="339966"/>
              </w:rPr>
              <w:t>Tudja elhelyezni</w:t>
            </w:r>
            <w:r w:rsidRPr="00B64BF0">
              <w:t xml:space="preserve"> az elemzések alapján a vállalati stratégiai irányokat, a defenzív, az offenzív és az intenzív területekre a vállalaton belül.</w:t>
            </w:r>
          </w:p>
          <w:p w:rsidR="00906052" w:rsidRPr="00B64BF0" w:rsidRDefault="00906052" w:rsidP="00906052">
            <w:pPr>
              <w:shd w:val="clear" w:color="auto" w:fill="E5DFEC"/>
              <w:suppressAutoHyphens/>
              <w:autoSpaceDE w:val="0"/>
              <w:spacing w:before="60" w:after="60"/>
              <w:ind w:left="417" w:right="113"/>
            </w:pPr>
            <w:r w:rsidRPr="00B64BF0">
              <w:rPr>
                <w:color w:val="339966"/>
              </w:rPr>
              <w:t>Értse</w:t>
            </w:r>
            <w:r w:rsidRPr="00B64BF0">
              <w:t xml:space="preserve"> a módszerek alkalmazási korlátait és lehetőségeit, azok előnyeit és hátrányait.</w:t>
            </w:r>
          </w:p>
          <w:p w:rsidR="00906052" w:rsidRPr="00B64BF0" w:rsidRDefault="00906052" w:rsidP="00906052">
            <w:pPr>
              <w:shd w:val="clear" w:color="auto" w:fill="E5DFEC"/>
              <w:suppressAutoHyphens/>
              <w:autoSpaceDE w:val="0"/>
              <w:spacing w:before="60" w:after="60"/>
              <w:ind w:left="417" w:right="113"/>
            </w:pPr>
            <w:r w:rsidRPr="00B64BF0">
              <w:rPr>
                <w:color w:val="339966"/>
              </w:rPr>
              <w:t>Legyen képes</w:t>
            </w:r>
            <w:r w:rsidRPr="00B64BF0">
              <w:t xml:space="preserve"> ismereteit felhasználni az üzleti környezet elemzésére, a stratégiai irányok meghatározására, a lehetséges stratégiák megválasztására a stratégia bevezetésének és ellenőrzésének kérdésköreire.</w:t>
            </w:r>
          </w:p>
          <w:p w:rsidR="00906052" w:rsidRPr="00B64BF0" w:rsidRDefault="00906052" w:rsidP="00906052">
            <w:pPr>
              <w:shd w:val="clear" w:color="auto" w:fill="E5DFEC"/>
              <w:suppressAutoHyphens/>
              <w:autoSpaceDE w:val="0"/>
              <w:spacing w:before="60" w:after="60"/>
              <w:ind w:left="417" w:right="113"/>
              <w:rPr>
                <w:color w:val="000000"/>
              </w:rPr>
            </w:pPr>
            <w:r w:rsidRPr="00B64BF0">
              <w:rPr>
                <w:color w:val="339966"/>
              </w:rPr>
              <w:t>Tudja alkalmazni a gyakorlatban</w:t>
            </w:r>
            <w:r w:rsidRPr="00B64BF0">
              <w:rPr>
                <w:color w:val="000000"/>
              </w:rPr>
              <w:t>, a tantárgy tanulásakor megszerzett ismereteket.</w:t>
            </w:r>
          </w:p>
          <w:p w:rsidR="00906052" w:rsidRPr="00B64BF0" w:rsidRDefault="00906052" w:rsidP="00906052">
            <w:pPr>
              <w:ind w:left="402"/>
              <w:jc w:val="both"/>
              <w:rPr>
                <w:i/>
              </w:rPr>
            </w:pPr>
            <w:r w:rsidRPr="00B64BF0">
              <w:rPr>
                <w:i/>
              </w:rPr>
              <w:t>Attitűd:</w:t>
            </w:r>
          </w:p>
          <w:p w:rsidR="00906052" w:rsidRPr="00B64BF0" w:rsidRDefault="00906052" w:rsidP="00906052">
            <w:pPr>
              <w:shd w:val="clear" w:color="auto" w:fill="E5DFEC"/>
              <w:suppressAutoHyphens/>
              <w:autoSpaceDE w:val="0"/>
              <w:spacing w:before="60" w:after="60"/>
              <w:ind w:left="417" w:right="113"/>
              <w:rPr>
                <w:color w:val="FF0000"/>
              </w:rPr>
            </w:pPr>
            <w:r w:rsidRPr="00B64BF0">
              <w:t xml:space="preserve">A tantárgy elősegíti, hogy a hallgató, megfelelő gazdálkodástudományi tudás, továbbá korszerű stratégiai szemlélet birtokában a végzés után </w:t>
            </w:r>
            <w:r w:rsidRPr="00B64BF0">
              <w:rPr>
                <w:color w:val="000000"/>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906052" w:rsidRPr="00B64BF0" w:rsidRDefault="00906052" w:rsidP="00906052">
            <w:pPr>
              <w:shd w:val="clear" w:color="auto" w:fill="E5DFEC"/>
              <w:suppressAutoHyphens/>
              <w:autoSpaceDE w:val="0"/>
              <w:spacing w:before="60" w:after="60"/>
              <w:ind w:right="113"/>
            </w:pPr>
          </w:p>
          <w:p w:rsidR="00906052" w:rsidRPr="00B64BF0" w:rsidRDefault="00906052" w:rsidP="00906052">
            <w:pPr>
              <w:ind w:left="402"/>
              <w:jc w:val="both"/>
              <w:rPr>
                <w:i/>
              </w:rPr>
            </w:pPr>
            <w:r w:rsidRPr="00B64BF0">
              <w:rPr>
                <w:i/>
              </w:rPr>
              <w:t>Autonómia és felelősség:</w:t>
            </w:r>
          </w:p>
          <w:p w:rsidR="00906052" w:rsidRPr="00B64BF0" w:rsidRDefault="00906052" w:rsidP="00906052">
            <w:pPr>
              <w:shd w:val="clear" w:color="auto" w:fill="E5DFEC"/>
              <w:suppressAutoHyphens/>
              <w:autoSpaceDE w:val="0"/>
              <w:spacing w:before="60" w:after="60"/>
              <w:ind w:left="417" w:right="113"/>
              <w:rPr>
                <w:rFonts w:eastAsia="Arial Unicode MS"/>
                <w:b/>
                <w:bCs/>
                <w:color w:val="FF0000"/>
              </w:rPr>
            </w:pPr>
            <w:r w:rsidRPr="00B64BF0">
              <w:t xml:space="preserve">A kurzus hozzásegíti a hallgatót ahhoz, hogy </w:t>
            </w:r>
            <w:r w:rsidRPr="00B64BF0">
              <w:rPr>
                <w:color w:val="000000"/>
              </w:rPr>
              <w:t>munkájában innovatív, egyben befogadó és hatékony legyen, továbbá szakmai jövőépítéssel kapcsolatos kérdésekben megalapozottan és felelősséggel formáljon véleményt.</w:t>
            </w:r>
          </w:p>
        </w:tc>
      </w:tr>
      <w:tr w:rsidR="00906052" w:rsidRPr="00B64BF0" w:rsidTr="0090605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rPr>
                <w:b/>
                <w:bCs/>
              </w:rPr>
            </w:pPr>
            <w:r w:rsidRPr="00B64BF0">
              <w:rPr>
                <w:b/>
                <w:bCs/>
              </w:rPr>
              <w:t>A kurzus rövid tartalma, témakörei</w:t>
            </w:r>
          </w:p>
          <w:p w:rsidR="00906052" w:rsidRPr="00B64BF0" w:rsidRDefault="00906052" w:rsidP="00906052">
            <w:pPr>
              <w:shd w:val="clear" w:color="auto" w:fill="E5DFEC"/>
              <w:suppressAutoHyphens/>
              <w:autoSpaceDE w:val="0"/>
              <w:spacing w:before="60" w:after="60"/>
              <w:ind w:left="417" w:right="113"/>
            </w:pPr>
            <w:r w:rsidRPr="00B64BF0">
              <w:rPr>
                <w:bCs/>
              </w:rPr>
              <w:t xml:space="preserve">A kurzus szervesen épít F.R. David et al., Strategic Management Cases and Concepts című, 17-ik kiadást „megélt” 2020-ös  könyvére, amelyet több, mint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906052" w:rsidRPr="00B64BF0" w:rsidRDefault="00906052" w:rsidP="00906052">
            <w:pPr>
              <w:ind w:right="138"/>
              <w:jc w:val="both"/>
            </w:pPr>
          </w:p>
        </w:tc>
      </w:tr>
      <w:tr w:rsidR="00906052" w:rsidRPr="00B64BF0" w:rsidTr="00906052">
        <w:trPr>
          <w:trHeight w:val="841"/>
        </w:trPr>
        <w:tc>
          <w:tcPr>
            <w:tcW w:w="9939" w:type="dxa"/>
            <w:gridSpan w:val="13"/>
            <w:tcBorders>
              <w:top w:val="single" w:sz="4" w:space="0" w:color="auto"/>
              <w:left w:val="single" w:sz="4" w:space="0" w:color="auto"/>
              <w:bottom w:val="single" w:sz="4" w:space="0" w:color="auto"/>
              <w:right w:val="single" w:sz="4" w:space="0" w:color="auto"/>
            </w:tcBorders>
          </w:tcPr>
          <w:p w:rsidR="00906052" w:rsidRPr="00B64BF0" w:rsidRDefault="00906052" w:rsidP="00906052">
            <w:pPr>
              <w:rPr>
                <w:b/>
                <w:bCs/>
              </w:rPr>
            </w:pPr>
            <w:r w:rsidRPr="00B64BF0">
              <w:rPr>
                <w:b/>
                <w:bCs/>
              </w:rPr>
              <w:t>Tervezett tanulási tevékenységek, tanítási módszerek</w:t>
            </w:r>
          </w:p>
          <w:p w:rsidR="00906052" w:rsidRPr="00B64BF0" w:rsidRDefault="00906052" w:rsidP="00906052">
            <w:pPr>
              <w:shd w:val="clear" w:color="auto" w:fill="E5DFEC"/>
              <w:suppressAutoHyphens/>
              <w:autoSpaceDE w:val="0"/>
              <w:spacing w:before="60" w:after="60"/>
              <w:ind w:left="417" w:right="113"/>
            </w:pPr>
            <w:r w:rsidRPr="00B64BF0">
              <w:t>Előadás, esettanulmányok bemutatása.</w:t>
            </w:r>
          </w:p>
        </w:tc>
      </w:tr>
      <w:tr w:rsidR="00906052" w:rsidRPr="00B64BF0" w:rsidTr="0090605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906052" w:rsidRPr="00B64BF0" w:rsidRDefault="00906052" w:rsidP="00906052">
            <w:pPr>
              <w:rPr>
                <w:b/>
                <w:bCs/>
              </w:rPr>
            </w:pPr>
            <w:r w:rsidRPr="00B64BF0">
              <w:rPr>
                <w:b/>
                <w:bCs/>
              </w:rPr>
              <w:lastRenderedPageBreak/>
              <w:t>Értékelés</w:t>
            </w:r>
          </w:p>
          <w:p w:rsidR="00906052" w:rsidRPr="00B64BF0" w:rsidRDefault="00906052" w:rsidP="00906052">
            <w:pPr>
              <w:shd w:val="clear" w:color="auto" w:fill="E5DFEC"/>
              <w:suppressAutoHyphens/>
              <w:autoSpaceDE w:val="0"/>
              <w:spacing w:before="60" w:after="60"/>
              <w:ind w:left="417" w:right="113"/>
            </w:pPr>
            <w:r w:rsidRPr="00B64BF0">
              <w:t xml:space="preserve">A félév során az előadáson elhangzottak alapján 5 jegyes írásbeli teszt megírása.  </w:t>
            </w:r>
          </w:p>
        </w:tc>
      </w:tr>
      <w:tr w:rsidR="00906052" w:rsidRPr="00B64BF0" w:rsidTr="0090605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06052" w:rsidRPr="00B64BF0" w:rsidRDefault="00906052" w:rsidP="00906052">
            <w:pPr>
              <w:rPr>
                <w:b/>
                <w:bCs/>
              </w:rPr>
            </w:pPr>
            <w:r w:rsidRPr="00B64BF0">
              <w:rPr>
                <w:b/>
                <w:bCs/>
              </w:rPr>
              <w:t>Kötelező szakirodalom:</w:t>
            </w:r>
          </w:p>
          <w:p w:rsidR="00906052" w:rsidRPr="00B64BF0" w:rsidRDefault="00906052" w:rsidP="00906052">
            <w:pPr>
              <w:ind w:left="360"/>
              <w:jc w:val="both"/>
            </w:pPr>
            <w:r w:rsidRPr="00B64BF0">
              <w:t>1. Nábrádi A. (szerk), Bittner B., Madai H., Nagy A., Nábrádi A. (2018): A stratégiai tervezés gyakorlata, Debreceni Egyetem, ISBN: 9789634900535</w:t>
            </w:r>
          </w:p>
          <w:p w:rsidR="00906052" w:rsidRPr="00B64BF0" w:rsidRDefault="00906052" w:rsidP="00906052">
            <w:pPr>
              <w:ind w:left="360"/>
              <w:jc w:val="both"/>
              <w:rPr>
                <w:b/>
                <w:bCs/>
              </w:rPr>
            </w:pPr>
            <w:r w:rsidRPr="00B64BF0">
              <w:t>2. Nábrádi A.-Pupos T. (szerk). A stratégiai és az üzleti tervezés gyakorlata. Szaktudás Kiadó Ház, Budapest, 2010.</w:t>
            </w:r>
          </w:p>
          <w:p w:rsidR="00906052" w:rsidRPr="00B64BF0" w:rsidRDefault="00906052" w:rsidP="00906052">
            <w:pPr>
              <w:rPr>
                <w:b/>
                <w:bCs/>
              </w:rPr>
            </w:pPr>
            <w:r w:rsidRPr="00B64BF0">
              <w:rPr>
                <w:b/>
                <w:bCs/>
              </w:rPr>
              <w:t>Ajánlott szakirodalom:</w:t>
            </w:r>
          </w:p>
          <w:p w:rsidR="00906052" w:rsidRPr="00B64BF0" w:rsidRDefault="00906052" w:rsidP="00906052">
            <w:pPr>
              <w:ind w:left="360"/>
            </w:pPr>
            <w:r w:rsidRPr="00B64BF0">
              <w:t>Fred R. David, Forest R. David, Meredith David: Strategic management, Concepts and Cases. 17th Edition. Pearson Education Limited, 2020. ISBN: ISBN 10: 1-292-01689-2, ISBN 13: 978-1-292-01689-4</w:t>
            </w:r>
          </w:p>
          <w:p w:rsidR="00906052" w:rsidRPr="00B64BF0" w:rsidRDefault="00906052" w:rsidP="00906052">
            <w:pPr>
              <w:ind w:left="360"/>
            </w:pPr>
          </w:p>
          <w:p w:rsidR="00906052" w:rsidRPr="00B64BF0" w:rsidRDefault="00906052" w:rsidP="00906052">
            <w:pPr>
              <w:shd w:val="clear" w:color="auto" w:fill="E5DFEC"/>
              <w:suppressAutoHyphens/>
              <w:autoSpaceDE w:val="0"/>
              <w:spacing w:before="60" w:after="60"/>
              <w:ind w:right="113"/>
            </w:pPr>
          </w:p>
        </w:tc>
      </w:tr>
    </w:tbl>
    <w:p w:rsidR="00906052" w:rsidRPr="00B64BF0" w:rsidRDefault="00906052" w:rsidP="00906052"/>
    <w:p w:rsidR="00906052" w:rsidRPr="00B64BF0" w:rsidRDefault="00906052" w:rsidP="00906052"/>
    <w:p w:rsidR="00906052" w:rsidRPr="00B64BF0" w:rsidRDefault="00906052" w:rsidP="0090605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906052" w:rsidRPr="00B64BF0" w:rsidTr="00906052">
        <w:tc>
          <w:tcPr>
            <w:tcW w:w="9212" w:type="dxa"/>
            <w:gridSpan w:val="2"/>
            <w:shd w:val="clear" w:color="auto" w:fill="auto"/>
          </w:tcPr>
          <w:p w:rsidR="00906052" w:rsidRPr="00B64BF0" w:rsidRDefault="00906052" w:rsidP="00906052">
            <w:pPr>
              <w:jc w:val="center"/>
            </w:pPr>
            <w:r w:rsidRPr="00B64BF0">
              <w:t>Heti bontott tematika</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A stratégia fogalma, területei, a hagyományos és a stratégiai terv eltérése, a stratégia felépítése </w:t>
            </w:r>
            <w:r w:rsidR="008C43A1">
              <w:pict>
                <v:rect id="_x0000_i1081" style="width:0;height:1.5pt" o:hralign="center" o:hrstd="t" o:hr="t" fillcolor="#a0a0a0" stroked="f"/>
              </w:pict>
            </w:r>
          </w:p>
          <w:p w:rsidR="00906052" w:rsidRPr="00B64BF0" w:rsidRDefault="00906052" w:rsidP="00906052">
            <w:r w:rsidRPr="00B64BF0">
              <w:t>TE: A hallgató megismeri a hagyományos és a stratégiai tervezés közötti eltéréseket, a tervezés fázisainak bemutatásával ráhangolódik a témakör sajátosságaira.</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Stratégiai elemzések, az üzleti küldetés a jövőkép megfogalmazása </w:t>
            </w:r>
            <w:r w:rsidR="008C43A1">
              <w:pict>
                <v:rect id="_x0000_i1082" style="width:0;height:1.5pt" o:hralign="center" o:hrstd="t" o:hr="t" fillcolor="#a0a0a0" stroked="f"/>
              </w:pict>
            </w:r>
          </w:p>
          <w:p w:rsidR="00906052" w:rsidRPr="00B64BF0" w:rsidRDefault="00906052" w:rsidP="00906052">
            <w:r w:rsidRPr="00B64BF0">
              <w:t>TE: A hallgatók tisztában lesznek az üzleti küldetés kialakításának menetével, az értékrend és elvárások mikéntjével, valamit a jövőkép kialakításának sajátosságaival.</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A vállalkozás külső makro-környezetének elemzése, a PEST analízis </w:t>
            </w:r>
            <w:r w:rsidR="008C43A1">
              <w:pict>
                <v:rect id="_x0000_i1083" style="width:0;height:1.5pt" o:hralign="center" o:hrstd="t" o:hr="t" fillcolor="#a0a0a0" stroked="f"/>
              </w:pict>
            </w:r>
          </w:p>
          <w:p w:rsidR="00906052" w:rsidRPr="00B64BF0" w:rsidRDefault="00906052" w:rsidP="00906052">
            <w:r w:rsidRPr="00B64BF0">
              <w:t>TE: A politikai a gazdasági a szociokulturális és a technológiai tényezők vizsgálatának alapszabályait elsajátítva képesek lesznek a makro környezeti elemzésekre.</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A vállalkozás külső mikro-környezetének elemzése, Porter féle öttényezős modell, Külső Faktor Értékelő Mátrix felállítása, értelmezése </w:t>
            </w:r>
            <w:r w:rsidR="008C43A1">
              <w:pict>
                <v:rect id="_x0000_i1084" style="width:0;height:1.5pt" o:hralign="center" o:hrstd="t" o:hr="t" fillcolor="#a0a0a0" stroked="f"/>
              </w:pict>
            </w:r>
          </w:p>
          <w:p w:rsidR="00906052" w:rsidRPr="00B64BF0" w:rsidRDefault="00906052" w:rsidP="00906052">
            <w:r w:rsidRPr="00B64BF0">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A vállalkozás belső tényezőinek elemzése, erőforrás alapú megközelítés, kulcsfontosságú belső tényezők alapú megközelítés, értéklánc alapú megközelítés </w:t>
            </w:r>
            <w:r w:rsidR="008C43A1">
              <w:pict>
                <v:rect id="_x0000_i1085" style="width:0;height:1.5pt" o:hralign="center" o:hrstd="t" o:hr="t" fillcolor="#a0a0a0" stroked="f"/>
              </w:pict>
            </w:r>
          </w:p>
          <w:p w:rsidR="00906052" w:rsidRPr="00B64BF0" w:rsidRDefault="00906052" w:rsidP="00906052">
            <w:r w:rsidRPr="00B64BF0">
              <w:t>TE: A három eltérő metódusra épülő belső elemzés lehetővé teszi, hogy eltérő szektorális besorolású vállalkozások esetében is objektív vizsgálati eredmények születhessenek.</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A Belső Faktor Értékelő Mátrix meghatározásának számításmenete</w:t>
            </w:r>
          </w:p>
          <w:p w:rsidR="00906052" w:rsidRPr="00B64BF0" w:rsidRDefault="008C43A1" w:rsidP="00906052">
            <w:r>
              <w:pict>
                <v:rect id="_x0000_i1086" style="width:0;height:1.5pt" o:hralign="center" o:hrstd="t" o:hr="t" fillcolor="#a0a0a0" stroked="f"/>
              </w:pict>
            </w:r>
          </w:p>
          <w:p w:rsidR="00906052" w:rsidRPr="00B64BF0" w:rsidRDefault="00906052" w:rsidP="00906052">
            <w:r w:rsidRPr="00B64BF0">
              <w:t>TE: BFÉM mátrix alkalmazásával a különböző belső tényezők standardizálása történik és számszerűsíthetővé válik a javítandó területek egyébként heterogén befolyása.</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Versenytárs elemzés, a Competitive Profile Matrix (versenyképességi mátrix) elemi felállítása, az eredmények sugárdiagramos elemzése </w:t>
            </w:r>
            <w:r w:rsidR="008C43A1">
              <w:pict>
                <v:rect id="_x0000_i1087" style="width:0;height:1.5pt" o:hralign="center" o:hrstd="t" o:hr="t" fillcolor="#a0a0a0" stroked="f"/>
              </w:pict>
            </w:r>
          </w:p>
          <w:p w:rsidR="00906052" w:rsidRPr="00B64BF0" w:rsidRDefault="00906052" w:rsidP="00906052">
            <w:r w:rsidRPr="00B64BF0">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Potenciális stratégiai irányok meghatározásának, módszerei, elméleti alapjai.</w:t>
            </w:r>
          </w:p>
          <w:p w:rsidR="00906052" w:rsidRPr="00B64BF0" w:rsidRDefault="008C43A1" w:rsidP="00906052">
            <w:r>
              <w:pict>
                <v:rect id="_x0000_i1088" style="width:0;height:1.5pt" o:hralign="center" o:hrstd="t" o:hr="t" fillcolor="#a0a0a0" stroked="f"/>
              </w:pict>
            </w:r>
          </w:p>
          <w:p w:rsidR="00906052" w:rsidRPr="00B64BF0" w:rsidRDefault="00906052" w:rsidP="00906052">
            <w:r w:rsidRPr="00B64BF0">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lastRenderedPageBreak/>
              <w:t>hét</w:t>
            </w:r>
          </w:p>
        </w:tc>
        <w:tc>
          <w:tcPr>
            <w:tcW w:w="7866" w:type="dxa"/>
            <w:shd w:val="clear" w:color="auto" w:fill="auto"/>
          </w:tcPr>
          <w:p w:rsidR="00906052" w:rsidRPr="00B64BF0" w:rsidRDefault="00906052" w:rsidP="00906052">
            <w:pPr>
              <w:spacing w:line="360" w:lineRule="auto"/>
              <w:jc w:val="both"/>
            </w:pPr>
          </w:p>
          <w:p w:rsidR="00906052" w:rsidRPr="00B64BF0" w:rsidRDefault="00906052" w:rsidP="00906052">
            <w:r w:rsidRPr="00B64BF0">
              <w:t xml:space="preserve">Potenciális stratégiai irányok meghatározása, SWOT-2 mátrix, BCG Mátrix, GE mátrix, McKinsey mátrix, GSM mátrix, Porter f. generikus stratégiák </w:t>
            </w:r>
            <w:r w:rsidR="008C43A1">
              <w:pict>
                <v:rect id="_x0000_i1089" style="width:0;height:1.5pt" o:hralign="center" o:hrstd="t" o:hr="t" fillcolor="#a0a0a0" stroked="f"/>
              </w:pict>
            </w:r>
          </w:p>
          <w:p w:rsidR="00906052" w:rsidRPr="00B64BF0" w:rsidRDefault="00906052" w:rsidP="00906052">
            <w:r w:rsidRPr="00B64BF0">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Hosszú távú stratégiai célkitűzések, offenzív stratégiák, integrációs stratégiák.</w:t>
            </w:r>
          </w:p>
          <w:p w:rsidR="00906052" w:rsidRPr="00B64BF0" w:rsidRDefault="008C43A1" w:rsidP="00906052">
            <w:r>
              <w:pict>
                <v:rect id="_x0000_i1090" style="width:0;height:1.5pt" o:hralign="center" o:hrstd="t" o:hr="t" fillcolor="#a0a0a0" stroked="f"/>
              </w:pict>
            </w:r>
          </w:p>
          <w:p w:rsidR="00906052" w:rsidRPr="00B64BF0" w:rsidRDefault="00906052" w:rsidP="00906052">
            <w:r w:rsidRPr="00B64BF0">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 xml:space="preserve">Intenzív stratégiák, piacmélyítés-eladásösztönzés, piacfejlesztés, termékfejlesztés, kapcsolt és nem kapcsolt diverzifikációk </w:t>
            </w:r>
            <w:r w:rsidR="008C43A1">
              <w:pict>
                <v:rect id="_x0000_i1091" style="width:0;height:1.5pt" o:hralign="center" o:hrstd="t" o:hr="t" fillcolor="#a0a0a0" stroked="f"/>
              </w:pict>
            </w:r>
          </w:p>
          <w:p w:rsidR="00906052" w:rsidRPr="00B64BF0" w:rsidRDefault="00906052" w:rsidP="00906052">
            <w:r w:rsidRPr="00B64BF0">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Pr>
              <w:jc w:val="both"/>
            </w:pPr>
          </w:p>
          <w:p w:rsidR="00906052" w:rsidRPr="00B64BF0" w:rsidRDefault="00906052" w:rsidP="00906052">
            <w:r w:rsidRPr="00B64BF0">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B64BF0">
              <w:rPr>
                <w:lang w:val="de-DE"/>
              </w:rPr>
              <w:t xml:space="preserve">. </w:t>
            </w:r>
            <w:r w:rsidR="008C43A1">
              <w:pict>
                <v:rect id="_x0000_i1092" style="width:0;height:1.5pt" o:hralign="center" o:hrstd="t" o:hr="t" fillcolor="#a0a0a0" stroked="f"/>
              </w:pict>
            </w:r>
          </w:p>
          <w:p w:rsidR="00906052" w:rsidRPr="00B64BF0" w:rsidRDefault="00906052" w:rsidP="00906052">
            <w:r w:rsidRPr="00B64BF0">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A stratégia megvalósítása</w:t>
            </w:r>
            <w:r w:rsidR="008C43A1">
              <w:pict>
                <v:rect id="_x0000_i1093" style="width:0;height:1.5pt" o:hralign="center" o:hrstd="t" o:hr="t" fillcolor="#a0a0a0" stroked="f"/>
              </w:pict>
            </w:r>
          </w:p>
          <w:p w:rsidR="00906052" w:rsidRPr="00B64BF0" w:rsidRDefault="00906052" w:rsidP="00906052">
            <w:r w:rsidRPr="00B64BF0">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906052" w:rsidRPr="00B64BF0" w:rsidTr="00906052">
        <w:tc>
          <w:tcPr>
            <w:tcW w:w="1346" w:type="dxa"/>
            <w:shd w:val="clear" w:color="auto" w:fill="auto"/>
          </w:tcPr>
          <w:p w:rsidR="00906052" w:rsidRPr="00B64BF0" w:rsidRDefault="00906052" w:rsidP="001F5A98">
            <w:pPr>
              <w:numPr>
                <w:ilvl w:val="0"/>
                <w:numId w:val="48"/>
              </w:numPr>
            </w:pPr>
            <w:r w:rsidRPr="00B64BF0">
              <w:t>hét</w:t>
            </w:r>
          </w:p>
        </w:tc>
        <w:tc>
          <w:tcPr>
            <w:tcW w:w="7866" w:type="dxa"/>
            <w:shd w:val="clear" w:color="auto" w:fill="auto"/>
          </w:tcPr>
          <w:p w:rsidR="00906052" w:rsidRPr="00B64BF0" w:rsidRDefault="00906052" w:rsidP="00906052"/>
          <w:p w:rsidR="00906052" w:rsidRPr="00B64BF0" w:rsidRDefault="00906052" w:rsidP="00906052">
            <w:r w:rsidRPr="00B64BF0">
              <w:t>A stratégia megvalósulásának ellenőrzése</w:t>
            </w:r>
            <w:r w:rsidR="008C43A1">
              <w:pict>
                <v:rect id="_x0000_i1094" style="width:0;height:1.5pt" o:hralign="center" o:hrstd="t" o:hr="t" fillcolor="#a0a0a0" stroked="f"/>
              </w:pict>
            </w:r>
          </w:p>
          <w:p w:rsidR="00906052" w:rsidRPr="00B64BF0" w:rsidRDefault="00906052" w:rsidP="00906052">
            <w:r w:rsidRPr="00B64BF0">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906052" w:rsidRPr="00B64BF0" w:rsidRDefault="00906052" w:rsidP="00906052"/>
    <w:p w:rsidR="00906052" w:rsidRPr="00B64BF0" w:rsidRDefault="00906052" w:rsidP="00906052"/>
    <w:p w:rsidR="00906052" w:rsidRDefault="0090605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33CDF" w:rsidRPr="0087262E"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3CDF" w:rsidRPr="00AE0790" w:rsidRDefault="00A33CDF" w:rsidP="00E2551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33CDF" w:rsidRPr="00885992" w:rsidRDefault="00A33CDF" w:rsidP="00E2551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080CF8" w:rsidRDefault="00A33CDF" w:rsidP="00E2551F">
            <w:pPr>
              <w:jc w:val="center"/>
              <w:rPr>
                <w:rFonts w:eastAsia="Arial Unicode MS"/>
                <w:b/>
                <w:szCs w:val="16"/>
              </w:rPr>
            </w:pPr>
            <w:r w:rsidRPr="00080CF8">
              <w:rPr>
                <w:b/>
              </w:rPr>
              <w:t>Emberi erőforrás menedzsment</w:t>
            </w:r>
          </w:p>
        </w:tc>
        <w:tc>
          <w:tcPr>
            <w:tcW w:w="855" w:type="dxa"/>
            <w:vMerge w:val="restart"/>
            <w:tcBorders>
              <w:top w:val="single" w:sz="4" w:space="0" w:color="auto"/>
              <w:left w:val="single" w:sz="4" w:space="0" w:color="auto"/>
              <w:right w:val="single" w:sz="4" w:space="0" w:color="auto"/>
            </w:tcBorders>
            <w:vAlign w:val="center"/>
          </w:tcPr>
          <w:p w:rsidR="00A33CDF" w:rsidRPr="0087262E" w:rsidRDefault="00A33CDF" w:rsidP="00E2551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3CDF" w:rsidRPr="000E6C51" w:rsidRDefault="00A33CDF" w:rsidP="00E2551F">
            <w:pPr>
              <w:jc w:val="center"/>
              <w:rPr>
                <w:rFonts w:eastAsia="Arial Unicode MS"/>
                <w:b/>
              </w:rPr>
            </w:pPr>
            <w:r w:rsidRPr="009046CD">
              <w:rPr>
                <w:b/>
              </w:rPr>
              <w:t>GT_</w:t>
            </w:r>
            <w:r w:rsidRPr="002D2DAD">
              <w:rPr>
                <w:b/>
              </w:rPr>
              <w:t xml:space="preserve"> AGM</w:t>
            </w:r>
            <w:r>
              <w:rPr>
                <w:b/>
              </w:rPr>
              <w:t>N</w:t>
            </w:r>
            <w:r w:rsidRPr="002D2DAD">
              <w:rPr>
                <w:b/>
              </w:rPr>
              <w:t>029</w:t>
            </w:r>
            <w:r>
              <w:rPr>
                <w:b/>
              </w:rPr>
              <w:t>-17</w:t>
            </w:r>
          </w:p>
        </w:tc>
      </w:tr>
      <w:tr w:rsidR="00A33CDF" w:rsidRPr="0087262E"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3CDF" w:rsidRPr="00AE0790" w:rsidRDefault="00A33CDF"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33CDF" w:rsidRPr="0084731C" w:rsidRDefault="00A33CDF" w:rsidP="00E2551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F91969" w:rsidRDefault="00A33CDF" w:rsidP="00E2551F">
            <w:pPr>
              <w:jc w:val="center"/>
            </w:pPr>
            <w:r w:rsidRPr="00F91969">
              <w:t>Human resource management</w:t>
            </w: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rPr>
                <w:rFonts w:eastAsia="Arial Unicode MS"/>
                <w:sz w:val="16"/>
                <w:szCs w:val="16"/>
              </w:rPr>
            </w:pPr>
          </w:p>
        </w:tc>
      </w:tr>
      <w:tr w:rsidR="00A33CDF" w:rsidRPr="0087262E"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b/>
                <w:bCs/>
                <w:sz w:val="24"/>
                <w:szCs w:val="24"/>
              </w:rPr>
            </w:pPr>
          </w:p>
        </w:tc>
      </w:tr>
      <w:tr w:rsidR="00A33CDF" w:rsidRPr="0087262E"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rPr>
            </w:pPr>
            <w:r>
              <w:t>VEZETÉS- ÉS SZERVEZÉSTUDOMÁNYI INTÉZET</w:t>
            </w:r>
          </w:p>
        </w:tc>
      </w:tr>
      <w:tr w:rsidR="00A33CDF" w:rsidRPr="0087262E"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33CDF" w:rsidRPr="00AE0790" w:rsidRDefault="00A33CDF" w:rsidP="00E2551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3CDF" w:rsidRPr="00AE0790" w:rsidRDefault="00A33CDF" w:rsidP="00E2551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33CDF" w:rsidRPr="00AE0790" w:rsidRDefault="00A33CDF" w:rsidP="00E2551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Pr="00AE0790" w:rsidRDefault="00A33CDF" w:rsidP="00E2551F">
            <w:pPr>
              <w:jc w:val="center"/>
              <w:rPr>
                <w:rFonts w:eastAsia="Arial Unicode MS"/>
              </w:rPr>
            </w:pPr>
          </w:p>
        </w:tc>
      </w:tr>
      <w:tr w:rsidR="00A33CDF" w:rsidRPr="0087262E"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3CDF" w:rsidRPr="00AE0790" w:rsidRDefault="00A33CDF" w:rsidP="00E2551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33CDF" w:rsidRPr="00AE0790" w:rsidRDefault="00A33CDF" w:rsidP="00E2551F">
            <w:pPr>
              <w:jc w:val="center"/>
            </w:pPr>
            <w:r w:rsidRPr="00AE0790">
              <w:t>Oktatás nyelve</w:t>
            </w:r>
          </w:p>
        </w:tc>
      </w:tr>
      <w:tr w:rsidR="00A33CDF" w:rsidRPr="0087262E"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c>
          <w:tcPr>
            <w:tcW w:w="2411" w:type="dxa"/>
            <w:vMerge/>
            <w:tcBorders>
              <w:left w:val="single" w:sz="4" w:space="0" w:color="auto"/>
              <w:bottom w:val="single" w:sz="4" w:space="0" w:color="auto"/>
              <w:right w:val="single" w:sz="4" w:space="0" w:color="auto"/>
            </w:tcBorders>
            <w:vAlign w:val="center"/>
          </w:tcPr>
          <w:p w:rsidR="00A33CDF" w:rsidRPr="0087262E" w:rsidRDefault="00A33CDF" w:rsidP="00E2551F">
            <w:pPr>
              <w:rPr>
                <w:sz w:val="16"/>
                <w:szCs w:val="16"/>
              </w:rPr>
            </w:pPr>
          </w:p>
        </w:tc>
      </w:tr>
      <w:tr w:rsidR="00A33CDF" w:rsidRPr="0087262E"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930297" w:rsidRDefault="00A33CDF" w:rsidP="00E2551F">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3CDF" w:rsidRPr="0087262E" w:rsidRDefault="00A33CDF" w:rsidP="00E2551F">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A33CDF" w:rsidRPr="0087262E" w:rsidRDefault="00A33CDF" w:rsidP="00E2551F">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3CDF" w:rsidRPr="0087262E" w:rsidRDefault="00A33CDF" w:rsidP="00E2551F">
            <w:pPr>
              <w:jc w:val="center"/>
              <w:rPr>
                <w:b/>
              </w:rPr>
            </w:pPr>
            <w:r>
              <w:rPr>
                <w:b/>
              </w:rPr>
              <w:t>magyar</w:t>
            </w:r>
          </w:p>
        </w:tc>
      </w:tr>
      <w:tr w:rsidR="00A33CDF" w:rsidRPr="0087262E"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930297" w:rsidRDefault="00A33CDF" w:rsidP="00E2551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3CDF" w:rsidRPr="00282AFF" w:rsidRDefault="00A33CDF" w:rsidP="00E2551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DA5E3F" w:rsidRDefault="00A33CDF" w:rsidP="00E2551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3CDF" w:rsidRPr="00191C71" w:rsidRDefault="00A33CDF" w:rsidP="00E2551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33CDF" w:rsidRPr="0087262E" w:rsidRDefault="00A33CDF" w:rsidP="00E2551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3CDF" w:rsidRPr="0087262E" w:rsidRDefault="00A33CDF" w:rsidP="00E2551F">
            <w:pPr>
              <w:jc w:val="center"/>
              <w:rPr>
                <w:sz w:val="16"/>
                <w:szCs w:val="16"/>
              </w:rPr>
            </w:pPr>
          </w:p>
        </w:tc>
      </w:tr>
      <w:tr w:rsidR="00A33CDF"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3CDF" w:rsidRPr="00AE0790" w:rsidRDefault="00A33CDF" w:rsidP="00E2551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33CDF" w:rsidRPr="00AE0790" w:rsidRDefault="00A33CDF" w:rsidP="00E2551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3CDF" w:rsidRPr="000C5712" w:rsidRDefault="00A33CDF" w:rsidP="00E2551F">
            <w:pPr>
              <w:jc w:val="center"/>
              <w:rPr>
                <w:b/>
              </w:rPr>
            </w:pPr>
            <w:r w:rsidRPr="000C5712">
              <w:rPr>
                <w:b/>
              </w:rPr>
              <w:t>Dr. Dajnoki Krisztina</w:t>
            </w:r>
          </w:p>
        </w:tc>
        <w:tc>
          <w:tcPr>
            <w:tcW w:w="855" w:type="dxa"/>
            <w:tcBorders>
              <w:top w:val="single" w:sz="4" w:space="0" w:color="auto"/>
              <w:left w:val="nil"/>
              <w:bottom w:val="single" w:sz="4" w:space="0" w:color="auto"/>
              <w:right w:val="single" w:sz="4" w:space="0" w:color="auto"/>
            </w:tcBorders>
            <w:vAlign w:val="center"/>
          </w:tcPr>
          <w:p w:rsidR="00A33CDF" w:rsidRPr="0087262E" w:rsidRDefault="00A33CDF" w:rsidP="00E2551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Pr="00191C71" w:rsidRDefault="00A33CDF" w:rsidP="00E2551F">
            <w:pPr>
              <w:jc w:val="center"/>
              <w:rPr>
                <w:b/>
              </w:rPr>
            </w:pPr>
            <w:r>
              <w:rPr>
                <w:b/>
              </w:rPr>
              <w:t>intézetigazgató, egyetemi docens</w:t>
            </w:r>
          </w:p>
        </w:tc>
      </w:tr>
      <w:tr w:rsidR="00A33CDF"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33CDF" w:rsidRPr="00AE0790" w:rsidRDefault="00A33CDF" w:rsidP="00E2551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A33CDF" w:rsidRPr="00AE0790" w:rsidRDefault="00A33CDF" w:rsidP="00E2551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3CDF" w:rsidRPr="00830C0A" w:rsidRDefault="00A33CDF" w:rsidP="00E2551F">
            <w:pPr>
              <w:pStyle w:val="Listaszerbekezds"/>
              <w:spacing w:before="120"/>
              <w:ind w:left="0" w:firstLine="426"/>
              <w:rPr>
                <w:b/>
                <w:sz w:val="20"/>
                <w:szCs w:val="20"/>
              </w:rPr>
            </w:pPr>
            <w:r w:rsidRPr="00830C0A">
              <w:rPr>
                <w:b/>
                <w:sz w:val="20"/>
                <w:szCs w:val="20"/>
              </w:rPr>
              <w:t xml:space="preserve">Dr. Kőmíves Péter </w:t>
            </w:r>
          </w:p>
          <w:p w:rsidR="00A33CDF" w:rsidRPr="00830C0A" w:rsidRDefault="00A33CDF" w:rsidP="00E2551F">
            <w:pPr>
              <w:jc w:val="center"/>
              <w:rPr>
                <w:b/>
              </w:rPr>
            </w:pPr>
            <w:r w:rsidRPr="00830C0A">
              <w:rPr>
                <w:b/>
              </w:rPr>
              <w:t>Héder Mária</w:t>
            </w:r>
          </w:p>
        </w:tc>
        <w:tc>
          <w:tcPr>
            <w:tcW w:w="855" w:type="dxa"/>
            <w:tcBorders>
              <w:top w:val="single" w:sz="4" w:space="0" w:color="auto"/>
              <w:left w:val="nil"/>
              <w:bottom w:val="single" w:sz="4" w:space="0" w:color="auto"/>
              <w:right w:val="single" w:sz="4" w:space="0" w:color="auto"/>
            </w:tcBorders>
            <w:vAlign w:val="center"/>
          </w:tcPr>
          <w:p w:rsidR="00A33CDF" w:rsidRPr="00830C0A" w:rsidRDefault="00A33CDF" w:rsidP="00E2551F">
            <w:r w:rsidRPr="00830C0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3CDF" w:rsidRDefault="00A33CDF" w:rsidP="00E2551F">
            <w:pPr>
              <w:ind w:left="-15"/>
              <w:jc w:val="center"/>
              <w:rPr>
                <w:b/>
              </w:rPr>
            </w:pPr>
          </w:p>
          <w:p w:rsidR="00A33CDF" w:rsidRDefault="00A33CDF" w:rsidP="00E2551F">
            <w:pPr>
              <w:ind w:left="-17"/>
              <w:jc w:val="center"/>
              <w:rPr>
                <w:b/>
              </w:rPr>
            </w:pPr>
            <w:r>
              <w:rPr>
                <w:b/>
              </w:rPr>
              <w:t>tanársegéd</w:t>
            </w:r>
          </w:p>
          <w:p w:rsidR="00A33CDF" w:rsidRPr="00830C0A" w:rsidRDefault="00A33CDF" w:rsidP="00E2551F">
            <w:pPr>
              <w:pStyle w:val="Listaszerbekezds"/>
              <w:ind w:left="-17" w:firstLine="15"/>
              <w:jc w:val="center"/>
              <w:rPr>
                <w:b/>
                <w:sz w:val="20"/>
                <w:szCs w:val="20"/>
              </w:rPr>
            </w:pPr>
            <w:r w:rsidRPr="00830C0A">
              <w:rPr>
                <w:b/>
                <w:sz w:val="20"/>
                <w:szCs w:val="20"/>
              </w:rPr>
              <w:t>Ph.D hallgató</w:t>
            </w:r>
          </w:p>
          <w:p w:rsidR="00A33CDF" w:rsidRPr="00830C0A" w:rsidRDefault="00A33CDF" w:rsidP="00E2551F">
            <w:pPr>
              <w:jc w:val="center"/>
              <w:rPr>
                <w:b/>
              </w:rPr>
            </w:pPr>
          </w:p>
        </w:tc>
      </w:tr>
      <w:tr w:rsidR="00A33CDF" w:rsidRPr="0087262E"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9166F2" w:rsidRDefault="00A33CDF" w:rsidP="00E2551F">
            <w:pPr>
              <w:shd w:val="clear" w:color="auto" w:fill="E5DFEC"/>
              <w:suppressAutoHyphens/>
              <w:autoSpaceDE w:val="0"/>
              <w:spacing w:before="60" w:after="60"/>
              <w:ind w:left="417" w:right="113"/>
              <w:jc w:val="both"/>
              <w:rPr>
                <w:smallCaps/>
              </w:rPr>
            </w:pPr>
            <w:r>
              <w:t xml:space="preserve">A </w:t>
            </w:r>
            <w:r w:rsidRPr="00B21A18">
              <w:rPr>
                <w:b/>
                <w:bCs/>
              </w:rPr>
              <w:t xml:space="preserve">kurzus célja, </w:t>
            </w:r>
            <w:r w:rsidRPr="00B21A18">
              <w:t>hogy a hallgatók</w:t>
            </w:r>
            <w:r>
              <w:t xml:space="preserve"> az </w:t>
            </w:r>
            <w:r w:rsidRPr="000214E6">
              <w:t>emberi erőforrás gazdálkodással kapcsolatos alapvető feladatok</w:t>
            </w:r>
            <w:r>
              <w:t xml:space="preserve">at </w:t>
            </w:r>
            <w:r w:rsidRPr="000214E6">
              <w:t>megismer</w:t>
            </w:r>
            <w:r>
              <w:t>jék</w:t>
            </w:r>
            <w:r w:rsidRPr="000214E6">
              <w:t>. A témával kapcsolatos alapismeretek, fogalmak</w:t>
            </w:r>
            <w:r>
              <w:t>, modellek</w:t>
            </w:r>
            <w:r w:rsidRPr="000214E6">
              <w:t xml:space="preserve"> és módszerek elsajátítása, feltárja a rendszerek és módszerek közötti kapcsolatokat, amely kiegészülve gyakorlati példákkal alkalmassá teszi a hallgatót a</w:t>
            </w:r>
            <w:r w:rsidRPr="00A344E4">
              <w:t xml:space="preserve"> humán erőforrás gazdálkodás integrált rendszerének értelmezésére</w:t>
            </w:r>
            <w:r>
              <w:t>.</w:t>
            </w:r>
          </w:p>
        </w:tc>
      </w:tr>
      <w:tr w:rsidR="00A33CDF" w:rsidRPr="0087262E"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A33CDF" w:rsidRDefault="00A33CDF" w:rsidP="00E2551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33CDF" w:rsidRDefault="00A33CDF" w:rsidP="00E2551F">
            <w:pPr>
              <w:jc w:val="both"/>
              <w:rPr>
                <w:b/>
                <w:bCs/>
              </w:rPr>
            </w:pPr>
          </w:p>
          <w:p w:rsidR="00A33CDF" w:rsidRPr="00B21A18" w:rsidRDefault="00A33CDF" w:rsidP="00E2551F">
            <w:pPr>
              <w:ind w:left="402"/>
              <w:jc w:val="both"/>
              <w:rPr>
                <w:i/>
              </w:rPr>
            </w:pPr>
            <w:r w:rsidRPr="00B21A18">
              <w:rPr>
                <w:i/>
              </w:rPr>
              <w:t xml:space="preserve">Tudás: </w:t>
            </w:r>
          </w:p>
          <w:p w:rsidR="00A33CDF" w:rsidRDefault="00A33CDF" w:rsidP="00E2551F">
            <w:pPr>
              <w:shd w:val="clear" w:color="auto" w:fill="E5DFEC"/>
              <w:suppressAutoHyphens/>
              <w:autoSpaceDE w:val="0"/>
              <w:ind w:left="426" w:right="113"/>
              <w:jc w:val="both"/>
            </w:pPr>
            <w:r w:rsidRPr="00CD0736">
              <w:t xml:space="preserve">Rendelkezik a </w:t>
            </w:r>
            <w:r>
              <w:t xml:space="preserve">humán erőforrás menedzsment </w:t>
            </w:r>
            <w:r w:rsidRPr="00CD0736">
              <w:t>alapvető, átfogó fogalm</w:t>
            </w:r>
            <w:r>
              <w:t xml:space="preserve">ainak, elméleteinek, modelljeinek, tényeinek </w:t>
            </w:r>
            <w:r w:rsidRPr="00CD0736">
              <w:t>ismeretével, a releváns gazdasági szereplőkre, funkciókra és folyamatokra vonatkozóan.</w:t>
            </w:r>
            <w:r>
              <w:t xml:space="preserve"> </w:t>
            </w:r>
            <w:r w:rsidRPr="00AC6D7E">
              <w:t>Ismeri munkas</w:t>
            </w:r>
            <w:r>
              <w:t xml:space="preserve">zervezetben való együttműködés </w:t>
            </w:r>
            <w:r w:rsidRPr="00AC6D7E">
              <w:t>szabályait</w:t>
            </w:r>
            <w:r>
              <w:t>, a humán erőforrás menedzsment funkcióinak összefüggéseit, egymásra való hatásukat. Ismeri a főbb tevékenységterületekhez kapcsolódó HR tevékenységek módszereit, a HR rendszerek alapvető működését.</w:t>
            </w:r>
          </w:p>
          <w:p w:rsidR="00A33CDF" w:rsidRPr="00B21A18" w:rsidRDefault="00A33CDF" w:rsidP="00E2551F">
            <w:pPr>
              <w:ind w:left="402"/>
              <w:jc w:val="both"/>
              <w:rPr>
                <w:i/>
              </w:rPr>
            </w:pPr>
            <w:r w:rsidRPr="00B21A18">
              <w:rPr>
                <w:i/>
              </w:rPr>
              <w:t>Képesség:</w:t>
            </w:r>
          </w:p>
          <w:p w:rsidR="00A33CDF" w:rsidRPr="00410CD8" w:rsidRDefault="00A33CDF" w:rsidP="00E2551F">
            <w:pPr>
              <w:shd w:val="clear" w:color="auto" w:fill="E5DFEC"/>
              <w:suppressAutoHyphens/>
              <w:autoSpaceDE w:val="0"/>
              <w:spacing w:before="60" w:after="60"/>
              <w:ind w:left="417" w:right="113"/>
              <w:jc w:val="both"/>
            </w:pPr>
            <w:r w:rsidRPr="00902087">
              <w:t xml:space="preserve">A tanult </w:t>
            </w:r>
            <w:r>
              <w:t xml:space="preserve">HR </w:t>
            </w:r>
            <w:r w:rsidRPr="00902087">
              <w:t xml:space="preserve">elméletek és módszerek alkalmazásával tényeket és alapvető összefüggéseket tár fel, rendszerez és elemez, önálló következtetéseket, kritikai észrevételeket fogalmaz meg, </w:t>
            </w:r>
            <w:r>
              <w:t xml:space="preserve">HR területen </w:t>
            </w:r>
            <w:r w:rsidRPr="00902087">
              <w:t>döntés-előkészítő javaslatokat készít, döntéseket hoz rutin- és részben ismeretlen - hazai, illetve nemzetközi - környezetben is</w:t>
            </w:r>
            <w:r>
              <w:t>.</w:t>
            </w:r>
            <w:r w:rsidRPr="00CD0736">
              <w:t xml:space="preserve"> Tisztában van a nemzetközi, multikulturális környezetben végzett munkavégzés sajátosságaival</w:t>
            </w:r>
            <w:r>
              <w:t xml:space="preserve">, HR orientációkkal, nemzetközi szemléletmódokkal. </w:t>
            </w:r>
            <w:r w:rsidRPr="00902087">
              <w:t xml:space="preserve">Képes a gyakorlati tudás, tapasztalatok megszerzését követően szervezetben </w:t>
            </w:r>
            <w:r>
              <w:t xml:space="preserve">a HR </w:t>
            </w:r>
            <w:r w:rsidRPr="00902087">
              <w:t>szervezeti egységet vezetni</w:t>
            </w:r>
            <w:r>
              <w:t>.</w:t>
            </w:r>
          </w:p>
          <w:p w:rsidR="00A33CDF" w:rsidRPr="00B21A18" w:rsidRDefault="00A33CDF" w:rsidP="00E2551F">
            <w:pPr>
              <w:ind w:left="402"/>
              <w:jc w:val="both"/>
              <w:rPr>
                <w:i/>
              </w:rPr>
            </w:pPr>
            <w:r w:rsidRPr="00B21A18">
              <w:rPr>
                <w:i/>
              </w:rPr>
              <w:t>Attitűd:</w:t>
            </w:r>
          </w:p>
          <w:p w:rsidR="00A33CDF" w:rsidRDefault="00A33CDF" w:rsidP="00E2551F">
            <w:pPr>
              <w:shd w:val="clear" w:color="auto" w:fill="E5DFEC"/>
              <w:suppressAutoHyphens/>
              <w:autoSpaceDE w:val="0"/>
              <w:spacing w:before="60" w:after="60"/>
              <w:ind w:left="417" w:right="113"/>
              <w:jc w:val="both"/>
            </w:pPr>
            <w:r w:rsidRPr="00227C9D">
              <w:t>Törekszik az életen át tartó tanulásra a munka világában és azon kívül is</w:t>
            </w:r>
            <w:r>
              <w:t xml:space="preserve">. </w:t>
            </w:r>
            <w:r w:rsidRPr="0072796A">
              <w:t>Törekszik tudásának és munkakapcsolatainak fejlesztésére, ebben munkatársaival való együttműködésre</w:t>
            </w:r>
            <w:r>
              <w:t>.</w:t>
            </w:r>
            <w:r w:rsidRPr="008B3ACD">
              <w:t xml:space="preserve"> A minőségi munkavégzés érdekében probléma</w:t>
            </w:r>
            <w:r>
              <w:t>-</w:t>
            </w:r>
            <w:r w:rsidRPr="008B3ACD">
              <w:t>érzékeny, proaktív magatartást tanúsít, projektben, csoportos feladatvégzés esetén konstruktív, együttműködő, kezdeményező.</w:t>
            </w:r>
            <w:r>
              <w:t xml:space="preserve"> </w:t>
            </w:r>
            <w:r w:rsidRPr="003C5ACD">
              <w:t xml:space="preserve">Nyitott az adott munkakör, munkaszervezet, vállalkozás tágabb gazdasági, társadalmi környezetének változásai iránt, törekszik a változások </w:t>
            </w:r>
            <w:r>
              <w:t xml:space="preserve">HR tevékenységének </w:t>
            </w:r>
            <w:r w:rsidRPr="003C5ACD">
              <w:t>követésére és megértésére</w:t>
            </w:r>
            <w:r>
              <w:t xml:space="preserve">. </w:t>
            </w:r>
            <w:r w:rsidRPr="003C5ACD">
              <w:t>Fogékony az új információk befogadására, az új szakmai ismeretekre és módszertanokra, nyitott az új, önálló és együttműködést igénylő feladatok, felelősségek vállalására</w:t>
            </w:r>
            <w:r>
              <w:t>.</w:t>
            </w:r>
          </w:p>
          <w:p w:rsidR="00A33CDF" w:rsidRPr="00B21A18" w:rsidRDefault="00A33CDF" w:rsidP="00E2551F">
            <w:pPr>
              <w:ind w:left="402"/>
              <w:jc w:val="both"/>
              <w:rPr>
                <w:i/>
              </w:rPr>
            </w:pPr>
            <w:r w:rsidRPr="00B21A18">
              <w:rPr>
                <w:i/>
              </w:rPr>
              <w:t>Autonómia és felelősség:</w:t>
            </w:r>
          </w:p>
          <w:p w:rsidR="00A33CDF" w:rsidRPr="00B21A18" w:rsidRDefault="00A33CDF" w:rsidP="00E2551F">
            <w:pPr>
              <w:shd w:val="clear" w:color="auto" w:fill="E5DFEC"/>
              <w:suppressAutoHyphens/>
              <w:autoSpaceDE w:val="0"/>
              <w:ind w:left="420" w:right="113"/>
              <w:jc w:val="both"/>
              <w:rPr>
                <w:rFonts w:eastAsia="Arial Unicode MS"/>
                <w:b/>
                <w:bCs/>
              </w:rPr>
            </w:pPr>
            <w:r w:rsidRPr="003C5ACD">
              <w:t>Általános szakmai felügyelet mellett, önállóan végzi és szervezi a munkaköri leírásban meghatározott feladatokat</w:t>
            </w:r>
            <w:r>
              <w:t xml:space="preserve">. </w:t>
            </w:r>
            <w:r w:rsidRPr="00A94271">
              <w:t xml:space="preserve">Önállóan szervezi meg a </w:t>
            </w:r>
            <w:r>
              <w:t>HR tevékenységek,</w:t>
            </w:r>
            <w:r w:rsidRPr="00A94271">
              <w:t xml:space="preserve"> folyamatok elemzését, az adatok gyűjtését, rendszerezését, értékelését</w:t>
            </w:r>
            <w:r>
              <w:t>.</w:t>
            </w:r>
            <w:r w:rsidRPr="003C5ACD">
              <w:t xml:space="preserve"> Az elemzéseiért, következtetéseiért és döntéseiért felelősséget vállal</w:t>
            </w:r>
            <w:r>
              <w:t xml:space="preserve">. </w:t>
            </w:r>
            <w:r w:rsidRPr="00A94271">
              <w:t>Felelősséget vállal a munkával és magatartásával kapcsolatos szakmai, jogi, etikai normák és szabályok betartása terén.</w:t>
            </w:r>
            <w:r>
              <w:t xml:space="preserve"> </w:t>
            </w:r>
            <w:r w:rsidRPr="00A94271">
              <w:t>Önállóan kíséri figyelemmel a társadalmi-gazdasági-jogi környezet szakterületét érintő változásait</w:t>
            </w:r>
            <w:r>
              <w:t>.</w:t>
            </w:r>
          </w:p>
        </w:tc>
      </w:tr>
      <w:tr w:rsidR="00A33CDF" w:rsidRPr="0087262E"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Default="00A33CDF" w:rsidP="00E2551F">
            <w:pPr>
              <w:rPr>
                <w:b/>
                <w:bCs/>
              </w:rPr>
            </w:pPr>
            <w:r w:rsidRPr="00B21A18">
              <w:rPr>
                <w:b/>
                <w:bCs/>
              </w:rPr>
              <w:t xml:space="preserve">A kurzus </w:t>
            </w:r>
            <w:r>
              <w:rPr>
                <w:b/>
                <w:bCs/>
              </w:rPr>
              <w:t xml:space="preserve">rövid </w:t>
            </w:r>
            <w:r w:rsidRPr="00B21A18">
              <w:rPr>
                <w:b/>
                <w:bCs/>
              </w:rPr>
              <w:t>tartalma, témakörei</w:t>
            </w:r>
          </w:p>
          <w:p w:rsidR="00A33CDF" w:rsidRPr="00B21A18" w:rsidRDefault="00A33CDF" w:rsidP="00E2551F">
            <w:pPr>
              <w:shd w:val="clear" w:color="auto" w:fill="E5DFEC"/>
              <w:suppressAutoHyphens/>
              <w:autoSpaceDE w:val="0"/>
              <w:spacing w:before="60" w:after="60"/>
              <w:ind w:left="417" w:right="113"/>
              <w:jc w:val="both"/>
            </w:pPr>
            <w:r w:rsidRPr="005C602F">
              <w:t>Az emberi erőforrás menedzsment alapjai</w:t>
            </w:r>
            <w:r>
              <w:t xml:space="preserve">.; </w:t>
            </w:r>
            <w:r w:rsidRPr="005C602F">
              <w:t>Munkakörök kialakítása (elemzés, tervezés, értékelés)</w:t>
            </w:r>
            <w:r>
              <w:t>., Humán stratégia, e</w:t>
            </w:r>
            <w:r w:rsidRPr="005C602F">
              <w:t>mberi erőforrás- és munkaerő tervezés a szervezetben</w:t>
            </w:r>
            <w:r>
              <w:t xml:space="preserve">.; </w:t>
            </w:r>
            <w:r w:rsidRPr="005C602F">
              <w:t>Munkaerő-ellátás folyamata a szervezetben</w:t>
            </w:r>
            <w:r>
              <w:t xml:space="preserve">.; </w:t>
            </w:r>
            <w:r w:rsidRPr="005C602F">
              <w:t>Ösztönzés gyakorlata a szervezetben</w:t>
            </w:r>
            <w:r>
              <w:t xml:space="preserve">.; </w:t>
            </w:r>
            <w:r w:rsidRPr="005C602F">
              <w:t>Az emberi erőforrások fejlesztése</w:t>
            </w:r>
            <w:r>
              <w:t xml:space="preserve">.; </w:t>
            </w:r>
            <w:r w:rsidRPr="005C602F">
              <w:t>Karriermenedzsment alapjai</w:t>
            </w:r>
            <w:r>
              <w:t xml:space="preserve">.; </w:t>
            </w:r>
            <w:r w:rsidRPr="005C602F">
              <w:t>Teljesítményértékelés alapjai</w:t>
            </w:r>
            <w:r>
              <w:t xml:space="preserve">.; </w:t>
            </w:r>
            <w:r w:rsidRPr="005C602F">
              <w:t>A munkaügyi kapcsolatok rendszere</w:t>
            </w:r>
            <w:r>
              <w:t xml:space="preserve">.; </w:t>
            </w:r>
            <w:r w:rsidRPr="005C602F">
              <w:t>EsélyEgyenlőségi Emberi Erőforrás Menedzsment (4EM) gyakorlata</w:t>
            </w:r>
            <w:r>
              <w:t xml:space="preserve">.; </w:t>
            </w:r>
            <w:r w:rsidRPr="005C602F">
              <w:t>Humán controlling alapjai</w:t>
            </w:r>
            <w:r>
              <w:t xml:space="preserve">.; </w:t>
            </w:r>
            <w:r w:rsidRPr="005C602F">
              <w:t>EEM információs rendszer kialakítása</w:t>
            </w:r>
          </w:p>
          <w:p w:rsidR="00A33CDF" w:rsidRPr="00B21A18" w:rsidRDefault="00A33CDF" w:rsidP="00E2551F">
            <w:pPr>
              <w:jc w:val="both"/>
            </w:pPr>
          </w:p>
        </w:tc>
      </w:tr>
      <w:tr w:rsidR="00A33CDF" w:rsidRPr="0087262E" w:rsidTr="00E2551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A33CDF" w:rsidRPr="00B21A18" w:rsidRDefault="00A33CDF" w:rsidP="00E2551F">
            <w:pPr>
              <w:rPr>
                <w:b/>
                <w:bCs/>
              </w:rPr>
            </w:pPr>
            <w:r w:rsidRPr="00B21A18">
              <w:rPr>
                <w:b/>
                <w:bCs/>
              </w:rPr>
              <w:t>Tervezett tanulási tevékenységek, tanítási módszerek</w:t>
            </w:r>
          </w:p>
          <w:p w:rsidR="00A33CDF" w:rsidRDefault="00A33CDF" w:rsidP="00E2551F">
            <w:pPr>
              <w:shd w:val="clear" w:color="auto" w:fill="E5DFEC"/>
              <w:suppressAutoHyphens/>
              <w:autoSpaceDE w:val="0"/>
              <w:spacing w:before="60" w:after="60"/>
              <w:ind w:left="417" w:right="113"/>
              <w:jc w:val="both"/>
            </w:pPr>
            <w:r>
              <w:t>A félévközi munka gyakorlati aláírással zárul, melynek megszerzése a vizsgára jelentkezés feltétele. Az aláírás megszerzés követelményei:</w:t>
            </w:r>
          </w:p>
          <w:p w:rsidR="00A33CDF" w:rsidRDefault="00A33CDF" w:rsidP="001F5A98">
            <w:pPr>
              <w:numPr>
                <w:ilvl w:val="0"/>
                <w:numId w:val="83"/>
              </w:numPr>
              <w:shd w:val="clear" w:color="auto" w:fill="E5DFEC"/>
              <w:suppressAutoHyphens/>
              <w:autoSpaceDE w:val="0"/>
              <w:spacing w:before="60" w:after="60"/>
              <w:ind w:right="113"/>
              <w:jc w:val="both"/>
            </w:pPr>
            <w:r>
              <w:lastRenderedPageBreak/>
              <w:t>gyakorlati órák látogatása (legfeljebb 2 igazolt és/vagy igazolatlan hiányzás),</w:t>
            </w:r>
          </w:p>
          <w:p w:rsidR="00A33CDF" w:rsidRDefault="00A33CDF" w:rsidP="001F5A98">
            <w:pPr>
              <w:numPr>
                <w:ilvl w:val="0"/>
                <w:numId w:val="83"/>
              </w:numPr>
              <w:shd w:val="clear" w:color="auto" w:fill="E5DFEC"/>
              <w:suppressAutoHyphens/>
              <w:autoSpaceDE w:val="0"/>
              <w:spacing w:before="60" w:after="60"/>
              <w:ind w:right="113"/>
              <w:jc w:val="both"/>
            </w:pPr>
            <w:r>
              <w:t>gyakorlati teszt dolgozatok megfelelt minősítéssel (60%) történő teljesítése,</w:t>
            </w:r>
          </w:p>
          <w:p w:rsidR="00A33CDF" w:rsidRDefault="00A33CDF" w:rsidP="001F5A98">
            <w:pPr>
              <w:numPr>
                <w:ilvl w:val="0"/>
                <w:numId w:val="83"/>
              </w:numPr>
              <w:shd w:val="clear" w:color="auto" w:fill="E5DFEC"/>
              <w:suppressAutoHyphens/>
              <w:autoSpaceDE w:val="0"/>
              <w:spacing w:before="60" w:after="60"/>
              <w:ind w:right="113"/>
              <w:jc w:val="both"/>
            </w:pPr>
            <w:r>
              <w:t>a gyakorlatokon való aktív részvétel,</w:t>
            </w:r>
          </w:p>
          <w:p w:rsidR="00A33CDF" w:rsidRPr="00B21A18" w:rsidRDefault="00A33CDF" w:rsidP="001F5A98">
            <w:pPr>
              <w:numPr>
                <w:ilvl w:val="0"/>
                <w:numId w:val="83"/>
              </w:numPr>
              <w:shd w:val="clear" w:color="auto" w:fill="E5DFEC"/>
              <w:suppressAutoHyphens/>
              <w:autoSpaceDE w:val="0"/>
              <w:spacing w:before="60" w:after="60"/>
              <w:ind w:right="113"/>
              <w:jc w:val="both"/>
            </w:pPr>
            <w:r>
              <w:t xml:space="preserve">a gyakorlati eredmények alapján megajánljuk a közepes (70-79%), a jó </w:t>
            </w:r>
            <w:r>
              <w:br/>
              <w:t>(80-89%) és jeles (90% felett) érdemjegyet,</w:t>
            </w:r>
          </w:p>
        </w:tc>
      </w:tr>
      <w:tr w:rsidR="00A33CDF" w:rsidRPr="0087262E"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33CDF" w:rsidRPr="00B21A18" w:rsidRDefault="00A33CDF" w:rsidP="00E2551F">
            <w:pPr>
              <w:rPr>
                <w:b/>
                <w:bCs/>
              </w:rPr>
            </w:pPr>
            <w:r w:rsidRPr="00B21A18">
              <w:rPr>
                <w:b/>
                <w:bCs/>
              </w:rPr>
              <w:lastRenderedPageBreak/>
              <w:t>Értékelés</w:t>
            </w:r>
          </w:p>
          <w:p w:rsidR="00A33CDF" w:rsidRPr="00B21A18" w:rsidRDefault="00A33CDF" w:rsidP="00E2551F">
            <w:pPr>
              <w:shd w:val="clear" w:color="auto" w:fill="E5DFEC"/>
              <w:suppressAutoHyphens/>
              <w:autoSpaceDE w:val="0"/>
              <w:spacing w:before="60" w:after="60"/>
              <w:ind w:left="417" w:right="113"/>
            </w:pPr>
            <w:r>
              <w:t>A gyakorlati aláírás megszerzése után a hallgató – amennyiben megajánlott jegyet nem szerzett, vagy nem fogadta el – írásbeli vizsgára bocsátható, melynek eredménye adja a jegyet.</w:t>
            </w:r>
          </w:p>
        </w:tc>
      </w:tr>
      <w:tr w:rsidR="00A33CDF" w:rsidRPr="0087262E"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33CDF" w:rsidRPr="00B21A18" w:rsidRDefault="00A33CDF" w:rsidP="00E2551F">
            <w:pPr>
              <w:rPr>
                <w:b/>
                <w:bCs/>
              </w:rPr>
            </w:pPr>
            <w:r w:rsidRPr="00B21A18">
              <w:rPr>
                <w:b/>
                <w:bCs/>
              </w:rPr>
              <w:t xml:space="preserve">Kötelező </w:t>
            </w:r>
            <w:r>
              <w:rPr>
                <w:b/>
                <w:bCs/>
              </w:rPr>
              <w:t>szakirodalom</w:t>
            </w:r>
            <w:r w:rsidRPr="00B21A18">
              <w:rPr>
                <w:b/>
                <w:bCs/>
              </w:rPr>
              <w:t>:</w:t>
            </w:r>
          </w:p>
          <w:p w:rsidR="00A33CDF" w:rsidRDefault="00A33CDF" w:rsidP="00E2551F">
            <w:pPr>
              <w:shd w:val="clear" w:color="auto" w:fill="E5DFEC"/>
              <w:suppressAutoHyphens/>
              <w:autoSpaceDE w:val="0"/>
              <w:spacing w:before="60" w:after="60"/>
              <w:ind w:left="417" w:right="113"/>
              <w:jc w:val="both"/>
            </w:pPr>
            <w:r>
              <w:t>Dajnoki K. – Kun A.I..: Bevezetés az emberi erőforrás menedzsmentbe. Debreceni Egyetem GTK, 2018.</w:t>
            </w:r>
          </w:p>
          <w:p w:rsidR="00A33CDF" w:rsidRPr="007C63AA" w:rsidRDefault="00A33CDF" w:rsidP="00E2551F">
            <w:pPr>
              <w:shd w:val="clear" w:color="auto" w:fill="E5DFEC"/>
              <w:suppressAutoHyphens/>
              <w:autoSpaceDE w:val="0"/>
              <w:spacing w:before="60" w:after="60"/>
              <w:ind w:left="417" w:right="113"/>
              <w:jc w:val="both"/>
            </w:pPr>
            <w:r w:rsidRPr="007C63AA">
              <w:t>Poór J</w:t>
            </w:r>
            <w:r>
              <w:t xml:space="preserve"> – K</w:t>
            </w:r>
            <w:r w:rsidRPr="007C63AA">
              <w:t>aroliny M</w:t>
            </w:r>
            <w:r>
              <w:t xml:space="preserve">.-né – </w:t>
            </w:r>
            <w:r w:rsidRPr="007C63AA">
              <w:t>Kovács I</w:t>
            </w:r>
            <w:r>
              <w:t xml:space="preserve">. </w:t>
            </w:r>
            <w:r w:rsidRPr="007C63AA">
              <w:t>É</w:t>
            </w:r>
            <w:r>
              <w:t xml:space="preserve">. – </w:t>
            </w:r>
            <w:r w:rsidRPr="007C63AA">
              <w:t>Illés B. Cs</w:t>
            </w:r>
            <w:r>
              <w:t>. (szerk.): A HR gyakorlata. Wolters Kluwer, Budapest, 2018.</w:t>
            </w:r>
          </w:p>
          <w:p w:rsidR="00A33CDF" w:rsidRDefault="00A33CDF" w:rsidP="00E2551F">
            <w:pPr>
              <w:shd w:val="clear" w:color="auto" w:fill="E5DFEC"/>
              <w:suppressAutoHyphens/>
              <w:autoSpaceDE w:val="0"/>
              <w:spacing w:before="60" w:after="60"/>
              <w:ind w:left="417" w:right="113"/>
              <w:jc w:val="both"/>
              <w:rPr>
                <w:bCs/>
              </w:rPr>
            </w:pPr>
            <w:r w:rsidRPr="006E4288">
              <w:rPr>
                <w:bCs/>
              </w:rPr>
              <w:t xml:space="preserve">Karoliny M-né – Poór J. (szerk.): </w:t>
            </w:r>
            <w:r w:rsidRPr="006E4288">
              <w:rPr>
                <w:bCs/>
                <w:iCs/>
              </w:rPr>
              <w:t>Emberi erőforrás menedzsment kézikönyv</w:t>
            </w:r>
            <w:r w:rsidRPr="006E4288">
              <w:rPr>
                <w:bCs/>
              </w:rPr>
              <w:t xml:space="preserve"> </w:t>
            </w:r>
            <w:r w:rsidRPr="006E4288">
              <w:rPr>
                <w:bCs/>
                <w:iCs/>
              </w:rPr>
              <w:t>Rendszerek és alkalmazások.</w:t>
            </w:r>
            <w:r w:rsidRPr="006E4288">
              <w:rPr>
                <w:bCs/>
              </w:rPr>
              <w:t xml:space="preserve"> Complex Kiadó Kft., Budapest, 201</w:t>
            </w:r>
            <w:r>
              <w:rPr>
                <w:bCs/>
              </w:rPr>
              <w:t>6.</w:t>
            </w:r>
          </w:p>
          <w:p w:rsidR="00A33CDF" w:rsidRPr="007C63AA" w:rsidRDefault="00A33CDF" w:rsidP="00E2551F">
            <w:pPr>
              <w:shd w:val="clear" w:color="auto" w:fill="E5DFEC"/>
              <w:tabs>
                <w:tab w:val="num" w:pos="720"/>
              </w:tabs>
              <w:suppressAutoHyphens/>
              <w:autoSpaceDE w:val="0"/>
              <w:spacing w:before="60" w:after="60"/>
              <w:ind w:left="417" w:right="113"/>
              <w:jc w:val="both"/>
              <w:rPr>
                <w:bCs/>
              </w:rPr>
            </w:pPr>
            <w:r w:rsidRPr="007C63AA">
              <w:rPr>
                <w:bCs/>
              </w:rPr>
              <w:t>Poór J. –Karoliny M.-né – Berde Cs. – Takács S. (szerk.): Átalakuló emberi erőforrás menedzsment, Complex Kiadó, Budapest, 2012.</w:t>
            </w:r>
          </w:p>
          <w:p w:rsidR="00A33CDF" w:rsidRPr="00B21A18" w:rsidRDefault="00A33CDF" w:rsidP="00E2551F">
            <w:pPr>
              <w:shd w:val="clear" w:color="auto" w:fill="E5DFEC"/>
              <w:suppressAutoHyphens/>
              <w:autoSpaceDE w:val="0"/>
              <w:spacing w:before="60" w:after="60"/>
              <w:ind w:left="417" w:right="113"/>
              <w:jc w:val="both"/>
            </w:pPr>
            <w:r w:rsidRPr="006E4288">
              <w:t>+ előadás</w:t>
            </w:r>
            <w:r>
              <w:t xml:space="preserve"> anyaga</w:t>
            </w:r>
          </w:p>
          <w:p w:rsidR="00A33CDF" w:rsidRPr="00740E47" w:rsidRDefault="00A33CDF" w:rsidP="00E2551F">
            <w:pPr>
              <w:rPr>
                <w:b/>
                <w:bCs/>
              </w:rPr>
            </w:pPr>
            <w:r w:rsidRPr="00740E47">
              <w:rPr>
                <w:b/>
                <w:bCs/>
              </w:rPr>
              <w:t>Ajánlott szakirodalom:</w:t>
            </w:r>
          </w:p>
          <w:p w:rsidR="00A33CDF" w:rsidRDefault="00A33CDF" w:rsidP="00E2551F">
            <w:pPr>
              <w:shd w:val="clear" w:color="auto" w:fill="E5DFEC"/>
              <w:suppressAutoHyphens/>
              <w:autoSpaceDE w:val="0"/>
              <w:spacing w:before="60" w:after="60"/>
              <w:ind w:left="417" w:right="113"/>
              <w:jc w:val="both"/>
              <w:rPr>
                <w:bCs/>
              </w:rPr>
            </w:pPr>
            <w:r>
              <w:t>Dajnoki K. (szerk.): Munkaerő-piaci és HR ismeretek, Debreceni Egyetem, 2015, pp. 42-100</w:t>
            </w:r>
          </w:p>
          <w:p w:rsidR="00A33CDF" w:rsidRPr="009166F2" w:rsidRDefault="00A33CDF" w:rsidP="00E2551F">
            <w:pPr>
              <w:shd w:val="clear" w:color="auto" w:fill="E5DFEC"/>
              <w:suppressAutoHyphens/>
              <w:autoSpaceDE w:val="0"/>
              <w:spacing w:before="60" w:after="60"/>
              <w:ind w:left="417" w:right="113"/>
              <w:jc w:val="both"/>
              <w:rPr>
                <w:sz w:val="22"/>
                <w:szCs w:val="22"/>
              </w:rPr>
            </w:pPr>
            <w:r w:rsidRPr="00DB2779">
              <w:rPr>
                <w:bCs/>
              </w:rPr>
              <w:t>Dajnoki K.: Helyet mindenkinek! Fogyatékos, illetve megváltozott munkaképességű munkavállalók HR sajátosságainak feltárása az Észak-alföldi Régióban. Közép-Európai Monográfiák No12, Egyesület Közép-Európa Kutatására, Szeged, 2014</w:t>
            </w:r>
            <w:r>
              <w:rPr>
                <w:bCs/>
              </w:rPr>
              <w:t>.</w:t>
            </w:r>
          </w:p>
        </w:tc>
      </w:tr>
    </w:tbl>
    <w:p w:rsidR="00A33CDF" w:rsidRDefault="00A33CDF" w:rsidP="00A33CDF"/>
    <w:p w:rsidR="00A33CDF" w:rsidRDefault="00A33CDF" w:rsidP="00A33CDF"/>
    <w:p w:rsidR="00A33CDF" w:rsidRDefault="00A33CDF" w:rsidP="00A33CDF"/>
    <w:p w:rsidR="00A33CDF" w:rsidRDefault="00A33CDF" w:rsidP="00A33CD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33CDF" w:rsidRPr="007317D2" w:rsidTr="00E2551F">
        <w:tc>
          <w:tcPr>
            <w:tcW w:w="9250" w:type="dxa"/>
            <w:gridSpan w:val="2"/>
            <w:shd w:val="clear" w:color="auto" w:fill="auto"/>
          </w:tcPr>
          <w:p w:rsidR="00A33CDF" w:rsidRPr="007317D2" w:rsidRDefault="00A33CDF" w:rsidP="00E2551F">
            <w:pPr>
              <w:jc w:val="center"/>
              <w:rPr>
                <w:sz w:val="28"/>
                <w:szCs w:val="28"/>
              </w:rPr>
            </w:pPr>
            <w:r w:rsidRPr="007317D2">
              <w:rPr>
                <w:sz w:val="28"/>
                <w:szCs w:val="28"/>
              </w:rPr>
              <w:t>Heti bontott tematika</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9166F2" w:rsidRDefault="00A33CDF" w:rsidP="00E2551F">
            <w:pPr>
              <w:jc w:val="both"/>
            </w:pPr>
            <w:r w:rsidRPr="009166F2">
              <w:t>Előadás: Az emberi erőforrás menedzsment alapjai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9166F2" w:rsidRDefault="00A33CDF" w:rsidP="00E2551F">
            <w:r w:rsidRPr="009166F2">
              <w:t>Gyakorlat: Követelmények, személyiség szerepe a szervezetben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az emberi erőforrás menedzsment fogalmát, céljait, funkcióit, fejlődését.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Munkakörök kialakítása (elemzés, tervezés, értékelés)</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9166F2" w:rsidRDefault="00A33CDF" w:rsidP="00E2551F">
            <w:r w:rsidRPr="009166F2">
              <w:t>Gyakorlat: Követelmények, személyiség szerepe a szervezetben</w:t>
            </w:r>
            <w:r>
              <w:rPr>
                <w:rFonts w:ascii="Garamond" w:hAnsi="Garamond"/>
              </w:rPr>
              <w:t xml:space="preserve"> </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munkakör fogalmát, az elemzés folyamatát, módszereit a tervezés és értékelés módszereit, új irányait.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Humán stratégia, </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9166F2" w:rsidRDefault="00A33CDF" w:rsidP="00E2551F">
            <w:r w:rsidRPr="009166F2">
              <w:t>Gyakorlat: Munkakörök kialakítása a gyakorlatban: Munkaköri leírás tartalma</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stratégia fogalmát, a stratégiai alkotás folyamatát, az emberi erőforrás tervezés, fázisait, és a létszámtervezés sajátosságait.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Előadás: E</w:t>
            </w:r>
            <w:r w:rsidRPr="005C602F">
              <w:t>mberi erőforrás- és munkaerő tervezés a szervezetben</w:t>
            </w:r>
          </w:p>
        </w:tc>
      </w:tr>
      <w:tr w:rsidR="00A33CDF" w:rsidRPr="007317D2" w:rsidTr="00E2551F">
        <w:tc>
          <w:tcPr>
            <w:tcW w:w="1529" w:type="dxa"/>
            <w:vMerge/>
            <w:shd w:val="clear" w:color="auto" w:fill="auto"/>
          </w:tcPr>
          <w:p w:rsidR="00A33CDF"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 xml:space="preserve">Gyakorlat: </w:t>
            </w:r>
            <w:r w:rsidRPr="009166F2">
              <w:t>Munkakörök kialakítása a gyakorlatban: Munkaköri leírás tartalma</w:t>
            </w:r>
          </w:p>
        </w:tc>
      </w:tr>
      <w:tr w:rsidR="00A33CDF" w:rsidRPr="007317D2" w:rsidTr="00E2551F">
        <w:tc>
          <w:tcPr>
            <w:tcW w:w="1529" w:type="dxa"/>
            <w:vMerge/>
            <w:shd w:val="clear" w:color="auto" w:fill="auto"/>
          </w:tcPr>
          <w:p w:rsidR="00A33CDF"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TE: A hallgató megismeri az emberi erőforrás tervezés fázisait, a létszám tervezés folyamatát, a munkaerő igény és kínálat alapjait.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Munkaerő-ellátás folyamata a szervezetben</w:t>
            </w:r>
            <w:r>
              <w:t xml:space="preserve"> </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rsidRPr="009166F2">
              <w:t xml:space="preserve">Gyakorlat: </w:t>
            </w:r>
            <w:r w:rsidRPr="00BE24D7">
              <w:t>Munkaerő-ellátás gyakorlata: Önéletrajz és motivációs levél</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toborzás, kiválasztás és beillesztés sajátosságait, módszereit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Előadás: Hazai fejlődés, n</w:t>
            </w:r>
            <w:r w:rsidRPr="005C602F">
              <w:t xml:space="preserve">emzetközi sajátosságok, szemléletmódok </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 xml:space="preserve">Gyakorlat: </w:t>
            </w:r>
            <w:r w:rsidRPr="00BE24D7">
              <w:t>Munkaerő-ellátás gyakorlata: Önéletrajz és motivációs levél</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TE: A hallgató megismeri a magyarországi HR fejlődését a nemzetközi orientációkat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Ösztönzés gyakorlata a szervezetben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9166F2" w:rsidRDefault="00A33CDF" w:rsidP="00E2551F">
            <w:pPr>
              <w:jc w:val="both"/>
            </w:pPr>
            <w:r w:rsidRPr="009166F2">
              <w:t>Gyakorlat: Eredményesség a szervezetben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az ösztönzés alapjául szolgáló motivációs elméleteket, az ösztönzés menedzsment kialakításának főbb ismérveit, az ösztönzési rendszerek típusait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Az emberi erőforrások fejlesztése</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 xml:space="preserve">Gyakorlat: </w:t>
            </w:r>
            <w:r w:rsidRPr="009166F2">
              <w:t>Eredményesség a szervezetben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az emberi erőforrás fejlesztés jelentőségével, modelljével, fejlesztési módszereivel</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Karriermenedzsment alapjai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r>
              <w:t xml:space="preserve">Gyakorlat: </w:t>
            </w:r>
            <w:r w:rsidRPr="00BE24D7">
              <w:t>Ösztönzés gyakorlata: Munka értékek feltárása a gyakorlatban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karrier fogalmát, felfogását, a karriertervezési rendszer folyamatát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Teljesítményértékelés alapjai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pPr>
              <w:jc w:val="both"/>
            </w:pPr>
            <w:r>
              <w:t xml:space="preserve">Gyakorlat: </w:t>
            </w:r>
            <w:r w:rsidRPr="00BE24D7">
              <w:t>Ösztönzés gyakorlata: Munka értékek feltárása a gyakorlatban</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teljesítmény fogalmát, a teljesítményértékelési rendszer kialakításának folyamatát, a teljesítményértékelési módszereket</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A munkaügyi kapcsolatok rendszere</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Default="00A33CDF" w:rsidP="00E2551F">
            <w:r>
              <w:t xml:space="preserve">Gyakorlat: </w:t>
            </w:r>
            <w:r w:rsidRPr="00BE24D7">
              <w:t>Teljesítményértékelési interjú típusai, sajátosságai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megismerkedik a munkaügyi kapcsolatok típusaival, a kollektívtárgyalás ismérveivel, az érdekképviseletek jelentőségével</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EsélyEgyenlőségi Emberi Erőforrás Menedzsment (4EM) gyakorlata</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5C602F" w:rsidRDefault="00A33CDF" w:rsidP="00E2551F">
            <w:pPr>
              <w:jc w:val="both"/>
            </w:pPr>
            <w:r>
              <w:t xml:space="preserve">Gyakorlat: </w:t>
            </w:r>
            <w:r w:rsidRPr="00BE24D7">
              <w:t>Teljesítményértékelési interjú típusai, sajátosságai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megismeri a fogyatékos illetve megváltozott munkaképességű személyek HR sajátosságaival</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Humán controlling alapjai</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F805E2" w:rsidRDefault="00A33CDF" w:rsidP="00E2551F">
            <w:pPr>
              <w:rPr>
                <w:rFonts w:ascii="Garamond" w:hAnsi="Garamond"/>
              </w:rPr>
            </w:pPr>
            <w:r>
              <w:t>Gyakorlat</w:t>
            </w:r>
            <w:r w:rsidRPr="00F805E2">
              <w:t>: Munkaügyi kapcsolatok gyakorlata: Vezető kiválasztás</w:t>
            </w:r>
          </w:p>
        </w:tc>
      </w:tr>
      <w:tr w:rsidR="00A33CDF" w:rsidRPr="007317D2" w:rsidTr="00E2551F">
        <w:tc>
          <w:tcPr>
            <w:tcW w:w="1529" w:type="dxa"/>
            <w:vMerge/>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TE: A hallgató megismerkedik a humán controlling jelentőségével a HR tevékenység mérésére, elemzésére szolgáló mutatókkal</w:t>
            </w:r>
          </w:p>
        </w:tc>
      </w:tr>
      <w:tr w:rsidR="00A33CDF" w:rsidRPr="007317D2" w:rsidTr="00E2551F">
        <w:tc>
          <w:tcPr>
            <w:tcW w:w="1529" w:type="dxa"/>
            <w:vMerge w:val="restart"/>
            <w:shd w:val="clear" w:color="auto" w:fill="auto"/>
          </w:tcPr>
          <w:p w:rsidR="00A33CDF" w:rsidRPr="007317D2" w:rsidRDefault="00A33CDF" w:rsidP="001F5A98">
            <w:pPr>
              <w:numPr>
                <w:ilvl w:val="0"/>
                <w:numId w:val="84"/>
              </w:numPr>
              <w:ind w:left="104" w:firstLine="0"/>
              <w:jc w:val="center"/>
            </w:pPr>
          </w:p>
        </w:tc>
        <w:tc>
          <w:tcPr>
            <w:tcW w:w="7721" w:type="dxa"/>
            <w:shd w:val="clear" w:color="auto" w:fill="auto"/>
          </w:tcPr>
          <w:p w:rsidR="00A33CDF" w:rsidRPr="00BF1195" w:rsidRDefault="00A33CDF" w:rsidP="00E2551F">
            <w:pPr>
              <w:jc w:val="both"/>
            </w:pPr>
            <w:r>
              <w:t xml:space="preserve">Előadás: </w:t>
            </w:r>
            <w:r w:rsidRPr="005C602F">
              <w:t>EEM információs rendszer kialakítása</w:t>
            </w:r>
          </w:p>
        </w:tc>
      </w:tr>
      <w:tr w:rsidR="00A33CDF" w:rsidRPr="007317D2" w:rsidTr="00E2551F">
        <w:tc>
          <w:tcPr>
            <w:tcW w:w="1529" w:type="dxa"/>
            <w:vMerge/>
            <w:shd w:val="clear" w:color="auto" w:fill="auto"/>
          </w:tcPr>
          <w:p w:rsidR="00A33CDF" w:rsidRPr="007317D2" w:rsidRDefault="00A33CDF" w:rsidP="00E2551F">
            <w:pPr>
              <w:numPr>
                <w:ilvl w:val="0"/>
                <w:numId w:val="1"/>
              </w:numPr>
            </w:pPr>
          </w:p>
        </w:tc>
        <w:tc>
          <w:tcPr>
            <w:tcW w:w="7721" w:type="dxa"/>
            <w:shd w:val="clear" w:color="auto" w:fill="auto"/>
          </w:tcPr>
          <w:p w:rsidR="00A33CDF" w:rsidRDefault="00A33CDF" w:rsidP="00E2551F">
            <w:pPr>
              <w:jc w:val="both"/>
            </w:pPr>
            <w:r>
              <w:t>Gyakorlat</w:t>
            </w:r>
            <w:r w:rsidRPr="00F805E2">
              <w:t>: Munkaügyi kapcsolatok gyakorlata: Vezető kiválasztás</w:t>
            </w:r>
          </w:p>
        </w:tc>
      </w:tr>
      <w:tr w:rsidR="00A33CDF" w:rsidRPr="007317D2" w:rsidTr="00E2551F">
        <w:tc>
          <w:tcPr>
            <w:tcW w:w="1529" w:type="dxa"/>
            <w:vMerge/>
            <w:shd w:val="clear" w:color="auto" w:fill="auto"/>
          </w:tcPr>
          <w:p w:rsidR="00A33CDF" w:rsidRPr="007317D2" w:rsidRDefault="00A33CDF" w:rsidP="00E2551F">
            <w:pPr>
              <w:numPr>
                <w:ilvl w:val="0"/>
                <w:numId w:val="1"/>
              </w:numPr>
            </w:pPr>
          </w:p>
        </w:tc>
        <w:tc>
          <w:tcPr>
            <w:tcW w:w="7721" w:type="dxa"/>
            <w:shd w:val="clear" w:color="auto" w:fill="auto"/>
          </w:tcPr>
          <w:p w:rsidR="00A33CDF" w:rsidRPr="00BF1195" w:rsidRDefault="00A33CDF" w:rsidP="00E2551F">
            <w:pPr>
              <w:jc w:val="both"/>
            </w:pPr>
            <w:r>
              <w:t>TE: A hallgató megismeri az emberi erőforrás információs rendszer fejlődését, a gyakorlatban alkalmazott rendszerek sajátosságait.</w:t>
            </w:r>
          </w:p>
        </w:tc>
      </w:tr>
    </w:tbl>
    <w:p w:rsidR="00A33CDF" w:rsidRDefault="00A33CDF" w:rsidP="00A33CDF">
      <w:r>
        <w:t>*TE tanulási eredmények</w:t>
      </w:r>
    </w:p>
    <w:p w:rsidR="00A33CDF" w:rsidRDefault="00A33CDF">
      <w:pPr>
        <w:spacing w:after="160" w:line="259" w:lineRule="auto"/>
      </w:pPr>
      <w:r>
        <w:br w:type="page"/>
      </w:r>
    </w:p>
    <w:p w:rsidR="00A33CDF" w:rsidRDefault="00A33CDF">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szCs w:val="16"/>
              </w:rPr>
              <w:t>Kontrolling</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0A669A" w:rsidRDefault="004201D0" w:rsidP="004201D0">
            <w:pPr>
              <w:jc w:val="center"/>
              <w:rPr>
                <w:rFonts w:eastAsia="Arial Unicode MS"/>
                <w:b/>
              </w:rPr>
            </w:pPr>
            <w:r w:rsidRPr="000A669A">
              <w:rPr>
                <w:b/>
              </w:rPr>
              <w:t>GT_AGMN030-17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rPr>
                <w:lang w:val="en-US"/>
              </w:rPr>
            </w:pPr>
            <w:r w:rsidRPr="00F91969">
              <w:rPr>
                <w:lang w:val="en-US"/>
              </w:rPr>
              <w:t>Controlling</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4439D" w:rsidRDefault="004201D0" w:rsidP="004201D0">
            <w:pPr>
              <w:jc w:val="center"/>
              <w:rPr>
                <w:b/>
              </w:rPr>
            </w:pPr>
            <w:r w:rsidRPr="0094439D">
              <w:rPr>
                <w:b/>
              </w:rPr>
              <w:t>DE GTK Számviteli és Pénzügyi Intézet</w:t>
            </w:r>
          </w:p>
        </w:tc>
      </w:tr>
      <w:tr w:rsidR="004201D0" w:rsidRPr="0087262E" w:rsidTr="0094439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94439D" w:rsidRDefault="004201D0" w:rsidP="004201D0">
            <w:pPr>
              <w:rPr>
                <w:rFonts w:eastAsia="Arial Unicode MS"/>
              </w:rPr>
            </w:pPr>
            <w:r w:rsidRPr="0094439D">
              <w:rPr>
                <w:rFonts w:eastAsia="Times New Roman"/>
                <w:sz w:val="21"/>
                <w:szCs w:val="21"/>
              </w:rPr>
              <w:t xml:space="preserve">Számvitel II.; (Pénzügyi számvitel); </w:t>
            </w:r>
          </w:p>
        </w:tc>
        <w:tc>
          <w:tcPr>
            <w:tcW w:w="855" w:type="dxa"/>
            <w:tcBorders>
              <w:top w:val="single" w:sz="4" w:space="0" w:color="auto"/>
              <w:left w:val="nil"/>
              <w:bottom w:val="single" w:sz="4" w:space="0" w:color="auto"/>
              <w:right w:val="single" w:sz="4" w:space="0" w:color="auto"/>
            </w:tcBorders>
            <w:vAlign w:val="center"/>
          </w:tcPr>
          <w:p w:rsidR="004201D0" w:rsidRPr="0094439D" w:rsidRDefault="004201D0" w:rsidP="004201D0">
            <w:pPr>
              <w:jc w:val="center"/>
              <w:rPr>
                <w:rFonts w:eastAsia="Arial Unicode MS"/>
              </w:rPr>
            </w:pPr>
            <w:r w:rsidRPr="0094439D">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4201D0" w:rsidRPr="0094439D" w:rsidRDefault="004201D0" w:rsidP="004201D0">
            <w:pPr>
              <w:jc w:val="center"/>
              <w:rPr>
                <w:rFonts w:eastAsia="Arial Unicode MS"/>
              </w:rPr>
            </w:pP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94439D" w:rsidRDefault="004201D0" w:rsidP="004201D0">
            <w:pPr>
              <w:jc w:val="center"/>
            </w:pPr>
            <w:r w:rsidRPr="0094439D">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602321" w:rsidRDefault="004201D0" w:rsidP="004201D0">
            <w:pPr>
              <w:jc w:val="center"/>
              <w:rPr>
                <w:b/>
              </w:rPr>
            </w:pPr>
            <w:r w:rsidRPr="00602321">
              <w:rPr>
                <w:b/>
              </w:rPr>
              <w:t xml:space="preserve">Dr. </w:t>
            </w:r>
            <w:r>
              <w:rPr>
                <w:b/>
              </w:rPr>
              <w:t>Kiss Anita</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adjunktus</w:t>
            </w: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Default="004201D0" w:rsidP="001F5A98">
            <w:pPr>
              <w:numPr>
                <w:ilvl w:val="0"/>
                <w:numId w:val="49"/>
              </w:numPr>
            </w:pPr>
            <w:r>
              <w:t xml:space="preserve"> </w:t>
            </w:r>
            <w:r w:rsidRPr="00CA7DE5">
              <w:t>A hal</w:t>
            </w:r>
            <w:r>
              <w:t>lgatók megismertetése a k</w:t>
            </w:r>
            <w:r w:rsidRPr="00CA7DE5">
              <w:t xml:space="preserve">ontrolling fogalmával, funkciójával. </w:t>
            </w:r>
          </w:p>
          <w:p w:rsidR="004201D0" w:rsidRDefault="004201D0" w:rsidP="001F5A98">
            <w:pPr>
              <w:numPr>
                <w:ilvl w:val="0"/>
                <w:numId w:val="49"/>
              </w:numPr>
            </w:pPr>
            <w:r>
              <w:t>A hallgatók részére a k</w:t>
            </w:r>
            <w:r w:rsidRPr="00CA7DE5">
              <w:t>ontrollingrendszer vállalaton belüli helyének és alapvető alrendszereinek bemutatása.</w:t>
            </w:r>
          </w:p>
          <w:p w:rsidR="004201D0" w:rsidRPr="00B21A18" w:rsidRDefault="004201D0" w:rsidP="001F5A98">
            <w:pPr>
              <w:numPr>
                <w:ilvl w:val="0"/>
                <w:numId w:val="49"/>
              </w:numPr>
            </w:pPr>
            <w:r>
              <w:t>A hallgatók megismertetése a kon</w:t>
            </w:r>
            <w:r w:rsidRPr="00CA7DE5">
              <w:t>t</w:t>
            </w:r>
            <w:r>
              <w:t>r</w:t>
            </w:r>
            <w:r w:rsidRPr="00CA7DE5">
              <w:t>olling funkcio</w:t>
            </w:r>
            <w:r>
              <w:t>nális területi sajátosságaival</w:t>
            </w:r>
            <w:r w:rsidRPr="00CA7DE5">
              <w:t xml:space="preserve">, ismertek nyújtása a </w:t>
            </w:r>
            <w:r>
              <w:t>kont</w:t>
            </w:r>
            <w:r w:rsidRPr="00CA7DE5">
              <w:t>rolling gyakorlati megvalósulásairól.</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A207E9">
              <w:t xml:space="preserve">Ismeri a </w:t>
            </w:r>
            <w:r>
              <w:t>kontrolling</w:t>
            </w:r>
            <w:r w:rsidRPr="00A207E9">
              <w:t xml:space="preserve"> összefüggéseket, áttekintése van a legfontosabb elméleti megközelítésekről, elsajátította a számviteli</w:t>
            </w:r>
            <w:r>
              <w:t>-vállalatgazdaságtani</w:t>
            </w:r>
            <w:r w:rsidRPr="00A207E9">
              <w:t xml:space="preserve"> gondolkodás alapjait</w:t>
            </w:r>
            <w:r>
              <w:t xml:space="preserve">. </w:t>
            </w:r>
            <w:r w:rsidRPr="00A207E9">
              <w:t xml:space="preserve">Elsajátította a </w:t>
            </w:r>
            <w:r>
              <w:t>gazdasági</w:t>
            </w:r>
            <w:r w:rsidRPr="00A207E9">
              <w:t xml:space="preserve"> folyamatok </w:t>
            </w:r>
            <w:r>
              <w:t>elemzésének</w:t>
            </w:r>
            <w:r w:rsidRPr="00A207E9">
              <w:t xml:space="preserve"> elméleti alapjait és gyakorlatát, az értékelés technikáit</w:t>
            </w:r>
            <w:r>
              <w:t>.</w:t>
            </w:r>
          </w:p>
          <w:p w:rsidR="004201D0" w:rsidRPr="00B21A18" w:rsidRDefault="004201D0" w:rsidP="004201D0">
            <w:pPr>
              <w:ind w:left="402"/>
              <w:jc w:val="both"/>
              <w:rPr>
                <w:i/>
              </w:rPr>
            </w:pPr>
            <w:r w:rsidRPr="00B21A18">
              <w:rPr>
                <w:i/>
              </w:rPr>
              <w:t>Képesség:</w:t>
            </w:r>
          </w:p>
          <w:p w:rsidR="004201D0" w:rsidRPr="00B21A18" w:rsidRDefault="004201D0" w:rsidP="004201D0">
            <w:pPr>
              <w:shd w:val="clear" w:color="auto" w:fill="E5DFEC"/>
              <w:suppressAutoHyphens/>
              <w:autoSpaceDE w:val="0"/>
              <w:spacing w:before="60" w:after="60"/>
              <w:ind w:left="417" w:right="113"/>
              <w:jc w:val="both"/>
            </w:pPr>
            <w:r w:rsidRPr="00D111F3">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rsidRPr="00D111F3">
              <w:t>Nyitott a</w:t>
            </w:r>
            <w:r>
              <w:t xml:space="preserve"> pénzügyi tervezést és elemzést, a döntéselőkészítést érintő</w:t>
            </w:r>
            <w:r w:rsidRPr="00D111F3">
              <w:t xml:space="preserve"> jelenségek, problémák iránt, elkötelezettek a megoldásukat illetően</w:t>
            </w:r>
            <w:r>
              <w:t>.</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rsidRPr="00D111F3">
              <w:t>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4201D0">
            <w:pPr>
              <w:shd w:val="clear" w:color="auto" w:fill="E5DFEC"/>
              <w:suppressAutoHyphens/>
              <w:autoSpaceDE w:val="0"/>
              <w:spacing w:before="60" w:after="60"/>
              <w:ind w:left="417" w:right="113"/>
              <w:jc w:val="both"/>
            </w:pPr>
            <w:r>
              <w:t>A</w:t>
            </w:r>
            <w:r w:rsidRPr="00FC105A">
              <w:t xml:space="preserve"> hallgatók megismertetése a </w:t>
            </w:r>
            <w:r>
              <w:t>kont</w:t>
            </w:r>
            <w:r w:rsidRPr="00FC105A">
              <w:t xml:space="preserve">rolling fogalmával, funkciójával. A </w:t>
            </w:r>
            <w:r>
              <w:t>kont</w:t>
            </w:r>
            <w:r w:rsidRPr="00FC105A">
              <w:t>rollingrendszer vállalaton belüli helyének és alapvető</w:t>
            </w:r>
            <w:r>
              <w:t xml:space="preserve"> alrendszereinek bemutatása. A k</w:t>
            </w:r>
            <w:r w:rsidRPr="00FC105A">
              <w:t>on</w:t>
            </w:r>
            <w:r>
              <w:t>tr</w:t>
            </w:r>
            <w:r w:rsidRPr="00FC105A">
              <w:t xml:space="preserve">olling funkcionális területi sajátosságainak megismerése, ismertek nyújtása a </w:t>
            </w:r>
            <w:r>
              <w:t>kont</w:t>
            </w:r>
            <w:r w:rsidRPr="00FC105A">
              <w:t>rolling gyakorlati megvalósulásairól.</w:t>
            </w: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rsidRPr="001509DB">
              <w:t xml:space="preserve">Az előadások keretében a hallgatók a </w:t>
            </w:r>
            <w:r>
              <w:t>kontrollinggal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kontrolling területén, a döntéstámogatásban, ok-okozati összefüggések feltárásában.</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E560C2" w:rsidRDefault="004201D0" w:rsidP="004201D0">
            <w:pPr>
              <w:shd w:val="clear" w:color="auto" w:fill="E5DFEC"/>
              <w:suppressAutoHyphens/>
              <w:autoSpaceDE w:val="0"/>
              <w:spacing w:before="60" w:after="60"/>
              <w:ind w:left="417" w:right="113"/>
              <w:rPr>
                <w:b/>
              </w:rPr>
            </w:pPr>
            <w:r w:rsidRPr="00E560C2">
              <w:rPr>
                <w:b/>
              </w:rPr>
              <w:t xml:space="preserve">Az aláírás megszerzésének feltételei: </w:t>
            </w:r>
          </w:p>
          <w:p w:rsidR="004201D0" w:rsidRDefault="004201D0" w:rsidP="004201D0">
            <w:pPr>
              <w:shd w:val="clear" w:color="auto" w:fill="E5DFEC"/>
              <w:suppressAutoHyphens/>
              <w:autoSpaceDE w:val="0"/>
              <w:spacing w:before="60" w:after="60"/>
              <w:ind w:left="417" w:right="113"/>
            </w:pPr>
            <w:r>
              <w:t>A félévi aláírás megszerzésének feltétele, hogy a hallgatók a gyakorlatokat rendszeresen látogassák, az igazolatlan hiányzás legfeljebb két szemináriumról megengedett.</w:t>
            </w:r>
          </w:p>
          <w:p w:rsidR="004201D0" w:rsidRPr="00E560C2" w:rsidRDefault="004201D0" w:rsidP="004201D0">
            <w:pPr>
              <w:shd w:val="clear" w:color="auto" w:fill="E5DFEC"/>
              <w:suppressAutoHyphens/>
              <w:autoSpaceDE w:val="0"/>
              <w:spacing w:before="60" w:after="60"/>
              <w:ind w:left="417" w:right="113"/>
              <w:rPr>
                <w:b/>
              </w:rPr>
            </w:pPr>
            <w:r w:rsidRPr="00E560C2">
              <w:rPr>
                <w:b/>
              </w:rPr>
              <w:t>Számonkérés módja:</w:t>
            </w:r>
          </w:p>
          <w:p w:rsidR="004201D0" w:rsidRDefault="004201D0" w:rsidP="004201D0">
            <w:pPr>
              <w:shd w:val="clear" w:color="auto" w:fill="E5DFEC"/>
              <w:suppressAutoHyphens/>
              <w:autoSpaceDE w:val="0"/>
              <w:spacing w:before="60" w:after="60"/>
              <w:ind w:left="417" w:right="113"/>
            </w:pPr>
            <w:r>
              <w:t xml:space="preserve">A kollokviumi jegy (K) megszerzése: A kollokviumra a vizsgaidőszakban van lehetőség. A kollokvium írásban történik, a kollokviumi dolgozat gyakorlati és elméleti kérdéseket, feladatokat is tartalmaznak 50-50%-os arányban a szemeszterben leadott tananyagokra alapozva. </w:t>
            </w:r>
          </w:p>
          <w:p w:rsidR="004201D0" w:rsidRDefault="004201D0" w:rsidP="004201D0">
            <w:pPr>
              <w:shd w:val="clear" w:color="auto" w:fill="E5DFEC"/>
              <w:suppressAutoHyphens/>
              <w:autoSpaceDE w:val="0"/>
              <w:spacing w:before="60" w:after="60"/>
              <w:ind w:left="417" w:right="113"/>
            </w:pPr>
          </w:p>
          <w:p w:rsidR="004201D0" w:rsidRDefault="004201D0" w:rsidP="004201D0">
            <w:pPr>
              <w:shd w:val="clear" w:color="auto" w:fill="E5DFEC"/>
              <w:suppressAutoHyphens/>
              <w:autoSpaceDE w:val="0"/>
              <w:spacing w:before="60" w:after="60"/>
              <w:ind w:left="417" w:right="113"/>
            </w:pPr>
            <w:r>
              <w:t>A kollokviumi dolgozat értékelése:</w:t>
            </w:r>
          </w:p>
          <w:p w:rsidR="004201D0" w:rsidRDefault="004201D0" w:rsidP="004201D0">
            <w:pPr>
              <w:shd w:val="clear" w:color="auto" w:fill="E5DFEC"/>
              <w:suppressAutoHyphens/>
              <w:autoSpaceDE w:val="0"/>
              <w:spacing w:before="60" w:after="60"/>
              <w:ind w:left="417" w:right="113"/>
            </w:pPr>
            <w:r>
              <w:lastRenderedPageBreak/>
              <w:t xml:space="preserve">Az elért pontszám (%-ok) alapján: </w:t>
            </w:r>
          </w:p>
          <w:p w:rsidR="004201D0" w:rsidRDefault="004201D0" w:rsidP="004201D0">
            <w:pPr>
              <w:shd w:val="clear" w:color="auto" w:fill="E5DFEC"/>
              <w:suppressAutoHyphens/>
              <w:autoSpaceDE w:val="0"/>
              <w:spacing w:before="60" w:after="60"/>
              <w:ind w:left="417" w:right="113"/>
            </w:pPr>
            <w:r>
              <w:t>60% alatt:</w:t>
            </w:r>
            <w:r>
              <w:tab/>
              <w:t>1, elégtelen</w:t>
            </w:r>
          </w:p>
          <w:p w:rsidR="004201D0" w:rsidRDefault="004201D0" w:rsidP="004201D0">
            <w:pPr>
              <w:shd w:val="clear" w:color="auto" w:fill="E5DFEC"/>
              <w:suppressAutoHyphens/>
              <w:autoSpaceDE w:val="0"/>
              <w:spacing w:before="60" w:after="60"/>
              <w:ind w:left="417" w:right="113"/>
            </w:pPr>
            <w:r>
              <w:t>60-69%:</w:t>
            </w:r>
            <w:r>
              <w:tab/>
              <w:t>2, elégséges</w:t>
            </w:r>
          </w:p>
          <w:p w:rsidR="004201D0" w:rsidRDefault="004201D0" w:rsidP="004201D0">
            <w:pPr>
              <w:shd w:val="clear" w:color="auto" w:fill="E5DFEC"/>
              <w:suppressAutoHyphens/>
              <w:autoSpaceDE w:val="0"/>
              <w:spacing w:before="60" w:after="60"/>
              <w:ind w:left="417" w:right="113"/>
            </w:pPr>
            <w:r>
              <w:t>70-79%:</w:t>
            </w:r>
            <w:r>
              <w:tab/>
              <w:t xml:space="preserve">3, közepes </w:t>
            </w:r>
          </w:p>
          <w:p w:rsidR="004201D0" w:rsidRDefault="004201D0" w:rsidP="004201D0">
            <w:pPr>
              <w:shd w:val="clear" w:color="auto" w:fill="E5DFEC"/>
              <w:suppressAutoHyphens/>
              <w:autoSpaceDE w:val="0"/>
              <w:spacing w:before="60" w:after="60"/>
              <w:ind w:left="417" w:right="113"/>
            </w:pPr>
            <w:r>
              <w:t>80-89%:</w:t>
            </w:r>
            <w:r>
              <w:tab/>
              <w:t>4, jó</w:t>
            </w:r>
          </w:p>
          <w:p w:rsidR="004201D0" w:rsidRPr="00B21A18" w:rsidRDefault="004201D0" w:rsidP="004201D0">
            <w:pPr>
              <w:shd w:val="clear" w:color="auto" w:fill="E5DFEC"/>
              <w:suppressAutoHyphens/>
              <w:autoSpaceDE w:val="0"/>
              <w:spacing w:before="60" w:after="60"/>
              <w:ind w:left="417" w:right="113"/>
            </w:pPr>
            <w:r>
              <w:t>90-100%:</w:t>
            </w:r>
            <w:r>
              <w:tab/>
              <w:t>5, jeles</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lastRenderedPageBreak/>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jc w:val="both"/>
            </w:pPr>
            <w:r>
              <w:t xml:space="preserve">Órai tananyag és a </w:t>
            </w:r>
            <w:hyperlink r:id="rId12" w:tgtFrame="_blank" w:history="1">
              <w:r>
                <w:rPr>
                  <w:rStyle w:val="Hiperhivatkozs"/>
                </w:rPr>
                <w:t>https://elearning.unideb.hu/course/view.php?id=1403</w:t>
              </w:r>
            </w:hyperlink>
            <w:r>
              <w:rPr>
                <w:rStyle w:val="object-hover"/>
              </w:rPr>
              <w:t xml:space="preserve"> –ra </w:t>
            </w:r>
            <w:r>
              <w:t>feltett anyagok.</w:t>
            </w:r>
          </w:p>
          <w:p w:rsidR="004201D0" w:rsidRDefault="004201D0" w:rsidP="004201D0">
            <w:pPr>
              <w:shd w:val="clear" w:color="auto" w:fill="E5DFEC"/>
              <w:suppressAutoHyphens/>
              <w:autoSpaceDE w:val="0"/>
              <w:spacing w:before="60" w:after="60"/>
              <w:ind w:left="417" w:right="113"/>
              <w:jc w:val="both"/>
            </w:pPr>
            <w:r>
              <w:t xml:space="preserve">Zéman Z.- Béhm I.  (2016): A pénzügyi menedzsment controll elemzési eszköztára Akadémia Kiadó Zrt. ISBN: </w:t>
            </w:r>
            <w:r w:rsidRPr="00361731">
              <w:t>9789630597746</w:t>
            </w:r>
          </w:p>
          <w:p w:rsidR="004201D0" w:rsidRDefault="004201D0" w:rsidP="004201D0">
            <w:pPr>
              <w:shd w:val="clear" w:color="auto" w:fill="E5DFEC"/>
              <w:suppressAutoHyphens/>
              <w:autoSpaceDE w:val="0"/>
              <w:spacing w:before="60" w:after="60"/>
              <w:ind w:left="417" w:right="113"/>
              <w:jc w:val="both"/>
            </w:pPr>
            <w:r>
              <w:fldChar w:fldCharType="begin"/>
            </w:r>
            <w:r>
              <w:instrText xml:space="preserve"> INCLUDEPICTURE "https://s03.static.libri.hu/cover/74/5/3560761_5.jpg" \* MERGEFORMATINET </w:instrText>
            </w:r>
            <w:r>
              <w:fldChar w:fldCharType="separate"/>
            </w:r>
            <w:r w:rsidR="001F5A98">
              <w:fldChar w:fldCharType="begin"/>
            </w:r>
            <w:r w:rsidR="001F5A98">
              <w:instrText xml:space="preserve"> INCLUDEPICTURE  "https://s03.static.libri.hu/cover/74/5/3560761_5.jpg" \* MERGEFORMATINET </w:instrText>
            </w:r>
            <w:r w:rsidR="001F5A98">
              <w:fldChar w:fldCharType="separate"/>
            </w:r>
            <w:r w:rsidR="00EC4CA8">
              <w:fldChar w:fldCharType="begin"/>
            </w:r>
            <w:r w:rsidR="00EC4CA8">
              <w:instrText xml:space="preserve"> INCLUDEPICTURE  "https://s03.static.libri.hu/cover/74/5/3560761_5.jpg" \* MERGEFORMATINET </w:instrText>
            </w:r>
            <w:r w:rsidR="00EC4CA8">
              <w:fldChar w:fldCharType="separate"/>
            </w:r>
            <w:r w:rsidR="00A97874">
              <w:fldChar w:fldCharType="begin"/>
            </w:r>
            <w:r w:rsidR="00A97874">
              <w:instrText xml:space="preserve"> INCLUDEPICTURE  "https://s03.static.libri.hu/cover/74/5/3560761_5.jpg" \* MERGEFORMATINET </w:instrText>
            </w:r>
            <w:r w:rsidR="00A97874">
              <w:fldChar w:fldCharType="separate"/>
            </w:r>
            <w:r w:rsidR="00DF2C78">
              <w:fldChar w:fldCharType="begin"/>
            </w:r>
            <w:r w:rsidR="00DF2C78">
              <w:instrText xml:space="preserve"> INCLUDEPICTURE  "https://s03.static.libri.hu/cover/74/5/3560761_5.jpg" \* MERGEFORMATINET </w:instrText>
            </w:r>
            <w:r w:rsidR="00DF2C78">
              <w:fldChar w:fldCharType="separate"/>
            </w:r>
            <w:r w:rsidR="00F1377F">
              <w:fldChar w:fldCharType="begin"/>
            </w:r>
            <w:r w:rsidR="00F1377F">
              <w:instrText xml:space="preserve"> INCLUDEPICTURE  "https://s03.static.libri.hu/cover/74/5/3560761_5.jpg" \* MERGEFORMATINET </w:instrText>
            </w:r>
            <w:r w:rsidR="00F1377F">
              <w:fldChar w:fldCharType="separate"/>
            </w:r>
            <w:r w:rsidR="008C43A1">
              <w:fldChar w:fldCharType="begin"/>
            </w:r>
            <w:r w:rsidR="008C43A1">
              <w:instrText xml:space="preserve"> </w:instrText>
            </w:r>
            <w:r w:rsidR="008C43A1">
              <w:instrText>INCLUDEPICTURE  "https://s03.st</w:instrText>
            </w:r>
            <w:r w:rsidR="008C43A1">
              <w:instrText>atic.libri.hu/cover/74/5/3560761_5.jpg" \* MERGEFORMATINET</w:instrText>
            </w:r>
            <w:r w:rsidR="008C43A1">
              <w:instrText xml:space="preserve"> </w:instrText>
            </w:r>
            <w:r w:rsidR="008C43A1">
              <w:fldChar w:fldCharType="separate"/>
            </w:r>
            <w:r w:rsidR="00A110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alt="Béhm Imre - Zémán Zoltán - A pénzügyi menedzsment controll elemzési eszköztára" style="width:98.8pt;height:141.5pt">
                  <v:imagedata r:id="rId13" r:href="rId14"/>
                </v:shape>
              </w:pict>
            </w:r>
            <w:r w:rsidR="008C43A1">
              <w:fldChar w:fldCharType="end"/>
            </w:r>
            <w:r w:rsidR="00F1377F">
              <w:fldChar w:fldCharType="end"/>
            </w:r>
            <w:r w:rsidR="00DF2C78">
              <w:fldChar w:fldCharType="end"/>
            </w:r>
            <w:r w:rsidR="00A97874">
              <w:fldChar w:fldCharType="end"/>
            </w:r>
            <w:r w:rsidR="00EC4CA8">
              <w:fldChar w:fldCharType="end"/>
            </w:r>
            <w:r w:rsidR="001F5A98">
              <w:fldChar w:fldCharType="end"/>
            </w:r>
            <w:r>
              <w:fldChar w:fldCharType="end"/>
            </w:r>
          </w:p>
          <w:p w:rsidR="004201D0" w:rsidRDefault="004201D0" w:rsidP="004201D0">
            <w:pPr>
              <w:shd w:val="clear" w:color="auto" w:fill="E5DFEC"/>
              <w:suppressAutoHyphens/>
              <w:autoSpaceDE w:val="0"/>
              <w:spacing w:before="60" w:after="60"/>
              <w:ind w:left="417" w:right="113"/>
              <w:jc w:val="both"/>
            </w:pPr>
            <w:r>
              <w:t>Laáb Ágnes. Döntéstámogató vezetői számvitel Complex Kiadó Kft. Budapest 2011</w:t>
            </w:r>
          </w:p>
          <w:p w:rsidR="004201D0" w:rsidRDefault="004201D0" w:rsidP="004201D0">
            <w:pPr>
              <w:shd w:val="clear" w:color="auto" w:fill="E5DFEC"/>
              <w:suppressAutoHyphens/>
              <w:autoSpaceDE w:val="0"/>
              <w:spacing w:before="60" w:after="60"/>
              <w:ind w:left="417" w:right="113"/>
              <w:jc w:val="both"/>
            </w:pPr>
            <w:r>
              <w:fldChar w:fldCharType="begin"/>
            </w:r>
            <w:r>
              <w:instrText xml:space="preserve"> INCLUDEPICTURE "https://s01.static.libri.hu/cover/1c/5/1082130_4.jpg" \* MERGEFORMATINET </w:instrText>
            </w:r>
            <w:r>
              <w:fldChar w:fldCharType="separate"/>
            </w:r>
            <w:r w:rsidR="001F5A98">
              <w:fldChar w:fldCharType="begin"/>
            </w:r>
            <w:r w:rsidR="001F5A98">
              <w:instrText xml:space="preserve"> INCLUDEPICTURE  "https://s01.static.libri.hu/cover/1c/5/1082130_4.jpg" \* MERGEFORMATINET </w:instrText>
            </w:r>
            <w:r w:rsidR="001F5A98">
              <w:fldChar w:fldCharType="separate"/>
            </w:r>
            <w:r w:rsidR="00EC4CA8">
              <w:fldChar w:fldCharType="begin"/>
            </w:r>
            <w:r w:rsidR="00EC4CA8">
              <w:instrText xml:space="preserve"> INCLUDEPICTURE  "https://s01.static.libri.hu/cover/1c/5/1082130_4.jpg" \* MERGEFORMATINET </w:instrText>
            </w:r>
            <w:r w:rsidR="00EC4CA8">
              <w:fldChar w:fldCharType="separate"/>
            </w:r>
            <w:r w:rsidR="00A97874">
              <w:fldChar w:fldCharType="begin"/>
            </w:r>
            <w:r w:rsidR="00A97874">
              <w:instrText xml:space="preserve"> INCLUDEPICTURE  "https://s01.static.libri.hu/cover/1c/5/1082130_4.jpg" \* MERGEFORMATINET </w:instrText>
            </w:r>
            <w:r w:rsidR="00A97874">
              <w:fldChar w:fldCharType="separate"/>
            </w:r>
            <w:r w:rsidR="00DF2C78">
              <w:fldChar w:fldCharType="begin"/>
            </w:r>
            <w:r w:rsidR="00DF2C78">
              <w:instrText xml:space="preserve"> INCLUDEPICTURE  "https://s01.static.libri.hu/cover/1c/5/1082130_4.jpg" \* MERGEFORMATINET </w:instrText>
            </w:r>
            <w:r w:rsidR="00DF2C78">
              <w:fldChar w:fldCharType="separate"/>
            </w:r>
            <w:r w:rsidR="00F1377F">
              <w:fldChar w:fldCharType="begin"/>
            </w:r>
            <w:r w:rsidR="00F1377F">
              <w:instrText xml:space="preserve"> INCLUDEPICTURE  "https://s01.static.libri.hu/cover/1c/5/1082130_4.jpg" \* MERGEFORMATINET </w:instrText>
            </w:r>
            <w:r w:rsidR="00F1377F">
              <w:fldChar w:fldCharType="separate"/>
            </w:r>
            <w:r w:rsidR="008C43A1">
              <w:fldChar w:fldCharType="begin"/>
            </w:r>
            <w:r w:rsidR="008C43A1">
              <w:instrText xml:space="preserve"> </w:instrText>
            </w:r>
            <w:r w:rsidR="008C43A1">
              <w:instrText>INCLUDEPICTURE  "https://s01.static.libri.hu/cover/1c/5/</w:instrText>
            </w:r>
            <w:r w:rsidR="008C43A1">
              <w:instrText>1082130_4.jpg" \* MERGEFORMATINET</w:instrText>
            </w:r>
            <w:r w:rsidR="008C43A1">
              <w:instrText xml:space="preserve"> </w:instrText>
            </w:r>
            <w:r w:rsidR="008C43A1">
              <w:fldChar w:fldCharType="separate"/>
            </w:r>
            <w:r w:rsidR="00A110DD">
              <w:pict>
                <v:shape id="_x0000_i1096" type="#_x0000_t75" alt="Laáb Ágnes - Döntéstámogató vezetői számvitel" style="width:96.3pt;height:135.65pt">
                  <v:imagedata r:id="rId15" r:href="rId16"/>
                </v:shape>
              </w:pict>
            </w:r>
            <w:r w:rsidR="008C43A1">
              <w:fldChar w:fldCharType="end"/>
            </w:r>
            <w:r w:rsidR="00F1377F">
              <w:fldChar w:fldCharType="end"/>
            </w:r>
            <w:r w:rsidR="00DF2C78">
              <w:fldChar w:fldCharType="end"/>
            </w:r>
            <w:r w:rsidR="00A97874">
              <w:fldChar w:fldCharType="end"/>
            </w:r>
            <w:r w:rsidR="00EC4CA8">
              <w:fldChar w:fldCharType="end"/>
            </w:r>
            <w:r w:rsidR="001F5A98">
              <w:fldChar w:fldCharType="end"/>
            </w:r>
            <w:r>
              <w:fldChar w:fldCharType="end"/>
            </w:r>
          </w:p>
          <w:p w:rsidR="004201D0" w:rsidRDefault="004201D0" w:rsidP="004201D0">
            <w:pPr>
              <w:shd w:val="clear" w:color="auto" w:fill="E5DFEC"/>
              <w:suppressAutoHyphens/>
              <w:autoSpaceDE w:val="0"/>
              <w:spacing w:before="60" w:after="60"/>
              <w:ind w:left="417" w:right="113"/>
              <w:jc w:val="both"/>
            </w:pPr>
            <w:r>
              <w:t xml:space="preserve">Robert N. Anthony – Vijay Govindarajan: Menedzserkontroll-rendszerek Pánem Könyvkiadó Kft. Budapest 2013. </w:t>
            </w:r>
            <w:r w:rsidRPr="00AA14D0">
              <w:t>ISBN: 9789635455126</w:t>
            </w:r>
          </w:p>
          <w:p w:rsidR="004201D0" w:rsidRDefault="004201D0" w:rsidP="004201D0">
            <w:pPr>
              <w:shd w:val="clear" w:color="auto" w:fill="E5DFEC"/>
              <w:suppressAutoHyphens/>
              <w:autoSpaceDE w:val="0"/>
              <w:spacing w:before="60" w:after="60"/>
              <w:ind w:left="417" w:right="113"/>
              <w:jc w:val="both"/>
            </w:pPr>
            <w:r>
              <w:fldChar w:fldCharType="begin"/>
            </w:r>
            <w:r>
              <w:instrText xml:space="preserve"> INCLUDEPICTURE "https://marvin.bline.hu/product_tnimages_6/496/TN6_B824960.JPG" \* MERGEFORMATINET </w:instrText>
            </w:r>
            <w:r>
              <w:fldChar w:fldCharType="separate"/>
            </w:r>
            <w:r w:rsidR="001F5A98">
              <w:fldChar w:fldCharType="begin"/>
            </w:r>
            <w:r w:rsidR="001F5A98">
              <w:instrText xml:space="preserve"> INCLUDEPICTURE  "https://marvin.bline.hu/product_tnimages_6/496/TN6_B824960.JPG" \* MERGEFORMATINET </w:instrText>
            </w:r>
            <w:r w:rsidR="001F5A98">
              <w:fldChar w:fldCharType="separate"/>
            </w:r>
            <w:r w:rsidR="00EC4CA8">
              <w:fldChar w:fldCharType="begin"/>
            </w:r>
            <w:r w:rsidR="00EC4CA8">
              <w:instrText xml:space="preserve"> INCLUDEPICTURE  "https://marvin.bline.hu/product_tnimages_6/496/TN6_B824960.JPG" \* MERGEFORMATINET </w:instrText>
            </w:r>
            <w:r w:rsidR="00EC4CA8">
              <w:fldChar w:fldCharType="separate"/>
            </w:r>
            <w:r w:rsidR="00A97874">
              <w:fldChar w:fldCharType="begin"/>
            </w:r>
            <w:r w:rsidR="00A97874">
              <w:instrText xml:space="preserve"> INCLUDEPICTURE  "https://marvin.bline.hu/product_tnimages_6/496/TN6_B824960.JPG" \* MERGEFORMATINET </w:instrText>
            </w:r>
            <w:r w:rsidR="00A97874">
              <w:fldChar w:fldCharType="separate"/>
            </w:r>
            <w:r w:rsidR="00DF2C78">
              <w:fldChar w:fldCharType="begin"/>
            </w:r>
            <w:r w:rsidR="00DF2C78">
              <w:instrText xml:space="preserve"> INCLUDEPICTURE  "https://marvin.bline.hu/product_tnimages_6/496/TN6_B824960.JPG" \* MERGEFORMATINET </w:instrText>
            </w:r>
            <w:r w:rsidR="00DF2C78">
              <w:fldChar w:fldCharType="separate"/>
            </w:r>
            <w:r w:rsidR="00F1377F">
              <w:fldChar w:fldCharType="begin"/>
            </w:r>
            <w:r w:rsidR="00F1377F">
              <w:instrText xml:space="preserve"> INCLUDEPICTURE  "https://marvin.bline.hu/product_tnimages_6/496/TN6_B824960.JPG" \* MERGEFORMATINET </w:instrText>
            </w:r>
            <w:r w:rsidR="00F1377F">
              <w:fldChar w:fldCharType="separate"/>
            </w:r>
            <w:r w:rsidR="008C43A1">
              <w:fldChar w:fldCharType="begin"/>
            </w:r>
            <w:r w:rsidR="008C43A1">
              <w:instrText xml:space="preserve"> </w:instrText>
            </w:r>
            <w:r w:rsidR="008C43A1">
              <w:instrText>INCLUDEPICTURE  "https://marvin.bline.hu/product_tnimages_6/496/TN6_B824960.JPG" \* MERGEFORMATINET</w:instrText>
            </w:r>
            <w:r w:rsidR="008C43A1">
              <w:instrText xml:space="preserve"> </w:instrText>
            </w:r>
            <w:r w:rsidR="008C43A1">
              <w:fldChar w:fldCharType="separate"/>
            </w:r>
            <w:r w:rsidR="00A110DD">
              <w:pict>
                <v:shape id="_x0000_i1097" type="#_x0000_t75" alt="Vijay Govindarajan; Robert N. Anthony: Menedzsmentkontroll-rendszerek" style="width:102.15pt;height:2in">
                  <v:imagedata r:id="rId17" r:href="rId18"/>
                </v:shape>
              </w:pict>
            </w:r>
            <w:r w:rsidR="008C43A1">
              <w:fldChar w:fldCharType="end"/>
            </w:r>
            <w:r w:rsidR="00F1377F">
              <w:fldChar w:fldCharType="end"/>
            </w:r>
            <w:r w:rsidR="00DF2C78">
              <w:fldChar w:fldCharType="end"/>
            </w:r>
            <w:r w:rsidR="00A97874">
              <w:fldChar w:fldCharType="end"/>
            </w:r>
            <w:r w:rsidR="00EC4CA8">
              <w:fldChar w:fldCharType="end"/>
            </w:r>
            <w:r w:rsidR="001F5A98">
              <w:fldChar w:fldCharType="end"/>
            </w:r>
            <w:r>
              <w:fldChar w:fldCharType="end"/>
            </w:r>
          </w:p>
          <w:p w:rsidR="004201D0" w:rsidRPr="00B21A18" w:rsidRDefault="004201D0" w:rsidP="004201D0">
            <w:pPr>
              <w:shd w:val="clear" w:color="auto" w:fill="E5DFEC"/>
              <w:suppressAutoHyphens/>
              <w:autoSpaceDE w:val="0"/>
              <w:spacing w:before="60" w:after="60"/>
              <w:ind w:left="417" w:right="113"/>
              <w:jc w:val="both"/>
            </w:pPr>
            <w:r>
              <w:t xml:space="preserve">Maczó K. (szerk.): Controlling a gyakorlatban, Kempelen Farkas Hallgatói Információs Központ, 2007., </w:t>
            </w:r>
            <w:hyperlink r:id="rId19" w:history="1">
              <w:r w:rsidRPr="007D01DB">
                <w:rPr>
                  <w:rStyle w:val="Hiperhivatkozs"/>
                </w:rPr>
                <w:t>http://www.tankonyvtar.hu/hu/tartalom/tkt/controlling-gyakorlatban/ch01.html</w:t>
              </w:r>
            </w:hyperlink>
          </w:p>
          <w:p w:rsidR="004201D0" w:rsidRDefault="004201D0" w:rsidP="004201D0">
            <w:pPr>
              <w:shd w:val="clear" w:color="auto" w:fill="E5DFEC"/>
              <w:suppressAutoHyphens/>
              <w:autoSpaceDE w:val="0"/>
              <w:spacing w:before="60" w:after="60"/>
              <w:ind w:left="417" w:right="113"/>
              <w:jc w:val="both"/>
            </w:pPr>
          </w:p>
          <w:p w:rsidR="004201D0" w:rsidRPr="00740E47" w:rsidRDefault="004201D0" w:rsidP="004201D0">
            <w:pPr>
              <w:rPr>
                <w:b/>
                <w:bCs/>
              </w:rPr>
            </w:pPr>
            <w:r w:rsidRPr="00740E47">
              <w:rPr>
                <w:b/>
                <w:bCs/>
              </w:rPr>
              <w:t>Ajánlott szakirodalom:</w:t>
            </w:r>
          </w:p>
          <w:p w:rsidR="004201D0" w:rsidRPr="00D62182" w:rsidRDefault="004201D0" w:rsidP="004201D0">
            <w:pPr>
              <w:shd w:val="clear" w:color="auto" w:fill="E5DFEC"/>
              <w:suppressAutoHyphens/>
              <w:autoSpaceDE w:val="0"/>
              <w:spacing w:before="60" w:after="60"/>
              <w:ind w:left="417" w:right="113"/>
              <w:rPr>
                <w:rStyle w:val="a-size-large"/>
              </w:rPr>
            </w:pPr>
            <w:r w:rsidRPr="00D62182">
              <w:rPr>
                <w:rStyle w:val="a-size-large"/>
              </w:rPr>
              <w:t>Horváth &amp; Partners CONTROLLING Út egy hatékony controlling rendszerhez Complex Kiadó Kft. Budapest 2007</w:t>
            </w:r>
          </w:p>
          <w:p w:rsidR="004201D0" w:rsidRPr="00D62182" w:rsidRDefault="004201D0" w:rsidP="004201D0">
            <w:pPr>
              <w:shd w:val="clear" w:color="auto" w:fill="E5DFEC"/>
              <w:suppressAutoHyphens/>
              <w:autoSpaceDE w:val="0"/>
              <w:spacing w:before="60" w:after="60"/>
              <w:ind w:left="417" w:right="113"/>
              <w:rPr>
                <w:rStyle w:val="a-size-large"/>
              </w:rPr>
            </w:pPr>
            <w:r w:rsidRPr="00D62182">
              <w:rPr>
                <w:rStyle w:val="a-size-large"/>
              </w:rPr>
              <w:t>Kaplan, Robert S. – Atkinson, Anthony A.: Vezetői üzleti gazdaságtan – haladó vezetői számvitel. Panem Könyvkiadó Kft. Budapest 2003.</w:t>
            </w:r>
          </w:p>
          <w:p w:rsidR="004201D0" w:rsidRDefault="004201D0" w:rsidP="004201D0">
            <w:pPr>
              <w:shd w:val="clear" w:color="auto" w:fill="E5DFEC"/>
              <w:suppressAutoHyphens/>
              <w:autoSpaceDE w:val="0"/>
              <w:spacing w:before="60" w:after="60"/>
              <w:ind w:left="417" w:right="113"/>
              <w:rPr>
                <w:rStyle w:val="a-size-large"/>
              </w:rPr>
            </w:pPr>
            <w:r w:rsidRPr="00D62182">
              <w:rPr>
                <w:rStyle w:val="a-size-large"/>
              </w:rPr>
              <w:t>Wileman A: Költségmenedzsment – a hatékony költséggazdálkodás és – csökkentés stratégiái HVG Kiadó, Budapest 2009</w:t>
            </w:r>
          </w:p>
          <w:p w:rsidR="004201D0" w:rsidRDefault="004201D0" w:rsidP="004201D0">
            <w:pPr>
              <w:shd w:val="clear" w:color="auto" w:fill="E5DFEC"/>
              <w:suppressAutoHyphens/>
              <w:autoSpaceDE w:val="0"/>
              <w:spacing w:before="60" w:after="60"/>
              <w:ind w:left="417" w:right="113"/>
              <w:rPr>
                <w:rStyle w:val="a-size-large"/>
              </w:rPr>
            </w:pPr>
            <w:r w:rsidRPr="007C33F5">
              <w:rPr>
                <w:rStyle w:val="a-size-large"/>
              </w:rPr>
              <w:t xml:space="preserve">Anthony, R. </w:t>
            </w:r>
            <w:r>
              <w:rPr>
                <w:rStyle w:val="a-size-large"/>
              </w:rPr>
              <w:t xml:space="preserve">- </w:t>
            </w:r>
            <w:r w:rsidRPr="007C33F5">
              <w:rPr>
                <w:rStyle w:val="a-size-large"/>
              </w:rPr>
              <w:t>Govindarajan, V., 2007. Management Control Systems, Chicago, Mc-Graw-Hill IRWIN</w:t>
            </w:r>
          </w:p>
          <w:p w:rsidR="004201D0" w:rsidRPr="00B21A18" w:rsidRDefault="004201D0" w:rsidP="004201D0">
            <w:pPr>
              <w:shd w:val="clear" w:color="auto" w:fill="E5DFEC"/>
              <w:suppressAutoHyphens/>
              <w:autoSpaceDE w:val="0"/>
              <w:spacing w:before="60" w:after="60"/>
              <w:ind w:left="417" w:right="113"/>
            </w:pPr>
            <w:r w:rsidRPr="000C635F">
              <w:rPr>
                <w:rStyle w:val="a-size-large"/>
              </w:rPr>
              <w:t>Controller Info folyóirat</w:t>
            </w:r>
            <w:r w:rsidRPr="00094220">
              <w:rPr>
                <w:rStyle w:val="a-size-large"/>
              </w:rPr>
              <w:t xml:space="preserve"> aktuális számai</w:t>
            </w:r>
            <w:r>
              <w:rPr>
                <w:rStyle w:val="a-size-large"/>
              </w:rPr>
              <w:t>.</w:t>
            </w:r>
          </w:p>
        </w:tc>
      </w:tr>
    </w:tbl>
    <w:p w:rsidR="004201D0" w:rsidRDefault="004201D0" w:rsidP="004201D0"/>
    <w:p w:rsidR="004201D0" w:rsidRDefault="004201D0" w:rsidP="004201D0"/>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t>Heti bontott tematika</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pénzügyi és a vezetői számvitel összehasonlítása, kapcsolata a kontrollinggal.</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 xml:space="preserve">TE A hallgató képes átlátni a vezetői számvitel helyét a vállalkozásban. </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költségek csoportosítása, flexibilis költségelemzés</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megkülönböztetni, csoportosítani a költségeket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Az önköltségszámítás szerepe a vállalatok életében</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 xml:space="preserve">TE A hallgató képes különböző önköltség számítási módszerek alkalmazására </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kontrolling fogalma, a kontrolling koncepció lényege.</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átlátni a kontrolling szerepét és helyét a vezetői döntéstámogatásban</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vállalati kontrolling szervezet. A vállalati kontrolling rendszer és működése.I.</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átlátni a különböző kontrolling szervezetek működését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vállalati kontrolling szervezet. A vállalati kontrolling rendszer és működése.II.</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átlátni a különböző kontrolling szervezetek működését</w:t>
            </w:r>
          </w:p>
        </w:tc>
      </w:tr>
      <w:tr w:rsidR="004201D0" w:rsidRPr="007317D2" w:rsidTr="004201D0">
        <w:trPr>
          <w:trHeight w:val="70"/>
        </w:trPr>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Vállalati kontrolling rendszerek kialakítása</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szerepet vállalni a kontrolling szervezet kialakításában</w:t>
            </w:r>
          </w:p>
        </w:tc>
      </w:tr>
      <w:tr w:rsidR="004201D0" w:rsidRPr="007317D2" w:rsidTr="004201D0">
        <w:trPr>
          <w:trHeight w:val="70"/>
        </w:trPr>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kontroller és feladata</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átlátni a kontroller feladatait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Vállalati tervezés. Operatív és stratégiai tervezés</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az operatív és stratégiai tervezési módszerek alkalmazására</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teljesítmény mérés. Vállalati teljesítménymérési rendszerek I.</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a teljesítménymérési rendszerek alkalmazására</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 xml:space="preserve">A teljesítmény mérés. Vállalati teljesítménymérési rendszerek II. </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a teljesítménymérési rendszerek alkalmazására</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A kontrolling informatikai támogatása</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megismeri a kontrolling informatikai támogatottságát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Funkcionális kontrolling alrendszerek : pénzügyi kontrolling további kontrolling területek</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TE A hallgató képes értelmezni a különböző kontrolling alrendszereket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5"/>
              </w:numPr>
              <w:rPr>
                <w:sz w:val="20"/>
                <w:szCs w:val="20"/>
              </w:rPr>
            </w:pPr>
          </w:p>
        </w:tc>
        <w:tc>
          <w:tcPr>
            <w:tcW w:w="7721" w:type="dxa"/>
            <w:shd w:val="clear" w:color="auto" w:fill="auto"/>
          </w:tcPr>
          <w:p w:rsidR="004201D0" w:rsidRPr="00BF1195" w:rsidRDefault="004201D0" w:rsidP="004201D0">
            <w:pPr>
              <w:jc w:val="both"/>
            </w:pPr>
            <w:r>
              <w:t>Kontrolling a gyakorlatban</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78"/>
              </w:numPr>
            </w:pPr>
          </w:p>
        </w:tc>
        <w:tc>
          <w:tcPr>
            <w:tcW w:w="7721" w:type="dxa"/>
            <w:shd w:val="clear" w:color="auto" w:fill="auto"/>
          </w:tcPr>
          <w:p w:rsidR="004201D0" w:rsidRPr="00BF1195" w:rsidRDefault="004201D0" w:rsidP="004201D0">
            <w:pPr>
              <w:jc w:val="both"/>
            </w:pPr>
            <w:r>
              <w:t xml:space="preserve">TE A hallgató megismeri egy vállalkozás kontrolling rendszerét </w:t>
            </w:r>
          </w:p>
        </w:tc>
      </w:tr>
    </w:tbl>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sidRPr="003604CB">
              <w:rPr>
                <w:rFonts w:eastAsia="Arial Unicode MS"/>
                <w:b/>
              </w:rPr>
              <w:t>GT_AGMN032</w:t>
            </w:r>
            <w:r>
              <w:rPr>
                <w:rFonts w:eastAsia="Arial Unicode MS"/>
                <w:b/>
              </w:rPr>
              <w:t>-17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rPr>
                <w:lang w:val="en-GB"/>
              </w:rPr>
            </w:pPr>
            <w:r w:rsidRPr="00F91969">
              <w:rPr>
                <w:lang w:val="en-GB"/>
              </w:rPr>
              <w:t>Business planning</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sidRPr="004D1873">
              <w:rPr>
                <w:b/>
              </w:rPr>
              <w:t>DE G</w:t>
            </w:r>
            <w:r>
              <w:rPr>
                <w:b/>
              </w:rPr>
              <w:t>TK Gazdálkodástudományi Intézet</w:t>
            </w:r>
            <w:r>
              <w:rPr>
                <w:b/>
              </w:rPr>
              <w:br/>
            </w:r>
            <w:r w:rsidRPr="004D1873">
              <w:rPr>
                <w:b/>
              </w:rPr>
              <w:t>Üzemtani és Vállalati Tervezés Tanszék</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4D1873" w:rsidRDefault="004201D0" w:rsidP="004201D0">
            <w:pPr>
              <w:jc w:val="center"/>
              <w:rPr>
                <w:b/>
              </w:rPr>
            </w:pPr>
            <w:r w:rsidRPr="004D1873">
              <w:rPr>
                <w:b/>
              </w:rPr>
              <w:t>Dr. Szőllősi László</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docens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B605F9" w:rsidRDefault="004201D0" w:rsidP="004201D0">
            <w:pPr>
              <w:jc w:val="center"/>
              <w:rPr>
                <w:b/>
                <w:sz w:val="16"/>
                <w:szCs w:val="16"/>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Default="004201D0" w:rsidP="004201D0">
            <w:pPr>
              <w:jc w:val="both"/>
            </w:pPr>
            <w:r w:rsidRPr="00B21A18">
              <w:rPr>
                <w:b/>
                <w:bCs/>
              </w:rPr>
              <w:t xml:space="preserve">A kurzus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pján team munkában (3-4</w:t>
            </w:r>
            <w:r w:rsidRPr="00B605F9">
              <w:t xml:space="preserve"> fő) készítik el egy induló vállalkozás üzleti tervét.</w:t>
            </w:r>
            <w:r>
              <w:t xml:space="preserve">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4201D0" w:rsidRPr="00B21A18" w:rsidRDefault="004201D0" w:rsidP="004201D0">
            <w:pPr>
              <w:jc w:val="both"/>
            </w:pPr>
          </w:p>
        </w:tc>
      </w:tr>
      <w:tr w:rsidR="004201D0" w:rsidRPr="0087262E" w:rsidTr="004201D0">
        <w:trPr>
          <w:trHeight w:val="706"/>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Pr="00B21A18" w:rsidRDefault="004201D0" w:rsidP="004201D0">
            <w:pPr>
              <w:ind w:left="402"/>
              <w:jc w:val="both"/>
              <w:rPr>
                <w:i/>
              </w:rPr>
            </w:pPr>
            <w:r>
              <w:rPr>
                <w:i/>
              </w:rPr>
              <w:t>Tudás:</w:t>
            </w:r>
          </w:p>
          <w:p w:rsidR="004201D0" w:rsidRDefault="004201D0" w:rsidP="004201D0">
            <w:pPr>
              <w:shd w:val="clear" w:color="auto" w:fill="E5DFEC"/>
              <w:suppressAutoHyphens/>
              <w:autoSpaceDE w:val="0"/>
              <w:spacing w:before="60" w:after="60"/>
              <w:ind w:left="417" w:right="113"/>
              <w:jc w:val="both"/>
            </w:pPr>
            <w:r>
              <w:t>A végzett hallgató képes</w:t>
            </w:r>
            <w:r w:rsidRPr="006B5D1B">
              <w:t xml:space="preserve"> a</w:t>
            </w:r>
            <w:r>
              <w:t xml:space="preserve"> vállalkozások üzleti tervének elkészítéséhez szükséges </w:t>
            </w:r>
            <w:r w:rsidRPr="006B5D1B">
              <w:t xml:space="preserve">adatok valósághű előállítására, hasznosítására, stratégiai </w:t>
            </w:r>
            <w:r>
              <w:t xml:space="preserve">és taktikai szintű </w:t>
            </w:r>
            <w:r w:rsidRPr="006B5D1B">
              <w:t>döntések meghozatalára, k</w:t>
            </w:r>
            <w:r>
              <w:t xml:space="preserve">orszerű tervezési, gazdálkodási </w:t>
            </w:r>
            <w:r w:rsidRPr="006B5D1B">
              <w:t xml:space="preserve">eljárások és módszerek alkalmazására, </w:t>
            </w:r>
            <w:r>
              <w:t>a</w:t>
            </w:r>
            <w:r w:rsidRPr="006B5D1B">
              <w:t xml:space="preserve"> vállalkozások fejlesztési céljainak megvalósítását szolgáló helyz</w:t>
            </w:r>
            <w:r>
              <w:t>etfelmérésre és javaslattételre</w:t>
            </w:r>
            <w:r w:rsidRPr="006B5D1B">
              <w:t>.</w:t>
            </w:r>
          </w:p>
          <w:p w:rsidR="004201D0" w:rsidRDefault="004201D0" w:rsidP="004201D0">
            <w:pPr>
              <w:shd w:val="clear" w:color="auto" w:fill="E5DFEC"/>
              <w:suppressAutoHyphens/>
              <w:autoSpaceDE w:val="0"/>
              <w:spacing w:before="60" w:after="60"/>
              <w:ind w:left="417" w:right="113"/>
              <w:jc w:val="both"/>
            </w:pPr>
            <w:r>
              <w:t>R</w:t>
            </w:r>
            <w:r w:rsidRPr="006B5D1B">
              <w:t xml:space="preserve">endelkezik a gazdaságtudomány alapvető, átfogó fogalmainak, elméleteinek, </w:t>
            </w:r>
            <w:r>
              <w:t>vállalati szintű</w:t>
            </w:r>
            <w:r w:rsidRPr="006B5D1B">
              <w:t xml:space="preserve"> összefüggéseinek </w:t>
            </w:r>
            <w:r>
              <w:t xml:space="preserve">szintetizált </w:t>
            </w:r>
            <w:r w:rsidRPr="006B5D1B">
              <w:t>ismeretével, a releváns gazdasági funkciókra és folyamatokra vonatkozóan.</w:t>
            </w:r>
          </w:p>
          <w:p w:rsidR="004201D0" w:rsidRDefault="004201D0" w:rsidP="004201D0">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z alapvető információ-gyűjtési és tervezési </w:t>
            </w:r>
            <w:r w:rsidRPr="006B5D1B">
              <w:t>módszereknek. Ismeri a teamben, munkas</w:t>
            </w:r>
            <w:r>
              <w:t xml:space="preserve">zervezetben való együttműködés </w:t>
            </w:r>
            <w:r w:rsidRPr="006B5D1B">
              <w:t>szabályait és etikai normáit.</w:t>
            </w:r>
          </w:p>
          <w:p w:rsidR="004201D0" w:rsidRDefault="004201D0" w:rsidP="004201D0">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r>
              <w:t xml:space="preserve"> </w:t>
            </w:r>
            <w:r w:rsidRPr="003604CB">
              <w:t xml:space="preserve">Tisztában van a </w:t>
            </w:r>
            <w:r>
              <w:t>vállalkozások</w:t>
            </w:r>
            <w:r w:rsidRPr="003604CB">
              <w:t xml:space="preserve"> létrehozására, </w:t>
            </w:r>
            <w:r>
              <w:t xml:space="preserve">tőkestruktúrájuk </w:t>
            </w:r>
            <w:r w:rsidRPr="003604CB">
              <w:t>kialakítására és változtatására vonatkozó alapelvekkel és módszerekkel.</w:t>
            </w:r>
            <w:r>
              <w:t xml:space="preserve"> Rendelkezik a vállalkozások indításának előkészítésére és indítására vonatkozó ismeretekkel. I</w:t>
            </w:r>
            <w:r w:rsidRPr="006B5D1B">
              <w:t>smeri a vállal</w:t>
            </w:r>
            <w:r>
              <w:t xml:space="preserve">ati gazdálkodás finanszírozási </w:t>
            </w:r>
            <w:r w:rsidRPr="006B5D1B">
              <w:t>alapelveit, közvetlen és közvetett finanszírozás formáit.</w:t>
            </w:r>
          </w:p>
          <w:p w:rsidR="004201D0" w:rsidRPr="00B21A18" w:rsidRDefault="004201D0" w:rsidP="004201D0">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tényeket és alapvető összefüggéseket tár fel, rendszerez és elemez, önálló következtetéseket, kritikai észrevételeket fogalmaz meg, döntés</w:t>
            </w:r>
            <w:r>
              <w:t>-előkészítő javaslatokat készít és</w:t>
            </w:r>
            <w:r w:rsidRPr="006B5D1B">
              <w:t xml:space="preserve"> döntéseket hoz </w:t>
            </w:r>
            <w:r>
              <w:t>vállalati szinten</w:t>
            </w:r>
            <w:r w:rsidRPr="006B5D1B">
              <w:t>.</w:t>
            </w:r>
          </w:p>
          <w:p w:rsidR="004201D0" w:rsidRDefault="004201D0" w:rsidP="004201D0">
            <w:pPr>
              <w:shd w:val="clear" w:color="auto" w:fill="E5DFEC"/>
              <w:suppressAutoHyphens/>
              <w:autoSpaceDE w:val="0"/>
              <w:spacing w:before="60" w:after="60"/>
              <w:ind w:left="417" w:right="113"/>
              <w:jc w:val="both"/>
            </w:pPr>
            <w:r w:rsidRPr="006D2D28">
              <w:t>Képes a gazdasági folyamatok, szervezeti események komplex következményeinek meghatározására.</w:t>
            </w:r>
            <w:r>
              <w:t xml:space="preserve"> K</w:t>
            </w:r>
            <w:r w:rsidRPr="006B5D1B">
              <w:t>épes a pénzügyi, befektetési, finanszírozási, beruházási döntések előkészítésére, a hitelkérelmek, pénzügyi tervek, pályázatok készítésére, értékelésére.</w:t>
            </w:r>
          </w:p>
          <w:p w:rsidR="004201D0" w:rsidRDefault="004201D0" w:rsidP="004201D0">
            <w:pPr>
              <w:shd w:val="clear" w:color="auto" w:fill="E5DFEC"/>
              <w:suppressAutoHyphens/>
              <w:autoSpaceDE w:val="0"/>
              <w:spacing w:before="60" w:after="60"/>
              <w:ind w:left="417" w:right="113"/>
              <w:jc w:val="both"/>
            </w:pPr>
            <w:r w:rsidRPr="006D2D28">
              <w:t>Projektben, csoportos feladatmegoldásban vesz részt</w:t>
            </w:r>
            <w:r>
              <w:t xml:space="preserve">. </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rsidRPr="006B5D1B">
              <w:t>A</w:t>
            </w:r>
            <w:r>
              <w:t xml:space="preserve"> végzett hallgató a</w:t>
            </w:r>
            <w:r w:rsidRPr="006B5D1B">
              <w:t xml:space="preserve"> minőségi munkavégzés érdekében problémaérzékeny, proaktív magatartást tanúsít, projektben, csoportos feladatvégzés esetén konstruktív, együttműködő, kezdeményező.</w:t>
            </w:r>
          </w:p>
          <w:p w:rsidR="004201D0" w:rsidRDefault="004201D0" w:rsidP="004201D0">
            <w:pPr>
              <w:shd w:val="clear" w:color="auto" w:fill="E5DFEC"/>
              <w:suppressAutoHyphens/>
              <w:autoSpaceDE w:val="0"/>
              <w:spacing w:before="60" w:after="60"/>
              <w:ind w:left="417" w:right="113"/>
              <w:jc w:val="both"/>
            </w:pPr>
            <w:r>
              <w:t>F</w:t>
            </w:r>
            <w:r w:rsidRPr="006B5D1B">
              <w:t>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4201D0" w:rsidRPr="00B21A18" w:rsidRDefault="004201D0" w:rsidP="004201D0">
            <w:pPr>
              <w:ind w:left="402"/>
              <w:jc w:val="both"/>
              <w:rPr>
                <w:i/>
              </w:rPr>
            </w:pPr>
            <w:r w:rsidRPr="00B21A18">
              <w:rPr>
                <w:i/>
              </w:rPr>
              <w:t>Autonómia és felelősség:</w:t>
            </w:r>
          </w:p>
          <w:p w:rsidR="004201D0" w:rsidRPr="00C028FA" w:rsidRDefault="004201D0" w:rsidP="004201D0">
            <w:pPr>
              <w:shd w:val="clear" w:color="auto" w:fill="E5DFEC"/>
              <w:suppressAutoHyphens/>
              <w:autoSpaceDE w:val="0"/>
              <w:spacing w:before="60" w:after="60"/>
              <w:ind w:left="417" w:right="113"/>
              <w:jc w:val="both"/>
            </w:pPr>
            <w:r>
              <w:t>A végzett hallgató á</w:t>
            </w:r>
            <w:r w:rsidRPr="00BF23FB">
              <w:t>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w:t>
            </w:r>
            <w:r>
              <w:t xml:space="preserve"> </w:t>
            </w:r>
            <w:r w:rsidRPr="00BF23FB">
              <w:t>Alkalmas önálló munkavégzésre (módszertan, technika kiválasztása; a munka szervezése, tervezése, irányítása; az adatok gyűjtése, rendszerezése, elemzése, értékelése</w:t>
            </w:r>
            <w:r>
              <w:t>; általános és szakmai fejlődés</w:t>
            </w:r>
            <w:r w:rsidRPr="00BF23FB">
              <w:t>).</w:t>
            </w: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Default="004201D0" w:rsidP="001F5A98">
            <w:pPr>
              <w:numPr>
                <w:ilvl w:val="0"/>
                <w:numId w:val="51"/>
              </w:numPr>
              <w:jc w:val="both"/>
            </w:pPr>
            <w:r>
              <w:t>Követelményrendszer ismertetése;</w:t>
            </w:r>
          </w:p>
          <w:p w:rsidR="004201D0" w:rsidRDefault="004201D0" w:rsidP="001F5A98">
            <w:pPr>
              <w:numPr>
                <w:ilvl w:val="0"/>
                <w:numId w:val="51"/>
              </w:numPr>
              <w:jc w:val="both"/>
            </w:pPr>
            <w:r>
              <w:t>Alapfogalmak;</w:t>
            </w:r>
          </w:p>
          <w:p w:rsidR="004201D0" w:rsidRDefault="004201D0" w:rsidP="001F5A98">
            <w:pPr>
              <w:numPr>
                <w:ilvl w:val="0"/>
                <w:numId w:val="51"/>
              </w:numPr>
              <w:jc w:val="both"/>
            </w:pPr>
            <w:r>
              <w:lastRenderedPageBreak/>
              <w:t>Üzleti terv felépítése;</w:t>
            </w:r>
          </w:p>
          <w:p w:rsidR="004201D0" w:rsidRDefault="004201D0" w:rsidP="001F5A98">
            <w:pPr>
              <w:numPr>
                <w:ilvl w:val="0"/>
                <w:numId w:val="51"/>
              </w:numPr>
              <w:jc w:val="both"/>
            </w:pPr>
            <w:r>
              <w:t>Azonosító adatok;</w:t>
            </w:r>
          </w:p>
          <w:p w:rsidR="004201D0" w:rsidRDefault="004201D0" w:rsidP="001F5A98">
            <w:pPr>
              <w:numPr>
                <w:ilvl w:val="0"/>
                <w:numId w:val="51"/>
              </w:numPr>
              <w:jc w:val="both"/>
            </w:pPr>
            <w:r>
              <w:t>Vezetői összefoglaló;</w:t>
            </w:r>
          </w:p>
          <w:p w:rsidR="004201D0" w:rsidRDefault="004201D0" w:rsidP="001F5A98">
            <w:pPr>
              <w:numPr>
                <w:ilvl w:val="0"/>
                <w:numId w:val="51"/>
              </w:numPr>
              <w:jc w:val="both"/>
            </w:pPr>
            <w:r>
              <w:t>A vállalkozás bemutatása;</w:t>
            </w:r>
          </w:p>
          <w:p w:rsidR="004201D0" w:rsidRDefault="004201D0" w:rsidP="001F5A98">
            <w:pPr>
              <w:numPr>
                <w:ilvl w:val="0"/>
                <w:numId w:val="51"/>
              </w:numPr>
              <w:jc w:val="both"/>
            </w:pPr>
            <w:r>
              <w:t>Iparági elemzés;</w:t>
            </w:r>
          </w:p>
          <w:p w:rsidR="004201D0" w:rsidRDefault="004201D0" w:rsidP="001F5A98">
            <w:pPr>
              <w:numPr>
                <w:ilvl w:val="0"/>
                <w:numId w:val="51"/>
              </w:numPr>
              <w:jc w:val="both"/>
            </w:pPr>
            <w:r>
              <w:t>Termék, szolgáltatás bemutatása;</w:t>
            </w:r>
          </w:p>
          <w:p w:rsidR="004201D0" w:rsidRDefault="004201D0" w:rsidP="001F5A98">
            <w:pPr>
              <w:numPr>
                <w:ilvl w:val="0"/>
                <w:numId w:val="51"/>
              </w:numPr>
              <w:jc w:val="both"/>
            </w:pPr>
            <w:r>
              <w:t>Működési (termelési, szolgáltatási) terv;</w:t>
            </w:r>
          </w:p>
          <w:p w:rsidR="004201D0" w:rsidRDefault="004201D0" w:rsidP="001F5A98">
            <w:pPr>
              <w:numPr>
                <w:ilvl w:val="0"/>
                <w:numId w:val="51"/>
              </w:numPr>
              <w:jc w:val="both"/>
            </w:pPr>
            <w:r>
              <w:t>Marketing terv;</w:t>
            </w:r>
          </w:p>
          <w:p w:rsidR="004201D0" w:rsidRDefault="004201D0" w:rsidP="001F5A98">
            <w:pPr>
              <w:numPr>
                <w:ilvl w:val="0"/>
                <w:numId w:val="51"/>
              </w:numPr>
              <w:jc w:val="both"/>
            </w:pPr>
            <w:r>
              <w:t>Vezetőség, szervezeti felépítés;</w:t>
            </w:r>
          </w:p>
          <w:p w:rsidR="004201D0" w:rsidRDefault="004201D0" w:rsidP="001F5A98">
            <w:pPr>
              <w:numPr>
                <w:ilvl w:val="0"/>
                <w:numId w:val="51"/>
              </w:numPr>
              <w:jc w:val="both"/>
            </w:pPr>
            <w:r>
              <w:t>Struktúra és tőkésítés;</w:t>
            </w:r>
          </w:p>
          <w:p w:rsidR="004201D0" w:rsidRDefault="004201D0" w:rsidP="001F5A98">
            <w:pPr>
              <w:numPr>
                <w:ilvl w:val="0"/>
                <w:numId w:val="51"/>
              </w:numPr>
              <w:jc w:val="both"/>
            </w:pPr>
            <w:r>
              <w:t>Pénzügyi terv;</w:t>
            </w:r>
          </w:p>
          <w:p w:rsidR="004201D0" w:rsidRDefault="004201D0" w:rsidP="001F5A98">
            <w:pPr>
              <w:numPr>
                <w:ilvl w:val="0"/>
                <w:numId w:val="51"/>
              </w:numPr>
              <w:jc w:val="both"/>
            </w:pPr>
            <w:r>
              <w:t>Kockázatbecslés;</w:t>
            </w:r>
          </w:p>
          <w:p w:rsidR="004201D0" w:rsidRDefault="004201D0" w:rsidP="001F5A98">
            <w:pPr>
              <w:numPr>
                <w:ilvl w:val="0"/>
                <w:numId w:val="51"/>
              </w:numPr>
              <w:jc w:val="both"/>
            </w:pPr>
            <w:r>
              <w:t xml:space="preserve">Főbb szakaszok ütemezése; </w:t>
            </w:r>
          </w:p>
          <w:p w:rsidR="004201D0" w:rsidRDefault="004201D0" w:rsidP="001F5A98">
            <w:pPr>
              <w:numPr>
                <w:ilvl w:val="0"/>
                <w:numId w:val="51"/>
              </w:numPr>
              <w:jc w:val="both"/>
            </w:pPr>
            <w:r>
              <w:t>Üzleti terv leadása;</w:t>
            </w:r>
          </w:p>
          <w:p w:rsidR="004201D0" w:rsidRDefault="004201D0" w:rsidP="001F5A98">
            <w:pPr>
              <w:numPr>
                <w:ilvl w:val="0"/>
                <w:numId w:val="51"/>
              </w:numPr>
              <w:jc w:val="both"/>
            </w:pPr>
            <w:r>
              <w:t>Hallgatói prezentációk;</w:t>
            </w:r>
          </w:p>
          <w:p w:rsidR="004201D0" w:rsidRPr="00B21A18" w:rsidRDefault="004201D0" w:rsidP="001F5A98">
            <w:pPr>
              <w:numPr>
                <w:ilvl w:val="0"/>
                <w:numId w:val="51"/>
              </w:numPr>
              <w:jc w:val="both"/>
            </w:pPr>
            <w:r>
              <w:t>Zárthelyi dolgozat;</w:t>
            </w: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lastRenderedPageBreak/>
              <w:t>Tervezett tanulási tevékenységek, tanítási módszerek</w:t>
            </w:r>
          </w:p>
          <w:p w:rsidR="004201D0" w:rsidRDefault="004201D0" w:rsidP="004201D0">
            <w:pPr>
              <w:shd w:val="clear" w:color="auto" w:fill="FFFFFF"/>
              <w:suppressAutoHyphens/>
              <w:autoSpaceDE w:val="0"/>
              <w:spacing w:before="60" w:after="60"/>
              <w:ind w:left="417" w:right="113"/>
              <w:jc w:val="both"/>
            </w:pPr>
            <w: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A leadási határidő: ……………………………. A dolgozat leadása elektronikusan, a ……………………………... e-mail címre történő elküldéssel teljesíthető.</w:t>
            </w:r>
          </w:p>
          <w:p w:rsidR="004201D0" w:rsidRDefault="004201D0" w:rsidP="004201D0">
            <w:pPr>
              <w:shd w:val="clear" w:color="auto" w:fill="FFFFFF"/>
              <w:suppressAutoHyphens/>
              <w:autoSpaceDE w:val="0"/>
              <w:spacing w:before="60" w:after="60"/>
              <w:ind w:left="417" w:right="113"/>
              <w:jc w:val="both"/>
            </w:pPr>
            <w:r>
              <w:t>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4201D0" w:rsidRDefault="004201D0" w:rsidP="004201D0">
            <w:pPr>
              <w:shd w:val="clear" w:color="auto" w:fill="FFFFFF"/>
              <w:suppressAutoHyphens/>
              <w:autoSpaceDE w:val="0"/>
              <w:spacing w:before="60" w:after="60"/>
              <w:ind w:left="417" w:right="113"/>
              <w:jc w:val="both"/>
            </w:pPr>
            <w:r>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 ……………………………….</w:t>
            </w:r>
          </w:p>
          <w:p w:rsidR="004201D0" w:rsidRDefault="004201D0" w:rsidP="004201D0">
            <w:pPr>
              <w:shd w:val="clear" w:color="auto" w:fill="FFFFFF"/>
              <w:suppressAutoHyphens/>
              <w:autoSpaceDE w:val="0"/>
              <w:spacing w:before="60" w:after="60"/>
              <w:ind w:left="417" w:right="113"/>
              <w:jc w:val="both"/>
            </w:pPr>
            <w:r>
              <w:t>Az üzleti terv leadását követően a hallgatók 15 perces szóbeli prezentáció formájában hallgatótársaik és az oktató előtt ismertetik és szakmai vita keretében megvédik dolgozatukat.</w:t>
            </w:r>
          </w:p>
          <w:p w:rsidR="004201D0" w:rsidRPr="00B21A18" w:rsidRDefault="004201D0" w:rsidP="004201D0">
            <w:pPr>
              <w:shd w:val="clear" w:color="auto" w:fill="FFFFFF"/>
              <w:suppressAutoHyphens/>
              <w:autoSpaceDE w:val="0"/>
              <w:spacing w:before="60" w:after="60"/>
              <w:ind w:left="417" w:right="113"/>
              <w:jc w:val="both"/>
            </w:pPr>
            <w:r>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D01EEF" w:rsidRDefault="004201D0" w:rsidP="004201D0">
            <w:pPr>
              <w:shd w:val="clear" w:color="auto" w:fill="FFFFFF"/>
              <w:suppressAutoHyphens/>
              <w:autoSpaceDE w:val="0"/>
              <w:spacing w:before="60" w:after="60"/>
              <w:ind w:left="417" w:right="113"/>
              <w:jc w:val="both"/>
            </w:pPr>
            <w:r w:rsidRPr="00D01EEF">
              <w:t xml:space="preserve">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w:t>
            </w:r>
            <w:r w:rsidRPr="00C11D5D">
              <w:t>A félév akkor tekinthető sikeresnek, ha mind a beadott üzleti terv, mind a zárthelyi dolgozat sikeresnek ítélhető (külön-külön 50% feletti teljesítmény) és a prezentáció is elfogadásra kerül.</w:t>
            </w:r>
          </w:p>
          <w:p w:rsidR="004201D0" w:rsidRPr="00B21A18" w:rsidRDefault="004201D0" w:rsidP="004201D0">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Default="004201D0" w:rsidP="001F5A98">
            <w:pPr>
              <w:numPr>
                <w:ilvl w:val="0"/>
                <w:numId w:val="50"/>
              </w:numPr>
              <w:shd w:val="clear" w:color="auto" w:fill="FFFFFF"/>
              <w:suppressAutoHyphens/>
              <w:autoSpaceDE w:val="0"/>
              <w:spacing w:before="60" w:after="60"/>
              <w:ind w:right="113"/>
              <w:jc w:val="both"/>
            </w:pPr>
            <w:r>
              <w:t>A félév során elhangzott és kiadott anyagok;</w:t>
            </w:r>
          </w:p>
          <w:p w:rsidR="004201D0" w:rsidRDefault="004201D0" w:rsidP="001F5A98">
            <w:pPr>
              <w:numPr>
                <w:ilvl w:val="0"/>
                <w:numId w:val="50"/>
              </w:numPr>
              <w:shd w:val="clear" w:color="auto" w:fill="FFFFFF"/>
              <w:suppressAutoHyphens/>
              <w:autoSpaceDE w:val="0"/>
              <w:spacing w:before="60" w:after="60"/>
              <w:ind w:right="113"/>
              <w:jc w:val="both"/>
            </w:pPr>
            <w:r>
              <w:t>Szőllősi L. – Szűcs I.: Az üzleti tervezés alapjai. Debreceni Egyetem, Debrecen, 2015.</w:t>
            </w:r>
          </w:p>
          <w:p w:rsidR="004201D0" w:rsidRDefault="004201D0" w:rsidP="001F5A98">
            <w:pPr>
              <w:numPr>
                <w:ilvl w:val="0"/>
                <w:numId w:val="50"/>
              </w:numPr>
              <w:shd w:val="clear" w:color="auto" w:fill="FFFFFF"/>
              <w:suppressAutoHyphens/>
              <w:autoSpaceDE w:val="0"/>
              <w:spacing w:before="60" w:after="60"/>
              <w:ind w:right="113"/>
              <w:jc w:val="both"/>
            </w:pPr>
            <w:r>
              <w:t>Nábrádi A. – Pupos T. (Szerk.): A stratégiai és üzleti tervezés gyakorlata. Szaktudás Kiadó Ház Zrt., Budapest, 2010.</w:t>
            </w:r>
          </w:p>
          <w:p w:rsidR="004201D0" w:rsidRDefault="004201D0" w:rsidP="001F5A98">
            <w:pPr>
              <w:numPr>
                <w:ilvl w:val="0"/>
                <w:numId w:val="50"/>
              </w:numPr>
              <w:shd w:val="clear" w:color="auto" w:fill="FFFFFF"/>
              <w:suppressAutoHyphens/>
              <w:autoSpaceDE w:val="0"/>
              <w:spacing w:before="60" w:after="60"/>
              <w:ind w:right="113"/>
              <w:jc w:val="both"/>
            </w:pPr>
            <w:r>
              <w:t>Szőllősi L. – Kovács K. – Vida V.: Az üzleti tervezés alapjai – munkafüzet. Debreceni Egyetem, Debrecen, 2019.</w:t>
            </w:r>
          </w:p>
          <w:p w:rsidR="004201D0" w:rsidRDefault="004201D0" w:rsidP="004201D0">
            <w:pPr>
              <w:shd w:val="clear" w:color="auto" w:fill="FFFFFF"/>
              <w:rPr>
                <w:b/>
                <w:bCs/>
              </w:rPr>
            </w:pPr>
          </w:p>
          <w:p w:rsidR="004201D0" w:rsidRPr="00740E47" w:rsidRDefault="004201D0" w:rsidP="004201D0">
            <w:pPr>
              <w:shd w:val="clear" w:color="auto" w:fill="FFFFFF"/>
              <w:rPr>
                <w:b/>
                <w:bCs/>
              </w:rPr>
            </w:pPr>
            <w:r w:rsidRPr="00740E47">
              <w:rPr>
                <w:b/>
                <w:bCs/>
              </w:rPr>
              <w:t>Ajánlott szakirodalom:</w:t>
            </w:r>
          </w:p>
          <w:p w:rsidR="004201D0" w:rsidRDefault="004201D0" w:rsidP="001F5A98">
            <w:pPr>
              <w:numPr>
                <w:ilvl w:val="0"/>
                <w:numId w:val="52"/>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4201D0" w:rsidRDefault="004201D0" w:rsidP="001F5A98">
            <w:pPr>
              <w:numPr>
                <w:ilvl w:val="0"/>
                <w:numId w:val="52"/>
              </w:numPr>
              <w:shd w:val="clear" w:color="auto" w:fill="FFFFFF"/>
              <w:suppressAutoHyphens/>
              <w:autoSpaceDE w:val="0"/>
              <w:spacing w:before="60" w:after="60"/>
              <w:ind w:right="113"/>
              <w:jc w:val="both"/>
            </w:pPr>
            <w:r>
              <w:lastRenderedPageBreak/>
              <w:t>Nábrádi A. – Nagy A. (Szerk.): Vállalkozások működtetése az Európai Unióban. Szaktudás Kiadó Ház, Budapest, 2007.</w:t>
            </w:r>
          </w:p>
          <w:p w:rsidR="004201D0" w:rsidRDefault="004201D0" w:rsidP="001F5A98">
            <w:pPr>
              <w:numPr>
                <w:ilvl w:val="0"/>
                <w:numId w:val="52"/>
              </w:numPr>
              <w:shd w:val="clear" w:color="auto" w:fill="FFFFFF"/>
              <w:suppressAutoHyphens/>
              <w:autoSpaceDE w:val="0"/>
              <w:spacing w:before="60" w:after="60"/>
              <w:ind w:right="113"/>
              <w:jc w:val="both"/>
            </w:pPr>
            <w:r>
              <w:t>Bálint J. – Ferenczi T. – Szűcs I. (Szerk.): Üzleti tervezés, HEFOP BSc elektronikus tanagyag, DE AMTC AVK, 2006.</w:t>
            </w:r>
          </w:p>
          <w:p w:rsidR="004201D0" w:rsidRDefault="004201D0" w:rsidP="001F5A98">
            <w:pPr>
              <w:numPr>
                <w:ilvl w:val="0"/>
                <w:numId w:val="52"/>
              </w:numPr>
              <w:shd w:val="clear" w:color="auto" w:fill="FFFFFF"/>
              <w:suppressAutoHyphens/>
              <w:autoSpaceDE w:val="0"/>
              <w:spacing w:before="60" w:after="60"/>
              <w:ind w:right="113"/>
              <w:jc w:val="both"/>
            </w:pPr>
            <w:r>
              <w:t>Eric S. Siegel – Brian R. Ford – Jay M. Bontsein: Üzleti terv kalauz. CONEX Kft, Budapest, 1996.</w:t>
            </w:r>
          </w:p>
          <w:p w:rsidR="004201D0" w:rsidRPr="00B21A18" w:rsidRDefault="004201D0" w:rsidP="001F5A98">
            <w:pPr>
              <w:numPr>
                <w:ilvl w:val="0"/>
                <w:numId w:val="52"/>
              </w:numPr>
              <w:shd w:val="clear" w:color="auto" w:fill="FFFFFF"/>
              <w:suppressAutoHyphens/>
              <w:autoSpaceDE w:val="0"/>
              <w:spacing w:before="60" w:after="60"/>
              <w:ind w:right="113"/>
              <w:jc w:val="both"/>
            </w:pPr>
            <w:r>
              <w:t>Kresalek P.: Tervezés a vállalkozások gyakorlatában. Perfekt Rt. Budapest, 2003.</w:t>
            </w:r>
          </w:p>
        </w:tc>
      </w:tr>
    </w:tbl>
    <w:p w:rsidR="000A669A" w:rsidRDefault="000A669A" w:rsidP="004201D0"/>
    <w:p w:rsidR="000A669A" w:rsidRDefault="000A669A">
      <w:pPr>
        <w:spacing w:after="160" w:line="259" w:lineRule="auto"/>
      </w:pPr>
    </w:p>
    <w:p w:rsidR="000A669A" w:rsidRDefault="000A669A">
      <w:pPr>
        <w:spacing w:after="160" w:line="259" w:lineRule="auto"/>
      </w:pPr>
    </w:p>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t>Heti bontott tematika</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Követelményrendszer ismertetése; Alapfogalmak;</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TE*: Ismeri a tervezéssel kapcsolatos alapvető fogalmakat, a különböző terveket, azok sajátosságait és azok közötti alapvető összefüggéseket.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Alapfogalmak; Üzleti terv felépítése;</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Azonosító adatok; Vezetői összefoglaló; A vállalkozás bemutatása;</w:t>
            </w:r>
            <w:r>
              <w:rPr>
                <w:b/>
              </w:rPr>
              <w:t xml:space="preserve"> A stratégiai tervezés alapvető összefüggései;</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Iparági elemzés;</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Termék, szolgáltatás bemutatása;</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Működési (termelési, szolgáltatási) terv;</w:t>
            </w:r>
            <w:r w:rsidRPr="00A00B28">
              <w:rPr>
                <w:b/>
                <w:i/>
              </w:rPr>
              <w:t xml:space="preserve"> Részbeadás;</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Marketing terv;</w:t>
            </w:r>
          </w:p>
        </w:tc>
      </w:tr>
      <w:tr w:rsidR="004201D0" w:rsidRPr="007317D2" w:rsidTr="004201D0">
        <w:tc>
          <w:tcPr>
            <w:tcW w:w="1529" w:type="dxa"/>
            <w:vMerge/>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BF1195" w:rsidRDefault="004201D0" w:rsidP="004201D0">
            <w:pPr>
              <w:jc w:val="both"/>
            </w:pPr>
            <w:r>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Vezetőség, szervezeti felépítés; Struktúra és tőkésítés;</w:t>
            </w:r>
          </w:p>
        </w:tc>
      </w:tr>
      <w:tr w:rsidR="004201D0" w:rsidRPr="007317D2" w:rsidTr="004201D0">
        <w:tc>
          <w:tcPr>
            <w:tcW w:w="1529" w:type="dxa"/>
            <w:vMerge/>
            <w:shd w:val="clear" w:color="auto" w:fill="auto"/>
          </w:tcPr>
          <w:p w:rsidR="004201D0" w:rsidRPr="007317D2" w:rsidRDefault="004201D0" w:rsidP="001F5A98">
            <w:pPr>
              <w:numPr>
                <w:ilvl w:val="0"/>
                <w:numId w:val="78"/>
              </w:numPr>
            </w:pPr>
          </w:p>
        </w:tc>
        <w:tc>
          <w:tcPr>
            <w:tcW w:w="7721" w:type="dxa"/>
            <w:shd w:val="clear" w:color="auto" w:fill="auto"/>
          </w:tcPr>
          <w:p w:rsidR="004201D0" w:rsidRPr="00BF1195" w:rsidRDefault="004201D0" w:rsidP="004201D0">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bl>
    <w:p w:rsidR="004201D0" w:rsidRDefault="004201D0" w:rsidP="004201D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Pénzügyi terv I.;</w:t>
            </w:r>
          </w:p>
        </w:tc>
      </w:tr>
      <w:tr w:rsidR="004201D0" w:rsidRPr="007317D2" w:rsidTr="004201D0">
        <w:tc>
          <w:tcPr>
            <w:tcW w:w="1529" w:type="dxa"/>
            <w:vMerge/>
            <w:shd w:val="clear" w:color="auto" w:fill="auto"/>
          </w:tcPr>
          <w:p w:rsidR="004201D0" w:rsidRPr="000A669A" w:rsidRDefault="004201D0" w:rsidP="001F5A98">
            <w:pPr>
              <w:numPr>
                <w:ilvl w:val="0"/>
                <w:numId w:val="78"/>
              </w:numPr>
            </w:pPr>
          </w:p>
        </w:tc>
        <w:tc>
          <w:tcPr>
            <w:tcW w:w="7721" w:type="dxa"/>
            <w:shd w:val="clear" w:color="auto" w:fill="auto"/>
          </w:tcPr>
          <w:p w:rsidR="004201D0" w:rsidRPr="00BF1195" w:rsidRDefault="004201D0" w:rsidP="004201D0">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Pénzügyi terv II.;</w:t>
            </w:r>
          </w:p>
        </w:tc>
      </w:tr>
      <w:tr w:rsidR="004201D0" w:rsidRPr="007317D2" w:rsidTr="004201D0">
        <w:tc>
          <w:tcPr>
            <w:tcW w:w="1529" w:type="dxa"/>
            <w:vMerge/>
            <w:shd w:val="clear" w:color="auto" w:fill="auto"/>
          </w:tcPr>
          <w:p w:rsidR="004201D0" w:rsidRPr="000A669A" w:rsidRDefault="004201D0" w:rsidP="001F5A98">
            <w:pPr>
              <w:numPr>
                <w:ilvl w:val="0"/>
                <w:numId w:val="78"/>
              </w:numPr>
            </w:pPr>
          </w:p>
        </w:tc>
        <w:tc>
          <w:tcPr>
            <w:tcW w:w="7721" w:type="dxa"/>
            <w:shd w:val="clear" w:color="auto" w:fill="auto"/>
          </w:tcPr>
          <w:p w:rsidR="004201D0" w:rsidRPr="00BF1195" w:rsidRDefault="004201D0" w:rsidP="004201D0">
            <w:pPr>
              <w:jc w:val="both"/>
            </w:pPr>
            <w:r>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rPr>
            </w:pPr>
            <w:r w:rsidRPr="00A00B28">
              <w:rPr>
                <w:b/>
              </w:rPr>
              <w:t>Kockázatbecslés; Főbb szakaszok ütemezése;</w:t>
            </w:r>
          </w:p>
        </w:tc>
      </w:tr>
      <w:tr w:rsidR="004201D0" w:rsidRPr="007317D2" w:rsidTr="004201D0">
        <w:tc>
          <w:tcPr>
            <w:tcW w:w="1529" w:type="dxa"/>
            <w:vMerge/>
            <w:shd w:val="clear" w:color="auto" w:fill="auto"/>
          </w:tcPr>
          <w:p w:rsidR="004201D0" w:rsidRPr="000A669A" w:rsidRDefault="004201D0" w:rsidP="001F5A98">
            <w:pPr>
              <w:numPr>
                <w:ilvl w:val="0"/>
                <w:numId w:val="78"/>
              </w:numPr>
            </w:pPr>
          </w:p>
        </w:tc>
        <w:tc>
          <w:tcPr>
            <w:tcW w:w="7721" w:type="dxa"/>
            <w:shd w:val="clear" w:color="auto" w:fill="auto"/>
          </w:tcPr>
          <w:p w:rsidR="004201D0" w:rsidRPr="00BF1195" w:rsidRDefault="004201D0" w:rsidP="004201D0">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Default="004201D0" w:rsidP="004201D0">
            <w:pPr>
              <w:jc w:val="both"/>
              <w:rPr>
                <w:b/>
              </w:rPr>
            </w:pPr>
            <w:r>
              <w:rPr>
                <w:b/>
              </w:rPr>
              <w:t xml:space="preserve">Az üzleti terv prezentációjának szakmai és tartalmi felépítése; </w:t>
            </w:r>
            <w:r w:rsidRPr="00A00B28">
              <w:rPr>
                <w:b/>
              </w:rPr>
              <w:t>Konzultáció;</w:t>
            </w:r>
          </w:p>
          <w:p w:rsidR="004201D0" w:rsidRPr="00A00B28" w:rsidRDefault="004201D0" w:rsidP="004201D0">
            <w:pPr>
              <w:jc w:val="both"/>
              <w:rPr>
                <w:b/>
              </w:rPr>
            </w:pPr>
            <w:r w:rsidRPr="00A00B28">
              <w:rPr>
                <w:b/>
                <w:i/>
              </w:rPr>
              <w:t>Üzleti terv leadása</w:t>
            </w:r>
            <w:r w:rsidRPr="00A00B28">
              <w:rPr>
                <w:b/>
              </w:rPr>
              <w:t>;</w:t>
            </w:r>
          </w:p>
        </w:tc>
      </w:tr>
      <w:tr w:rsidR="004201D0" w:rsidRPr="007317D2" w:rsidTr="004201D0">
        <w:tc>
          <w:tcPr>
            <w:tcW w:w="1529" w:type="dxa"/>
            <w:vMerge/>
            <w:shd w:val="clear" w:color="auto" w:fill="auto"/>
          </w:tcPr>
          <w:p w:rsidR="004201D0" w:rsidRPr="000A669A" w:rsidRDefault="004201D0" w:rsidP="001F5A98">
            <w:pPr>
              <w:numPr>
                <w:ilvl w:val="0"/>
                <w:numId w:val="78"/>
              </w:numPr>
            </w:pPr>
          </w:p>
        </w:tc>
        <w:tc>
          <w:tcPr>
            <w:tcW w:w="7721" w:type="dxa"/>
            <w:shd w:val="clear" w:color="auto" w:fill="auto"/>
          </w:tcPr>
          <w:p w:rsidR="004201D0" w:rsidRPr="00BF1195" w:rsidRDefault="004201D0" w:rsidP="004201D0">
            <w:pPr>
              <w:jc w:val="both"/>
            </w:pPr>
            <w:r>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i/>
              </w:rPr>
            </w:pPr>
            <w:r w:rsidRPr="00A00B28">
              <w:rPr>
                <w:b/>
                <w:i/>
              </w:rPr>
              <w:t>Hallgatói prezentációk;</w:t>
            </w:r>
          </w:p>
        </w:tc>
      </w:tr>
      <w:tr w:rsidR="004201D0" w:rsidRPr="007317D2" w:rsidTr="004201D0">
        <w:tc>
          <w:tcPr>
            <w:tcW w:w="1529" w:type="dxa"/>
            <w:vMerge/>
            <w:shd w:val="clear" w:color="auto" w:fill="auto"/>
          </w:tcPr>
          <w:p w:rsidR="004201D0" w:rsidRPr="000A669A" w:rsidRDefault="004201D0" w:rsidP="001F5A98">
            <w:pPr>
              <w:numPr>
                <w:ilvl w:val="0"/>
                <w:numId w:val="78"/>
              </w:numPr>
            </w:pPr>
          </w:p>
        </w:tc>
        <w:tc>
          <w:tcPr>
            <w:tcW w:w="7721" w:type="dxa"/>
            <w:shd w:val="clear" w:color="auto" w:fill="auto"/>
          </w:tcPr>
          <w:p w:rsidR="004201D0" w:rsidRPr="00BF1195" w:rsidRDefault="004201D0" w:rsidP="004201D0">
            <w:pPr>
              <w:jc w:val="both"/>
            </w:pPr>
            <w:r>
              <w:t>TE: A prezentáció eredményeként képes lesz a lényegkiemelésre és a legfontosabb összefüggések bemutatására. Fejlődik előadó- és vitakészsége.</w:t>
            </w:r>
          </w:p>
        </w:tc>
      </w:tr>
      <w:tr w:rsidR="004201D0" w:rsidRPr="007317D2" w:rsidTr="004201D0">
        <w:tc>
          <w:tcPr>
            <w:tcW w:w="1529" w:type="dxa"/>
            <w:vMerge w:val="restart"/>
            <w:shd w:val="clear" w:color="auto" w:fill="auto"/>
          </w:tcPr>
          <w:p w:rsidR="004201D0" w:rsidRPr="000A669A" w:rsidRDefault="004201D0" w:rsidP="001F5A98">
            <w:pPr>
              <w:pStyle w:val="Listaszerbekezds"/>
              <w:numPr>
                <w:ilvl w:val="0"/>
                <w:numId w:val="76"/>
              </w:numPr>
              <w:rPr>
                <w:sz w:val="20"/>
                <w:szCs w:val="20"/>
              </w:rPr>
            </w:pPr>
          </w:p>
        </w:tc>
        <w:tc>
          <w:tcPr>
            <w:tcW w:w="7721" w:type="dxa"/>
            <w:shd w:val="clear" w:color="auto" w:fill="auto"/>
          </w:tcPr>
          <w:p w:rsidR="004201D0" w:rsidRPr="00A00B28" w:rsidRDefault="004201D0" w:rsidP="004201D0">
            <w:pPr>
              <w:jc w:val="both"/>
              <w:rPr>
                <w:b/>
                <w:i/>
              </w:rPr>
            </w:pPr>
            <w:r w:rsidRPr="00A00B28">
              <w:rPr>
                <w:b/>
                <w:i/>
              </w:rPr>
              <w:t>Zárthelyi dolgozat;</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78"/>
              </w:numPr>
            </w:pPr>
          </w:p>
        </w:tc>
        <w:tc>
          <w:tcPr>
            <w:tcW w:w="7721" w:type="dxa"/>
            <w:shd w:val="clear" w:color="auto" w:fill="auto"/>
          </w:tcPr>
          <w:p w:rsidR="004201D0" w:rsidRPr="00BF1195" w:rsidRDefault="004201D0" w:rsidP="004201D0">
            <w:pPr>
              <w:jc w:val="both"/>
            </w:pPr>
            <w:r>
              <w:t>TE: Elméleti és gyakorlati feladatok formájában számot ad a félév során elsajátított ismereteiről.</w:t>
            </w:r>
          </w:p>
        </w:tc>
      </w:tr>
    </w:tbl>
    <w:p w:rsidR="004201D0" w:rsidRDefault="004201D0" w:rsidP="004201D0">
      <w:r>
        <w:t>*TE tanulási eredmények</w:t>
      </w:r>
    </w:p>
    <w:p w:rsidR="00EB296B" w:rsidRDefault="00EB296B" w:rsidP="004201D0">
      <w:pPr>
        <w:jc w:val="center"/>
        <w:rPr>
          <w:b/>
          <w:sz w:val="28"/>
          <w:szCs w:val="28"/>
        </w:rPr>
      </w:pPr>
    </w:p>
    <w:p w:rsidR="00EB296B" w:rsidRDefault="00EB296B" w:rsidP="004201D0">
      <w:pPr>
        <w:jc w:val="center"/>
        <w:rPr>
          <w:b/>
          <w:sz w:val="28"/>
          <w:szCs w:val="28"/>
        </w:rPr>
      </w:pPr>
    </w:p>
    <w:p w:rsidR="00EB296B" w:rsidRDefault="00EB296B" w:rsidP="004201D0">
      <w:pPr>
        <w:jc w:val="center"/>
        <w:rPr>
          <w:b/>
          <w:sz w:val="28"/>
          <w:szCs w:val="28"/>
        </w:rPr>
      </w:pPr>
    </w:p>
    <w:p w:rsidR="004201D0" w:rsidRPr="006C0466" w:rsidRDefault="004201D0" w:rsidP="004201D0">
      <w:pPr>
        <w:jc w:val="center"/>
        <w:rPr>
          <w:b/>
          <w:sz w:val="28"/>
          <w:szCs w:val="28"/>
        </w:rPr>
      </w:pPr>
      <w:r w:rsidRPr="006C0466">
        <w:rPr>
          <w:b/>
          <w:sz w:val="28"/>
          <w:szCs w:val="28"/>
        </w:rPr>
        <w:t>Az üzleti terv tartalmi és formai követelményei</w:t>
      </w:r>
    </w:p>
    <w:p w:rsidR="004201D0" w:rsidRDefault="004201D0" w:rsidP="004201D0">
      <w:pPr>
        <w:jc w:val="both"/>
      </w:pPr>
    </w:p>
    <w:p w:rsidR="004201D0" w:rsidRDefault="004201D0" w:rsidP="004201D0">
      <w:pPr>
        <w:jc w:val="both"/>
      </w:pPr>
    </w:p>
    <w:p w:rsidR="004201D0" w:rsidRPr="00BE13CF" w:rsidRDefault="004201D0" w:rsidP="004201D0">
      <w:pPr>
        <w:jc w:val="both"/>
        <w:rPr>
          <w:b/>
        </w:rPr>
      </w:pPr>
      <w:r w:rsidRPr="00BE13CF">
        <w:rPr>
          <w:b/>
        </w:rPr>
        <w:t>Az üzleti terv előírt felépítése</w:t>
      </w:r>
      <w:r>
        <w:rPr>
          <w:b/>
        </w:rPr>
        <w:t>, tartalmi követelményei</w:t>
      </w:r>
      <w:r w:rsidRPr="00BE13CF">
        <w:rPr>
          <w:b/>
        </w:rPr>
        <w:t>:</w:t>
      </w:r>
    </w:p>
    <w:p w:rsidR="004201D0" w:rsidRPr="00BE13CF" w:rsidRDefault="004201D0" w:rsidP="004201D0"/>
    <w:p w:rsidR="004201D0" w:rsidRPr="00BE13CF" w:rsidRDefault="004201D0" w:rsidP="004201D0">
      <w:pPr>
        <w:pBdr>
          <w:top w:val="single" w:sz="4" w:space="1" w:color="auto"/>
        </w:pBdr>
      </w:pPr>
      <w:r w:rsidRPr="00BE13CF">
        <w:t>Fedőlap</w:t>
      </w:r>
    </w:p>
    <w:p w:rsidR="004201D0" w:rsidRPr="00BE13CF" w:rsidRDefault="004201D0" w:rsidP="004201D0">
      <w:r w:rsidRPr="00BE13CF">
        <w:t>Tartalomjegyzék</w:t>
      </w:r>
    </w:p>
    <w:p w:rsidR="004201D0" w:rsidRPr="00BE13CF" w:rsidRDefault="004201D0" w:rsidP="001F5A98">
      <w:pPr>
        <w:numPr>
          <w:ilvl w:val="0"/>
          <w:numId w:val="53"/>
        </w:numPr>
      </w:pPr>
      <w:r>
        <w:t>Azonosító adatok</w:t>
      </w:r>
    </w:p>
    <w:p w:rsidR="004201D0" w:rsidRPr="00BE13CF" w:rsidRDefault="004201D0" w:rsidP="001F5A98">
      <w:pPr>
        <w:numPr>
          <w:ilvl w:val="0"/>
          <w:numId w:val="53"/>
        </w:numPr>
      </w:pPr>
      <w:r w:rsidRPr="00BE13CF">
        <w:t>V</w:t>
      </w:r>
      <w:r>
        <w:t>ezetői összefoglaló</w:t>
      </w:r>
    </w:p>
    <w:p w:rsidR="004201D0" w:rsidRPr="00BE13CF" w:rsidRDefault="004201D0" w:rsidP="001F5A98">
      <w:pPr>
        <w:numPr>
          <w:ilvl w:val="0"/>
          <w:numId w:val="53"/>
        </w:numPr>
      </w:pPr>
      <w:r w:rsidRPr="00BE13CF">
        <w:t xml:space="preserve">A </w:t>
      </w:r>
      <w:r>
        <w:t>vállalkozás bemutatása</w:t>
      </w:r>
    </w:p>
    <w:p w:rsidR="004201D0" w:rsidRPr="00BE13CF" w:rsidRDefault="004201D0" w:rsidP="001F5A98">
      <w:pPr>
        <w:numPr>
          <w:ilvl w:val="0"/>
          <w:numId w:val="53"/>
        </w:numPr>
      </w:pPr>
      <w:r>
        <w:t>Iparági elemzés</w:t>
      </w:r>
    </w:p>
    <w:p w:rsidR="004201D0" w:rsidRDefault="004201D0" w:rsidP="001F5A98">
      <w:pPr>
        <w:numPr>
          <w:ilvl w:val="0"/>
          <w:numId w:val="53"/>
        </w:numPr>
      </w:pPr>
      <w:r w:rsidRPr="00BE13CF">
        <w:t xml:space="preserve">A </w:t>
      </w:r>
      <w:r>
        <w:t>termék, szolgáltatás bemutatása</w:t>
      </w:r>
    </w:p>
    <w:p w:rsidR="004201D0" w:rsidRPr="00BE13CF" w:rsidRDefault="004201D0" w:rsidP="001F5A98">
      <w:pPr>
        <w:numPr>
          <w:ilvl w:val="0"/>
          <w:numId w:val="53"/>
        </w:numPr>
      </w:pPr>
      <w:r w:rsidRPr="00BE13CF">
        <w:t>M</w:t>
      </w:r>
      <w:r>
        <w:t>űködési (termelési / szolgáltatási) terv</w:t>
      </w:r>
    </w:p>
    <w:p w:rsidR="004201D0" w:rsidRPr="00BE13CF" w:rsidRDefault="004201D0" w:rsidP="001F5A98">
      <w:pPr>
        <w:numPr>
          <w:ilvl w:val="0"/>
          <w:numId w:val="53"/>
        </w:numPr>
      </w:pPr>
      <w:r>
        <w:t>Marketing terv</w:t>
      </w:r>
    </w:p>
    <w:p w:rsidR="004201D0" w:rsidRPr="00BE13CF" w:rsidRDefault="004201D0" w:rsidP="001F5A98">
      <w:pPr>
        <w:numPr>
          <w:ilvl w:val="0"/>
          <w:numId w:val="53"/>
        </w:numPr>
      </w:pPr>
      <w:r w:rsidRPr="00BE13CF">
        <w:t>V</w:t>
      </w:r>
      <w:r>
        <w:t>ezetőség, szervezeti felépítés</w:t>
      </w:r>
    </w:p>
    <w:p w:rsidR="004201D0" w:rsidRPr="00BE13CF" w:rsidRDefault="004201D0" w:rsidP="001F5A98">
      <w:pPr>
        <w:numPr>
          <w:ilvl w:val="0"/>
          <w:numId w:val="53"/>
        </w:numPr>
      </w:pPr>
      <w:r>
        <w:t>Struktúra és tőkésítés</w:t>
      </w:r>
    </w:p>
    <w:p w:rsidR="004201D0" w:rsidRPr="00BE13CF" w:rsidRDefault="004201D0" w:rsidP="001F5A98">
      <w:pPr>
        <w:numPr>
          <w:ilvl w:val="0"/>
          <w:numId w:val="53"/>
        </w:numPr>
      </w:pPr>
      <w:r>
        <w:t>Pénzügyi terv</w:t>
      </w:r>
    </w:p>
    <w:p w:rsidR="004201D0" w:rsidRPr="00BE13CF" w:rsidRDefault="004201D0" w:rsidP="001F5A98">
      <w:pPr>
        <w:numPr>
          <w:ilvl w:val="0"/>
          <w:numId w:val="53"/>
        </w:numPr>
      </w:pPr>
      <w:r>
        <w:t>Kockázatbecslés</w:t>
      </w:r>
    </w:p>
    <w:p w:rsidR="004201D0" w:rsidRPr="00BE13CF" w:rsidRDefault="004201D0" w:rsidP="001F5A98">
      <w:pPr>
        <w:numPr>
          <w:ilvl w:val="0"/>
          <w:numId w:val="53"/>
        </w:numPr>
      </w:pPr>
      <w:r>
        <w:t>Főbb szakaszok ütemezése</w:t>
      </w:r>
    </w:p>
    <w:p w:rsidR="004201D0" w:rsidRDefault="004201D0" w:rsidP="004201D0">
      <w:pPr>
        <w:pBdr>
          <w:bottom w:val="single" w:sz="4" w:space="1" w:color="auto"/>
        </w:pBdr>
      </w:pPr>
      <w:r>
        <w:t>Mellékletek</w:t>
      </w:r>
    </w:p>
    <w:p w:rsidR="004201D0" w:rsidRDefault="004201D0" w:rsidP="004201D0">
      <w:pPr>
        <w:jc w:val="both"/>
      </w:pPr>
    </w:p>
    <w:p w:rsidR="004201D0" w:rsidRDefault="004201D0" w:rsidP="004201D0">
      <w:pPr>
        <w:jc w:val="both"/>
      </w:pPr>
      <w:r w:rsidRPr="00B77BF0">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4201D0" w:rsidRDefault="004201D0" w:rsidP="004201D0">
      <w:pPr>
        <w:jc w:val="both"/>
      </w:pPr>
    </w:p>
    <w:p w:rsidR="004201D0" w:rsidRDefault="004201D0" w:rsidP="004201D0">
      <w:pPr>
        <w:jc w:val="both"/>
      </w:pPr>
    </w:p>
    <w:p w:rsidR="004201D0" w:rsidRPr="00BE13CF" w:rsidRDefault="004201D0" w:rsidP="004201D0">
      <w:pPr>
        <w:jc w:val="both"/>
        <w:rPr>
          <w:b/>
        </w:rPr>
      </w:pPr>
      <w:r w:rsidRPr="00BE13CF">
        <w:rPr>
          <w:b/>
        </w:rPr>
        <w:t>Az üzleti terv formai követelményei:</w:t>
      </w:r>
    </w:p>
    <w:p w:rsidR="004201D0" w:rsidRDefault="004201D0" w:rsidP="001F5A98">
      <w:pPr>
        <w:numPr>
          <w:ilvl w:val="0"/>
          <w:numId w:val="54"/>
        </w:numPr>
        <w:tabs>
          <w:tab w:val="clear" w:pos="720"/>
          <w:tab w:val="num" w:pos="426"/>
        </w:tabs>
        <w:ind w:left="426"/>
        <w:jc w:val="both"/>
      </w:pPr>
      <w:r>
        <w:t>Terjedelem: legalább 35 oldal;</w:t>
      </w:r>
    </w:p>
    <w:p w:rsidR="004201D0" w:rsidRDefault="004201D0" w:rsidP="001F5A98">
      <w:pPr>
        <w:numPr>
          <w:ilvl w:val="0"/>
          <w:numId w:val="54"/>
        </w:numPr>
        <w:tabs>
          <w:tab w:val="clear" w:pos="720"/>
          <w:tab w:val="num" w:pos="426"/>
        </w:tabs>
        <w:ind w:left="426"/>
        <w:jc w:val="both"/>
      </w:pPr>
      <w:r>
        <w:t>Times New Roman, 12 betűméret, 1 (szimpla) sortáv, margó: alul-felül 2,5 cm, jobboldalon 2 cm, baloldalon 3 cm;</w:t>
      </w:r>
    </w:p>
    <w:p w:rsidR="004201D0" w:rsidRDefault="004201D0" w:rsidP="001F5A98">
      <w:pPr>
        <w:numPr>
          <w:ilvl w:val="0"/>
          <w:numId w:val="54"/>
        </w:numPr>
        <w:tabs>
          <w:tab w:val="clear" w:pos="720"/>
          <w:tab w:val="num" w:pos="426"/>
        </w:tabs>
        <w:ind w:left="426"/>
        <w:jc w:val="both"/>
      </w:pPr>
      <w:r>
        <w:lastRenderedPageBreak/>
        <w:t>Oldalszámozás a lap alján, középen;</w:t>
      </w:r>
    </w:p>
    <w:p w:rsidR="004201D0" w:rsidRDefault="004201D0" w:rsidP="001F5A98">
      <w:pPr>
        <w:numPr>
          <w:ilvl w:val="0"/>
          <w:numId w:val="54"/>
        </w:numPr>
        <w:tabs>
          <w:tab w:val="clear" w:pos="720"/>
          <w:tab w:val="num" w:pos="426"/>
        </w:tabs>
        <w:ind w:left="426"/>
        <w:jc w:val="both"/>
      </w:pPr>
      <w:r>
        <w:t>A táblázatok és ábrák szerkesztésére, valamint egyéb formai előírásokra a diplomadolgozatok formai követelményei az irányadóak;</w:t>
      </w:r>
    </w:p>
    <w:p w:rsidR="004201D0" w:rsidRDefault="004201D0" w:rsidP="001F5A98">
      <w:pPr>
        <w:numPr>
          <w:ilvl w:val="0"/>
          <w:numId w:val="54"/>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három file-t:</w:t>
      </w:r>
    </w:p>
    <w:p w:rsidR="004201D0" w:rsidRDefault="004201D0" w:rsidP="004201D0">
      <w:pPr>
        <w:tabs>
          <w:tab w:val="num" w:pos="851"/>
        </w:tabs>
        <w:ind w:left="851" w:hanging="360"/>
        <w:jc w:val="both"/>
      </w:pPr>
      <w:r>
        <w:t>1) Az üzleti terv 1 db Word dokumentumban (*.doc);</w:t>
      </w:r>
    </w:p>
    <w:p w:rsidR="004201D0" w:rsidRDefault="004201D0" w:rsidP="004201D0">
      <w:pPr>
        <w:tabs>
          <w:tab w:val="num" w:pos="851"/>
        </w:tabs>
        <w:ind w:left="851" w:hanging="360"/>
        <w:jc w:val="both"/>
      </w:pPr>
      <w:r>
        <w:t>2) Az üzleti tervben bemutatott számadatokat és háttérszámításokat tartalmazó 1 db Excel dokumentum (*.xls);</w:t>
      </w:r>
    </w:p>
    <w:p w:rsidR="004201D0" w:rsidRDefault="004201D0" w:rsidP="004201D0">
      <w:pPr>
        <w:tabs>
          <w:tab w:val="num" w:pos="851"/>
        </w:tabs>
        <w:ind w:left="851" w:hanging="360"/>
        <w:jc w:val="both"/>
      </w:pPr>
      <w:r>
        <w:t>3) A prezentáció ppt diaanyaga (*.ppt);</w:t>
      </w:r>
    </w:p>
    <w:p w:rsidR="004201D0" w:rsidRDefault="004201D0" w:rsidP="004201D0">
      <w:pPr>
        <w:jc w:val="both"/>
      </w:pPr>
    </w:p>
    <w:p w:rsidR="004201D0" w:rsidRDefault="004201D0" w:rsidP="004201D0">
      <w:pPr>
        <w:jc w:val="both"/>
      </w:pPr>
    </w:p>
    <w:p w:rsidR="004201D0" w:rsidRDefault="004201D0" w:rsidP="004201D0"/>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szCs w:val="16"/>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Pr>
                <w:rFonts w:eastAsia="Arial Unicode MS"/>
                <w:b/>
              </w:rPr>
              <w:t>GT_AGMN033-17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International business</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Világgazdasági és Nemzetközi Kapcsolatok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docens</w:t>
            </w: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r>
              <w:t xml:space="preserve"> </w:t>
            </w:r>
            <w:r w:rsidRPr="00427482">
              <w:t>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507FA1">
              <w:t>Rendelkezik a gazdaságtudomány alapvető, átfogó fogalmainak, elméleteinek, tényeinek, nemzetgazdasági és nemzetközi összefüggéseinek ismeretével, a releváns gazdasági szereplőkre, funkciókra és folyamatokra vonatkozóan.</w:t>
            </w:r>
            <w:r>
              <w:t xml:space="preserve"> </w:t>
            </w:r>
            <w:r w:rsidRPr="00507FA1">
              <w:t>Ismeri és érti a gazdálkodási folyamatok irányításának, szervezésének és működtetésének alapelveit és módszereit, a gazdálkodási folyamatok elemzésének módszertanát, a döntés-előkészítés, döntéstámogatás módszertani alapjait.</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4201D0" w:rsidRDefault="004201D0" w:rsidP="004201D0">
            <w:pPr>
              <w:shd w:val="clear" w:color="auto" w:fill="E5DFEC"/>
              <w:suppressAutoHyphens/>
              <w:autoSpaceDE w:val="0"/>
              <w:spacing w:before="60" w:after="60"/>
              <w:ind w:left="417" w:right="113"/>
              <w:jc w:val="both"/>
            </w:pPr>
            <w: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4201D0" w:rsidRDefault="004201D0" w:rsidP="004201D0">
            <w:pPr>
              <w:shd w:val="clear" w:color="auto" w:fill="E5DFEC"/>
              <w:suppressAutoHyphens/>
              <w:autoSpaceDE w:val="0"/>
              <w:spacing w:before="60" w:after="60"/>
              <w:ind w:left="417" w:right="113"/>
              <w:jc w:val="both"/>
            </w:pPr>
            <w:r>
              <w:t>- Képes a gazdasági folyamatok, szervezeti események komplex következményeinek meghatározására.</w:t>
            </w:r>
          </w:p>
          <w:p w:rsidR="004201D0" w:rsidRPr="00B21A18" w:rsidRDefault="004201D0" w:rsidP="004201D0">
            <w:pPr>
              <w:shd w:val="clear" w:color="auto" w:fill="E5DFEC"/>
              <w:suppressAutoHyphens/>
              <w:autoSpaceDE w:val="0"/>
              <w:spacing w:before="60" w:after="60"/>
              <w:ind w:left="417" w:right="113"/>
              <w:jc w:val="both"/>
            </w:pPr>
            <w:r>
              <w:t>Képes a gyakorlati tudás, tapasztalatok megszerzését követően kis- és közepes vállalkozást, illetve gazdálkodó szervezetben szervezeti egységet vezetni.</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t>Nyitott az adott munkakör, munkaszervezet, vállalkozás tágabb gazdasági, társadalmi környezetének változásai iránt, törekszik a változások követésére és megértésére.</w:t>
            </w:r>
          </w:p>
          <w:p w:rsidR="004201D0" w:rsidRDefault="004201D0" w:rsidP="004201D0">
            <w:pPr>
              <w:shd w:val="clear" w:color="auto" w:fill="E5DFEC"/>
              <w:suppressAutoHyphens/>
              <w:autoSpaceDE w:val="0"/>
              <w:spacing w:before="60" w:after="60"/>
              <w:ind w:left="417" w:right="113"/>
              <w:jc w:val="both"/>
            </w:pPr>
            <w:r>
              <w:t>- Befogadó mások véleménye, az ágazati, regionális, nemzeti és európai értékek iránt (ide értve a társadalmi, szociális és ökológiai, fenntarthatósági szempontokat is).</w:t>
            </w:r>
          </w:p>
          <w:p w:rsidR="004201D0" w:rsidRPr="00B21A18" w:rsidRDefault="004201D0" w:rsidP="004201D0">
            <w:pPr>
              <w:ind w:left="402"/>
              <w:jc w:val="both"/>
              <w:rPr>
                <w:i/>
              </w:rPr>
            </w:pPr>
            <w:r w:rsidRPr="00B21A18">
              <w:rPr>
                <w:i/>
              </w:rPr>
              <w:t>Autonómia és felelősség:</w:t>
            </w:r>
          </w:p>
          <w:p w:rsidR="004201D0" w:rsidRDefault="004201D0" w:rsidP="004201D0">
            <w:pPr>
              <w:shd w:val="clear" w:color="auto" w:fill="E5DFEC"/>
              <w:suppressAutoHyphens/>
              <w:autoSpaceDE w:val="0"/>
              <w:spacing w:before="60" w:after="60"/>
              <w:ind w:left="417" w:right="113"/>
              <w:jc w:val="both"/>
            </w:pPr>
            <w:r>
              <w:t>Általános szakmai felügyelet mellett, önállóan végzi és szervezi a munkaköri leírásban meghatározott feladatokat.</w:t>
            </w:r>
          </w:p>
          <w:p w:rsidR="004201D0" w:rsidRDefault="004201D0" w:rsidP="004201D0">
            <w:pPr>
              <w:shd w:val="clear" w:color="auto" w:fill="E5DFEC"/>
              <w:suppressAutoHyphens/>
              <w:autoSpaceDE w:val="0"/>
              <w:spacing w:before="60" w:after="60"/>
              <w:ind w:left="417" w:right="113"/>
              <w:jc w:val="both"/>
            </w:pPr>
            <w:r>
              <w:t>- Az elemzésekért, következtetéseiért és döntéseiért felelősséget vállal.</w:t>
            </w:r>
          </w:p>
          <w:p w:rsidR="004201D0" w:rsidRPr="00B21A18" w:rsidRDefault="004201D0" w:rsidP="004201D0">
            <w:pPr>
              <w:shd w:val="clear" w:color="auto" w:fill="E5DFEC"/>
              <w:suppressAutoHyphens/>
              <w:autoSpaceDE w:val="0"/>
              <w:spacing w:before="60" w:after="60"/>
              <w:ind w:left="417" w:right="113"/>
              <w:jc w:val="both"/>
              <w:rPr>
                <w:rFonts w:eastAsia="Arial Unicode MS"/>
                <w:b/>
                <w:bCs/>
              </w:rPr>
            </w:pPr>
            <w:r>
              <w:t>- Önállóan vezet, szervez, irányít gazdálkodó szervezetben szervezeti egységet, munkacsoportot, illetve vállalkozást, kisebb gazdálkodó szervezetet, felelősséget vállalva a szervezetért és a munkatársakért..</w:t>
            </w: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4201D0">
            <w:pPr>
              <w:shd w:val="clear" w:color="auto" w:fill="E5DFEC"/>
              <w:suppressAutoHyphens/>
              <w:autoSpaceDE w:val="0"/>
              <w:spacing w:before="60" w:after="60"/>
              <w:ind w:left="417" w:right="113"/>
              <w:jc w:val="both"/>
            </w:pPr>
            <w:r>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Előadások a legfontosabb aktuális nemzetközi üzleti folyamatokra kitérve. Gyakorlatokon az adott témákhoz kapcsolódó csoportos témafeldolgozás és prezentáció.</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lastRenderedPageBreak/>
              <w:t>Értékelés</w:t>
            </w:r>
          </w:p>
          <w:p w:rsidR="004201D0" w:rsidRPr="00B21A18" w:rsidRDefault="004201D0" w:rsidP="004201D0">
            <w:pPr>
              <w:shd w:val="clear" w:color="auto" w:fill="E5DFEC"/>
              <w:suppressAutoHyphens/>
              <w:autoSpaceDE w:val="0"/>
              <w:spacing w:before="60" w:after="60"/>
              <w:ind w:left="417" w:right="113"/>
            </w:pPr>
            <w:r>
              <w:t>A vizsgaidőszakban írt vizsgadolgozattal 70%, a szemináriumi munkával 30% szerezhető.  0– 50% elégtelen (1), 51– 62%, elégséges (2), 63– 74%</w:t>
            </w:r>
            <w:r>
              <w:tab/>
              <w:t>közepes (3), 75– 86%, jó (4), 87–100% jeles (5).</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jc w:val="both"/>
            </w:pPr>
            <w:r>
              <w:t>Blahó András, Czakó Erzsébet, Poór József (szerkesztők): Nemzetközi menedzsment, Akadémiai Kiadó, Budapest, 2015, kijelölt részek, ISBN 9789630595360</w:t>
            </w:r>
          </w:p>
          <w:p w:rsidR="004201D0" w:rsidRDefault="004201D0" w:rsidP="004201D0">
            <w:pPr>
              <w:shd w:val="clear" w:color="auto" w:fill="E5DFEC"/>
              <w:suppressAutoHyphens/>
              <w:autoSpaceDE w:val="0"/>
              <w:spacing w:before="60" w:after="60"/>
              <w:ind w:left="417" w:right="113"/>
              <w:jc w:val="both"/>
            </w:pPr>
            <w:r>
              <w:t>Csáki György: Nemzetközi gazdaságtan. Napvilág Kiadó 2017. (a kijelölt fejezetek), ISBN: 9789633841761</w:t>
            </w:r>
          </w:p>
          <w:p w:rsidR="004201D0" w:rsidRDefault="004201D0" w:rsidP="004201D0">
            <w:pPr>
              <w:shd w:val="clear" w:color="auto" w:fill="E5DFEC"/>
              <w:suppressAutoHyphens/>
              <w:autoSpaceDE w:val="0"/>
              <w:spacing w:before="60" w:after="60"/>
              <w:ind w:left="417" w:right="113"/>
              <w:jc w:val="both"/>
            </w:pPr>
            <w:r>
              <w:t xml:space="preserve">Az előadásokon és a szemináriumokon elhangzottak </w:t>
            </w:r>
          </w:p>
          <w:p w:rsidR="004201D0" w:rsidRPr="00740E47" w:rsidRDefault="004201D0" w:rsidP="004201D0">
            <w:pPr>
              <w:rPr>
                <w:b/>
                <w:bCs/>
              </w:rPr>
            </w:pPr>
            <w:r w:rsidRPr="00740E47">
              <w:rPr>
                <w:b/>
                <w:bCs/>
              </w:rPr>
              <w:t>Ajánlott szakirodalom:</w:t>
            </w:r>
          </w:p>
          <w:p w:rsidR="004201D0" w:rsidRDefault="004201D0" w:rsidP="004201D0">
            <w:pPr>
              <w:shd w:val="clear" w:color="auto" w:fill="E5DFEC"/>
              <w:suppressAutoHyphens/>
              <w:autoSpaceDE w:val="0"/>
              <w:spacing w:before="60" w:after="60"/>
              <w:ind w:left="417" w:right="113"/>
            </w:pPr>
            <w:r>
              <w:t>A Külgazdaság c. folyóirat számai</w:t>
            </w:r>
          </w:p>
          <w:p w:rsidR="004201D0" w:rsidRPr="00B21A18" w:rsidRDefault="004201D0" w:rsidP="004201D0">
            <w:pPr>
              <w:shd w:val="clear" w:color="auto" w:fill="E5DFEC"/>
              <w:suppressAutoHyphens/>
              <w:autoSpaceDE w:val="0"/>
              <w:spacing w:before="60" w:after="60"/>
              <w:ind w:left="417" w:right="113"/>
            </w:pPr>
            <w:r>
              <w:t>S. Tamer Cavusgil, Gary Knight, John R. Riesenberger (2020): International Business: The New Realities, Global ed., 5th edition, Pearson</w:t>
            </w:r>
          </w:p>
        </w:tc>
      </w:tr>
    </w:tbl>
    <w:p w:rsidR="004201D0" w:rsidRDefault="004201D0" w:rsidP="004201D0"/>
    <w:p w:rsidR="004201D0" w:rsidRDefault="004201D0" w:rsidP="004201D0"/>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4201D0" w:rsidRPr="007317D2" w:rsidTr="004201D0">
        <w:tc>
          <w:tcPr>
            <w:tcW w:w="9024" w:type="dxa"/>
            <w:gridSpan w:val="2"/>
            <w:shd w:val="clear" w:color="auto" w:fill="auto"/>
          </w:tcPr>
          <w:p w:rsidR="004201D0" w:rsidRPr="007317D2" w:rsidRDefault="004201D0" w:rsidP="004201D0">
            <w:pPr>
              <w:jc w:val="center"/>
              <w:rPr>
                <w:sz w:val="28"/>
                <w:szCs w:val="28"/>
              </w:rPr>
            </w:pPr>
            <w:r w:rsidRPr="007317D2">
              <w:rPr>
                <w:sz w:val="28"/>
                <w:szCs w:val="28"/>
              </w:rPr>
              <w:t>Heti bontott tematika</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15342E">
              <w:t>Bevezetés, A nemzetközi üzleti ismeretek tárgyköre</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BE06B3">
              <w:t>A nemzetközi üzleti ismeretek kulcskoncepcióinak felvázolása</w:t>
            </w:r>
            <w:r>
              <w:t xml:space="preserve">. </w:t>
            </w:r>
            <w:r w:rsidRPr="00BE06B3">
              <w:t>Megvilágítani, miben különböznek a nemzetközi tranzakciók a hazaiaktól</w:t>
            </w:r>
            <w:r>
              <w:t xml:space="preserve">. </w:t>
            </w:r>
            <w:r w:rsidRPr="00BE06B3">
              <w:t>Azonosítani a nemzetközi üzleti élet legfontosabb szereplőit</w:t>
            </w:r>
            <w:r>
              <w:t xml:space="preserve">. </w:t>
            </w:r>
            <w:r w:rsidRPr="00BE06B3">
              <w:t>Leírni a cégek nemzetközivé válásának legfontosabb okait</w:t>
            </w:r>
            <w:r>
              <w:t xml:space="preserve">. </w:t>
            </w:r>
            <w:r w:rsidRPr="00BE06B3">
              <w:t>Miért érdemes nemzetközi üzleti ismereteket tanulni?</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15342E">
              <w:t>A piacok globalizációja és a cégek nemzetközivé válása</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BE06B3">
              <w:t>A piacok globalizációja mint gondolati keretrendszer</w:t>
            </w:r>
            <w:r>
              <w:t xml:space="preserve">. </w:t>
            </w:r>
            <w:r w:rsidRPr="00BE06B3">
              <w:t>A globalizáció előmozdítói</w:t>
            </w:r>
            <w:r>
              <w:t xml:space="preserve">. </w:t>
            </w:r>
            <w:r w:rsidRPr="00BE06B3">
              <w:t>A technológiai fejlődés és a globalizáció</w:t>
            </w:r>
            <w:r>
              <w:t xml:space="preserve">. </w:t>
            </w:r>
            <w:r w:rsidRPr="00BE06B3">
              <w:t>A globalizáció dimenziói</w:t>
            </w:r>
            <w:r>
              <w:t xml:space="preserve">. </w:t>
            </w:r>
            <w:r w:rsidRPr="00BE06B3">
              <w:t>A piacok globalizációjának vállalati szintű következményei</w:t>
            </w:r>
            <w:r>
              <w:t xml:space="preserve">. </w:t>
            </w:r>
            <w:r w:rsidRPr="00BE06B3">
              <w:t>A globalizáció társadalmi következményei</w:t>
            </w:r>
            <w:r>
              <w: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15342E">
              <w:t>A nemzetközi üzleti élet kulturális környezete</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15342E">
              <w:t>Kultúra és kulturális kockázat</w:t>
            </w:r>
            <w:r>
              <w:t>, a</w:t>
            </w:r>
            <w:r w:rsidRPr="0015342E">
              <w:t xml:space="preserve"> kultúra dimenziói</w:t>
            </w:r>
            <w:r>
              <w:t>, a</w:t>
            </w:r>
            <w:r w:rsidRPr="0015342E">
              <w:t xml:space="preserve"> nyelv és a vallás szerepe a kultúrában</w:t>
            </w:r>
            <w:r>
              <w:t>, a</w:t>
            </w:r>
            <w:r w:rsidRPr="0015342E">
              <w:t xml:space="preserve"> kultúra hatása a nemzetközi üzleti kapcsolatokra</w:t>
            </w:r>
            <w:r>
              <w:t>, a</w:t>
            </w:r>
            <w:r w:rsidRPr="0015342E">
              <w:t xml:space="preserve"> kultúra modelljei és magyarázatai</w:t>
            </w:r>
            <w:r>
              <w:t>, a</w:t>
            </w:r>
            <w:r w:rsidRPr="0015342E">
              <w:t xml:space="preserve"> kultúra hatása a menedzsment folyamatokra</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04563">
              <w:t>Etika, társadalmi felelősség, fenntarthatóság és irányítás</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04563">
              <w:t>A nemzetközi kereskedelem és beruházások elmélete</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304563">
              <w:t>Miért kereskednek a nemzetek?</w:t>
            </w:r>
            <w:r>
              <w:t xml:space="preserve"> </w:t>
            </w:r>
            <w:r w:rsidRPr="00304563">
              <w:t>Hogyan növelhetik a nemzetek versenyképességüket?</w:t>
            </w:r>
            <w:r>
              <w:t xml:space="preserve"> </w:t>
            </w:r>
            <w:r w:rsidRPr="00304563">
              <w:t>Miért és hogyan válnak a vállalatok nemzetközivé?</w:t>
            </w:r>
            <w:r>
              <w:t xml:space="preserve"> </w:t>
            </w:r>
            <w:r w:rsidRPr="00304563">
              <w:t>Milyen stratégiákkal szerezhet a nemzetközivé váló vállalat versenyelőnyöket és hogyan tarthatja fenn azokat?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A nemzeti környezet politikai és jogi rendszerei</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3D3578">
              <w:t>A politikai és a jogi környezet</w:t>
            </w:r>
            <w:r>
              <w:t xml:space="preserve">. </w:t>
            </w:r>
            <w:r w:rsidRPr="003D3578">
              <w:t>Politikai rendszerek</w:t>
            </w:r>
            <w:r>
              <w:t xml:space="preserve">. </w:t>
            </w:r>
            <w:r w:rsidRPr="003D3578">
              <w:t>Jogrendszerek</w:t>
            </w:r>
            <w:r>
              <w:t xml:space="preserve">. </w:t>
            </w:r>
            <w:r w:rsidRPr="003D3578">
              <w:t>A politikai és jogi rendszerek szereplői</w:t>
            </w:r>
            <w:r>
              <w:t xml:space="preserve">. </w:t>
            </w:r>
            <w:r w:rsidRPr="003D3578">
              <w:t>A politikai rendszerből fakadó országkockázati típusok azonosítása</w:t>
            </w:r>
            <w:r>
              <w:t xml:space="preserve">. </w:t>
            </w:r>
            <w:r w:rsidRPr="003D3578">
              <w:t>A jogrendszerből fakadó országkockázati típusok azonosítása</w:t>
            </w:r>
            <w:r>
              <w:t xml:space="preserve">. </w:t>
            </w:r>
            <w:r w:rsidRPr="003D3578">
              <w:t>Az országkockázat menedzsmentje</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Kormányzati beavatkozás, regionális integrációk</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3D3578">
              <w:t>A kormányzati beavatkozások természete</w:t>
            </w:r>
            <w:r>
              <w:t xml:space="preserve">. </w:t>
            </w:r>
            <w:r w:rsidRPr="003D3578">
              <w:t>A kormányzati beavatkozás eszközrendszere</w:t>
            </w:r>
            <w:r>
              <w:t xml:space="preserve">. </w:t>
            </w:r>
            <w:r w:rsidRPr="003D3578">
              <w:t xml:space="preserve"> A kormányzati beavatkozások evolúciója és következményei</w:t>
            </w:r>
            <w:r>
              <w:t xml:space="preserve">. </w:t>
            </w:r>
            <w:r w:rsidRPr="003D3578">
              <w:t>A vállalatok lehetséges reakciói a kormányzati beavatkozásokra</w:t>
            </w:r>
            <w:r>
              <w:t xml:space="preserve">. </w:t>
            </w:r>
            <w:r w:rsidRPr="003D3578">
              <w:t>A regionális integráció és gazdasági blokkok</w:t>
            </w:r>
            <w:r>
              <w:t xml:space="preserve">. </w:t>
            </w:r>
            <w:r w:rsidRPr="003D3578">
              <w:t>A vezető gazdasági blokkok azonosítása</w:t>
            </w:r>
            <w:r>
              <w:t xml:space="preserve">. </w:t>
            </w:r>
            <w:r w:rsidRPr="003D3578">
              <w:t>A regionális integráció előnyeinek és következményeinek azonosítása</w:t>
            </w:r>
            <w:r>
              <w: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Feltörekvő piacok.</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E30A81">
              <w:t>A fejlett, a fejlődő és a feltörekvő piacok</w:t>
            </w:r>
            <w:r>
              <w:t xml:space="preserve">. </w:t>
            </w:r>
            <w:r w:rsidRPr="00E30A81">
              <w:t>A feltörekvő piacok vonzereje a nemzetközi üzleti élet számára</w:t>
            </w:r>
            <w:r>
              <w:t xml:space="preserve">. </w:t>
            </w:r>
            <w:r w:rsidRPr="00E30A81">
              <w:t>A feltörekvő piacok tényleges piacpotenciáljának értékelése</w:t>
            </w:r>
            <w:r>
              <w:t xml:space="preserve">. </w:t>
            </w:r>
            <w:r w:rsidRPr="00E30A81">
              <w:t>A feltörekvő piacok kockázatainak és kihívásainak értékelése</w:t>
            </w:r>
            <w:r>
              <w:t xml:space="preserve">. </w:t>
            </w:r>
            <w:r w:rsidRPr="00E30A81">
              <w:t>Sikerstratégiák feltörekvő piacokon</w:t>
            </w:r>
            <w:r>
              <w:t xml:space="preserve">. </w:t>
            </w:r>
            <w:r w:rsidRPr="00E30A81">
              <w:t>A vállalat társadalmi felelőssége, a fenntarthatóság és a globális szegénységi válság</w:t>
            </w:r>
            <w:r>
              <w: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Piaci lehetőségek értékelése a globális piacokon</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Export és globális outsourcing</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B4508F">
              <w:t>Az export mint külpiacra lépési stratégia</w:t>
            </w:r>
            <w:r>
              <w:t xml:space="preserve">. </w:t>
            </w:r>
            <w:r w:rsidRPr="00B4508F">
              <w:t>Az export-import tranzakciók menedzsmentje</w:t>
            </w:r>
            <w:r>
              <w:t xml:space="preserve">. </w:t>
            </w:r>
            <w:r w:rsidRPr="00B4508F">
              <w:t>A külföldi közvetítők azonosítása és a velük végzett munka</w:t>
            </w:r>
            <w:r>
              <w:t xml:space="preserve">. </w:t>
            </w:r>
            <w:r w:rsidRPr="00B4508F">
              <w:t>Az outsourcing, a global sourcing és az offshoring</w:t>
            </w:r>
            <w:r>
              <w:t xml:space="preserve">. </w:t>
            </w:r>
            <w:r w:rsidRPr="00B4508F">
              <w:t>A global sourcing előnyei és kockázatai</w:t>
            </w:r>
            <w:r>
              <w:t xml:space="preserve">. </w:t>
            </w:r>
            <w:r w:rsidRPr="00B4508F">
              <w:t>A global sourcing stratégiái és az értéklánc menedzsment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Külföldi közvetlen tőkebefektetések és vállalati együttműködések</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rsidRPr="003D3578">
              <w:t>Licencia, franchise és egyéb szerződéses stratégiák</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 xml:space="preserve">TE: </w:t>
            </w:r>
            <w:r w:rsidRPr="003C1BD2">
              <w:t>Szerződéses belépési stratégiák</w:t>
            </w:r>
            <w:r>
              <w:t xml:space="preserve">. </w:t>
            </w:r>
            <w:r w:rsidRPr="003C1BD2">
              <w:t>Licencátadás mint belépési stratégia</w:t>
            </w:r>
            <w:r>
              <w:t xml:space="preserve">. </w:t>
            </w:r>
            <w:r w:rsidRPr="003C1BD2">
              <w:t>A licencátadás előnyei és hátrányai</w:t>
            </w:r>
            <w:r>
              <w:t xml:space="preserve">. </w:t>
            </w:r>
            <w:r w:rsidRPr="003C1BD2">
              <w:t>A franchise mint belépési stratégia</w:t>
            </w:r>
            <w:r>
              <w:t xml:space="preserve">. </w:t>
            </w:r>
            <w:r w:rsidRPr="003C1BD2">
              <w:t>A franchise előnyei és hátrányai</w:t>
            </w:r>
            <w:r>
              <w:t xml:space="preserve">. </w:t>
            </w:r>
            <w:r w:rsidRPr="003C1BD2">
              <w:t xml:space="preserve"> Egyéb szerződéses belépési stratégiák</w:t>
            </w:r>
            <w:r>
              <w:t xml:space="preserve">. </w:t>
            </w:r>
            <w:r w:rsidRPr="003C1BD2">
              <w:t>A szellemi tulajdonjogok megsértése mint globális probléma</w:t>
            </w:r>
            <w:r>
              <w:t>.</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A globális cégek marketingmenedzsmentje</w:t>
            </w:r>
          </w:p>
        </w:tc>
      </w:tr>
      <w:tr w:rsidR="004201D0" w:rsidRPr="007317D2" w:rsidTr="004201D0">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TE: A globális piacszegmentáció. Standardizáció és adaptáció a nemzetközi marketingben. Globális márkázás és termékfejlesztés. Nemzetközi árazás. Nemzetközi marketingkommunikáció. Nemzetközi disztribúció.</w:t>
            </w:r>
          </w:p>
        </w:tc>
      </w:tr>
      <w:tr w:rsidR="004201D0" w:rsidRPr="007317D2" w:rsidTr="004201D0">
        <w:tc>
          <w:tcPr>
            <w:tcW w:w="1490" w:type="dxa"/>
            <w:vMerge w:val="restart"/>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A globális cégek humánerőforrás-menedzsmentje</w:t>
            </w:r>
          </w:p>
        </w:tc>
      </w:tr>
      <w:tr w:rsidR="004201D0" w:rsidRPr="007317D2" w:rsidTr="004201D0">
        <w:trPr>
          <w:trHeight w:val="70"/>
        </w:trPr>
        <w:tc>
          <w:tcPr>
            <w:tcW w:w="1490" w:type="dxa"/>
            <w:vMerge/>
            <w:shd w:val="clear" w:color="auto" w:fill="auto"/>
          </w:tcPr>
          <w:p w:rsidR="004201D0" w:rsidRPr="007317D2" w:rsidRDefault="004201D0" w:rsidP="001F5A98">
            <w:pPr>
              <w:numPr>
                <w:ilvl w:val="0"/>
                <w:numId w:val="55"/>
              </w:numPr>
            </w:pPr>
          </w:p>
        </w:tc>
        <w:tc>
          <w:tcPr>
            <w:tcW w:w="7534" w:type="dxa"/>
            <w:shd w:val="clear" w:color="auto" w:fill="auto"/>
          </w:tcPr>
          <w:p w:rsidR="004201D0" w:rsidRPr="00BF1195" w:rsidRDefault="004201D0" w:rsidP="004201D0">
            <w:pPr>
              <w:jc w:val="both"/>
            </w:pPr>
            <w:r>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szCs w:val="16"/>
              </w:rPr>
              <w:t>Döntéselmélet</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C91673">
            <w:pPr>
              <w:jc w:val="center"/>
              <w:rPr>
                <w:rFonts w:eastAsia="Arial Unicode MS"/>
                <w:b/>
              </w:rPr>
            </w:pPr>
            <w:r>
              <w:rPr>
                <w:rFonts w:eastAsia="Arial Unicode MS"/>
                <w:b/>
              </w:rPr>
              <w:t>GT_AGMN034-17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Decision-making theories</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DE-GTK Közgazdaságtan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Karcagi-Kováts Andrea</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adjunktus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s</w:t>
            </w: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t>hogy a hallgató</w:t>
            </w:r>
          </w:p>
          <w:p w:rsidR="004201D0" w:rsidRPr="006F4703" w:rsidRDefault="004201D0" w:rsidP="004201D0">
            <w:pPr>
              <w:shd w:val="clear" w:color="auto" w:fill="E5DFEC"/>
              <w:suppressAutoHyphens/>
              <w:autoSpaceDE w:val="0"/>
              <w:spacing w:before="60" w:after="60"/>
              <w:ind w:left="417" w:right="113"/>
              <w:jc w:val="both"/>
            </w:pPr>
            <w:r>
              <w:t>megismerje</w:t>
            </w:r>
            <w:r w:rsidRPr="006F4703">
              <w:t xml:space="preserve"> a gazdasági döntések területén használatos alapfogalmakat, módszertani eszközöket.</w:t>
            </w:r>
          </w:p>
          <w:p w:rsidR="004201D0" w:rsidRPr="00B21A18" w:rsidRDefault="004201D0" w:rsidP="004201D0"/>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F13362" w:rsidRDefault="004201D0" w:rsidP="004201D0">
            <w:pPr>
              <w:shd w:val="clear" w:color="auto" w:fill="E5DFEC"/>
              <w:suppressAutoHyphens/>
              <w:autoSpaceDE w:val="0"/>
              <w:spacing w:before="60" w:after="60"/>
              <w:ind w:left="417" w:right="113"/>
              <w:jc w:val="both"/>
            </w:pPr>
            <w:r w:rsidRPr="00F13362">
              <w:t>- Ismeri és érti a gazdálkodási folyamatok irányításának, szervezésének és működtetésének alapelveit és módszereit, a gazdálkodási folyamatok elemzésének módszertanát, a döntés-előkészítés, döntéstámogatás módszertani alapjait.</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rsidRPr="00F13362">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4201D0" w:rsidRPr="00F13362" w:rsidRDefault="004201D0" w:rsidP="004201D0">
            <w:pPr>
              <w:shd w:val="clear" w:color="auto" w:fill="E5DFEC"/>
              <w:suppressAutoHyphens/>
              <w:autoSpaceDE w:val="0"/>
              <w:spacing w:before="60" w:after="60"/>
              <w:ind w:left="417" w:right="113"/>
              <w:jc w:val="both"/>
            </w:pPr>
            <w:r w:rsidRPr="006F2966">
              <w:t>- Alkalmazni tudja a gazdasági problémák megoldásának technikáit, a probléma megoldási módszereket, ezek alkalmazási feltételeire és korlátaira tekintettel.</w:t>
            </w:r>
          </w:p>
          <w:p w:rsidR="004201D0" w:rsidRPr="00B21A18" w:rsidRDefault="004201D0" w:rsidP="004201D0">
            <w:pPr>
              <w:ind w:left="402"/>
              <w:jc w:val="both"/>
              <w:rPr>
                <w:i/>
              </w:rPr>
            </w:pPr>
            <w:r w:rsidRPr="00B21A18">
              <w:rPr>
                <w:i/>
              </w:rPr>
              <w:t>Attitűd:</w:t>
            </w:r>
          </w:p>
          <w:p w:rsidR="004201D0" w:rsidRPr="00DE1B4A" w:rsidRDefault="004201D0" w:rsidP="004201D0">
            <w:pPr>
              <w:shd w:val="clear" w:color="auto" w:fill="E5DFEC"/>
              <w:suppressAutoHyphens/>
              <w:autoSpaceDE w:val="0"/>
              <w:spacing w:before="60" w:after="60"/>
              <w:ind w:left="417" w:right="113"/>
              <w:jc w:val="both"/>
            </w:pPr>
            <w:r w:rsidRPr="00DE1B4A">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4201D0" w:rsidRPr="00B21A18" w:rsidRDefault="004201D0" w:rsidP="004201D0">
            <w:pPr>
              <w:ind w:left="402"/>
              <w:jc w:val="both"/>
              <w:rPr>
                <w:i/>
              </w:rPr>
            </w:pPr>
            <w:r w:rsidRPr="00B21A18">
              <w:rPr>
                <w:i/>
              </w:rPr>
              <w:t>Autonómia és felelősség:</w:t>
            </w:r>
          </w:p>
          <w:p w:rsidR="004201D0" w:rsidRPr="00DE1B4A" w:rsidRDefault="004201D0" w:rsidP="004201D0">
            <w:pPr>
              <w:shd w:val="clear" w:color="auto" w:fill="E5DFEC"/>
              <w:suppressAutoHyphens/>
              <w:autoSpaceDE w:val="0"/>
              <w:spacing w:before="60" w:after="60"/>
              <w:ind w:left="417" w:right="113"/>
              <w:jc w:val="both"/>
            </w:pPr>
            <w:r w:rsidRPr="00DE1B4A">
              <w:t>- Az elemzésekért, következtetéseiért és döntéseiért felelősséget vállal.</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AB6BEE"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6F4703" w:rsidRDefault="004201D0" w:rsidP="004201D0">
            <w:pPr>
              <w:shd w:val="clear" w:color="auto" w:fill="E5DFEC"/>
              <w:suppressAutoHyphens/>
              <w:autoSpaceDE w:val="0"/>
              <w:spacing w:before="60" w:after="60"/>
              <w:ind w:left="417" w:right="113"/>
              <w:jc w:val="both"/>
            </w:pPr>
            <w:r w:rsidRPr="006F4703">
              <w:t>A ku</w:t>
            </w:r>
            <w:r>
              <w:t>r</w:t>
            </w:r>
            <w:r w:rsidRPr="006F4703">
              <w:t>zus tárgyalja, hogy hogyan kell döntési problémákat megfogalmazni, strukturálni, modellezni. Áttekinti és elméleti hátteret ad a döntési problémák megoldásához használt döntéstámogató rendszerek, szoftverek alkalmazásához</w:t>
            </w:r>
            <w:r>
              <w:t>.</w:t>
            </w: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A kurzus a gyakorlati problémák megoldását helyezi középpontba. Három szélesebb témakörből merít problémákat: többszempontú döntési modellek, bizonytalanság melletti döntések, felételes optimalizálás. Az órákon konkrét gyakorlati problémák megoldásán keresztül vezetjük be az általánosabb fogalmakat, módszereket, modelleket.</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A42A17" w:rsidRDefault="004201D0" w:rsidP="004201D0">
            <w:pPr>
              <w:rPr>
                <w:b/>
                <w:bCs/>
              </w:rPr>
            </w:pPr>
            <w:r w:rsidRPr="00B21A18">
              <w:rPr>
                <w:b/>
                <w:bCs/>
              </w:rPr>
              <w:t>Értékelés</w:t>
            </w:r>
          </w:p>
          <w:p w:rsidR="004201D0" w:rsidRPr="00B21A18" w:rsidRDefault="004201D0" w:rsidP="004201D0">
            <w:pPr>
              <w:shd w:val="clear" w:color="auto" w:fill="E5DFEC"/>
              <w:suppressAutoHyphens/>
              <w:autoSpaceDE w:val="0"/>
              <w:spacing w:before="60" w:after="60"/>
              <w:ind w:left="417" w:right="113"/>
            </w:pPr>
            <w:r>
              <w:t xml:space="preserve">Az aláírás megszerzésének egyik feltétele a szemináriumi órákon való jelenlét, maximum 3 hiányzás megengedett a félév során. Valamint, </w:t>
            </w:r>
            <w:r>
              <w:rPr>
                <w:rFonts w:cs="Garamond"/>
                <w:color w:val="000000"/>
              </w:rPr>
              <w:t>a</w:t>
            </w:r>
            <w:r w:rsidRPr="00335345">
              <w:rPr>
                <w:rFonts w:cs="Garamond"/>
                <w:color w:val="000000"/>
              </w:rPr>
              <w:t xml:space="preserve"> félév során két zárthelyi</w:t>
            </w:r>
            <w:r>
              <w:rPr>
                <w:rFonts w:cs="Garamond"/>
                <w:color w:val="000000"/>
              </w:rPr>
              <w:t xml:space="preserve"> dolgozat megírására kerül sor, mindkét dolgozatban</w:t>
            </w:r>
            <w:r w:rsidRPr="00335345">
              <w:rPr>
                <w:rFonts w:cs="Garamond"/>
                <w:color w:val="000000"/>
              </w:rPr>
              <w:t xml:space="preserve"> legalább 50%+1 pontot</w:t>
            </w:r>
            <w:r>
              <w:rPr>
                <w:rFonts w:cs="Garamond"/>
                <w:color w:val="000000"/>
              </w:rPr>
              <w:t xml:space="preserve"> kell szerezni</w:t>
            </w:r>
            <w:r w:rsidRPr="00335345">
              <w:rPr>
                <w:rFonts w:cs="Garamond"/>
                <w:color w:val="000000"/>
              </w:rPr>
              <w:t>.</w:t>
            </w:r>
            <w:r>
              <w:rPr>
                <w:rFonts w:cs="Garamond"/>
                <w:color w:val="000000"/>
              </w:rPr>
              <w:t xml:space="preserve"> Az írásbeli dolgozatban az elméleti alapok számonkérése mellett az órákon tárgyalt típusokba sorolható döntési problémákat kell megoldani. A dolgozattal a gyakorlati problémamegoldó képesség mérésére helyezünk nagyobb hangsúlyt. </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6F4703" w:rsidRDefault="004201D0" w:rsidP="004201D0">
            <w:pPr>
              <w:rPr>
                <w:b/>
                <w:bCs/>
              </w:rPr>
            </w:pPr>
            <w:r w:rsidRPr="00B21A18">
              <w:rPr>
                <w:b/>
                <w:bCs/>
              </w:rPr>
              <w:t xml:space="preserve">Kötelező </w:t>
            </w:r>
            <w:r>
              <w:rPr>
                <w:b/>
                <w:bCs/>
              </w:rPr>
              <w:t>szakirodalom</w:t>
            </w:r>
            <w:r w:rsidRPr="00B21A18">
              <w:rPr>
                <w:b/>
                <w:bCs/>
              </w:rPr>
              <w:t>:</w:t>
            </w:r>
          </w:p>
          <w:p w:rsidR="004201D0" w:rsidRPr="006F4703" w:rsidRDefault="004201D0" w:rsidP="004201D0">
            <w:pPr>
              <w:shd w:val="clear" w:color="auto" w:fill="E5DFEC"/>
              <w:suppressAutoHyphens/>
              <w:autoSpaceDE w:val="0"/>
              <w:spacing w:before="60" w:after="60"/>
              <w:ind w:left="417" w:right="113"/>
              <w:jc w:val="both"/>
            </w:pPr>
            <w:r w:rsidRPr="006F4703">
              <w:t>Temesi József: A döntéselmélet alapjai, Aula, Budapest, 2002</w:t>
            </w:r>
          </w:p>
          <w:p w:rsidR="004201D0" w:rsidRPr="006F4703" w:rsidRDefault="004201D0" w:rsidP="004201D0">
            <w:pPr>
              <w:shd w:val="clear" w:color="auto" w:fill="E5DFEC"/>
              <w:suppressAutoHyphens/>
              <w:autoSpaceDE w:val="0"/>
              <w:spacing w:before="60" w:after="60"/>
              <w:ind w:left="417" w:right="113"/>
              <w:jc w:val="both"/>
            </w:pPr>
            <w:r w:rsidRPr="006F4703">
              <w:t>Ábrahám István: Döntéselméleti módszerek, Typotex, Budapest, 2013</w:t>
            </w:r>
          </w:p>
          <w:p w:rsidR="004201D0" w:rsidRPr="00740E47" w:rsidRDefault="004201D0" w:rsidP="004201D0">
            <w:pPr>
              <w:rPr>
                <w:b/>
                <w:bCs/>
              </w:rPr>
            </w:pPr>
            <w:r w:rsidRPr="00740E47">
              <w:rPr>
                <w:b/>
                <w:bCs/>
              </w:rPr>
              <w:t>Ajánlott szakirodalom:</w:t>
            </w:r>
          </w:p>
          <w:p w:rsidR="004201D0" w:rsidRPr="00B21A18" w:rsidRDefault="004201D0" w:rsidP="004201D0">
            <w:pPr>
              <w:shd w:val="clear" w:color="auto" w:fill="E5DFEC"/>
              <w:suppressAutoHyphens/>
              <w:autoSpaceDE w:val="0"/>
              <w:spacing w:before="60" w:after="60"/>
              <w:ind w:left="417" w:right="113"/>
            </w:pPr>
            <w:r>
              <w:t>Microsoft Excel Solver bővítmény elektronikus segédanyagai</w:t>
            </w:r>
          </w:p>
        </w:tc>
      </w:tr>
    </w:tbl>
    <w:p w:rsidR="004201D0" w:rsidRDefault="004201D0" w:rsidP="004201D0"/>
    <w:p w:rsidR="004201D0" w:rsidRDefault="004201D0" w:rsidP="004201D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lastRenderedPageBreak/>
              <w:t>Heti bontott tematika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 xml:space="preserve">Bevezetés, követelmények ismertetése. Alapfogalmak: döntési folyamat, jellemző döntési problémák.  </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xml:space="preserve"> a tantárgy témakörének, kérdéseinek megértése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Elemi döntési módszerek: eliminációs eljárások, lexikográfikus módszer, optimista és pesszimista döntéshozó, egyszerű súlyozás, SMART</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többszempontú döntési problémák keretrendszerének megértése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Csoportos döntések: egyéni és csoportos szempontsúlyok kapcsolata</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csoportos döntéshozatal sajátosságainak ismerete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Szavazási módszerek a döntéshozatalban: Borda, Condorcet, Bernardo, Cook-Seiford; paradoxonok</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szavazási rendszerek és a döntéshozatalai problémák kapcsolatának megértése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Az Electre módszer</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egy fejlett döntéstámogató módszer alapjainak elsajátítása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Az Electre II módszer</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az Electre módszercsalád részletesebb megismerése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Döntések bizonytalanság mellett. Döntési fák.</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bizonytalanság melletti döntéshozatali problémák megértése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Döntések bizonytalanság mellett: várható hasznosság</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várható hasznosság koncepciójának elsajátítása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Matematikai programozás, közönséges és feltételes szélsőérték számítás</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szélsőérték-számítás és a döntéshozatal kapcsolata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Feltételes optimalizálási típusfeladatok</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gyakran előforduló problématípusok megismerése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Feltételes optimalizálás az Excel Solver segítségével 1.</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az Excel Solver bővítmény használatának elsajátítása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Feltételes optimalizálás az Excel Solver segítségével 2.</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az Excel Solver használatában gyakorlat szerzése</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Esettanulmányok</w:t>
            </w:r>
          </w:p>
        </w:tc>
      </w:tr>
      <w:tr w:rsidR="004201D0" w:rsidRPr="007317D2" w:rsidTr="004201D0">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feltételes optimalizálással kapcsolatos tudás alkalmazása</w:t>
            </w:r>
          </w:p>
        </w:tc>
      </w:tr>
      <w:tr w:rsidR="004201D0" w:rsidRPr="007317D2" w:rsidTr="004201D0">
        <w:tc>
          <w:tcPr>
            <w:tcW w:w="1529" w:type="dxa"/>
            <w:vMerge w:val="restart"/>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Összefoglalás, gyakorló feladatok</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56"/>
              </w:numPr>
            </w:pPr>
          </w:p>
        </w:tc>
        <w:tc>
          <w:tcPr>
            <w:tcW w:w="7721" w:type="dxa"/>
            <w:shd w:val="clear" w:color="auto" w:fill="auto"/>
          </w:tcPr>
          <w:p w:rsidR="004201D0" w:rsidRPr="005036AA" w:rsidRDefault="004201D0" w:rsidP="004201D0">
            <w:pPr>
              <w:jc w:val="both"/>
            </w:pPr>
            <w:r w:rsidRPr="005036AA">
              <w:t>TE</w:t>
            </w:r>
            <w:r>
              <w:t>: a tananyag elmélyítése</w:t>
            </w:r>
          </w:p>
        </w:tc>
      </w:tr>
    </w:tbl>
    <w:p w:rsidR="00C91673" w:rsidRDefault="00C91673" w:rsidP="00C91673">
      <w:r>
        <w:t>*TE tanulási eredmények</w:t>
      </w:r>
    </w:p>
    <w:p w:rsidR="004201D0" w:rsidRDefault="004201D0">
      <w:pPr>
        <w:spacing w:after="160" w:line="259" w:lineRule="auto"/>
      </w:pP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1673" w:rsidRPr="00DC152E" w:rsidTr="00E2551F">
        <w:trPr>
          <w:cantSplit/>
          <w:trHeight w:val="123"/>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1673" w:rsidRPr="00DC152E" w:rsidRDefault="00C91673" w:rsidP="00E2551F">
            <w:pPr>
              <w:ind w:left="20"/>
              <w:rPr>
                <w:rFonts w:eastAsia="Arial Unicode MS"/>
              </w:rPr>
            </w:pPr>
            <w:r w:rsidRPr="00DC152E">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91673" w:rsidRPr="00DC152E" w:rsidRDefault="00C91673" w:rsidP="00E2551F">
            <w:pPr>
              <w:rPr>
                <w:rFonts w:eastAsia="Arial Unicode MS"/>
              </w:rPr>
            </w:pPr>
            <w:r w:rsidRPr="00DC152E">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color w:val="000000"/>
              </w:rPr>
            </w:pPr>
            <w:r w:rsidRPr="00DC152E">
              <w:rPr>
                <w:b/>
                <w:color w:val="000000"/>
              </w:rPr>
              <w:t xml:space="preserve">Kis- és közepes vállalkozások </w:t>
            </w:r>
          </w:p>
          <w:p w:rsidR="00C91673" w:rsidRPr="00DC152E" w:rsidRDefault="00C91673" w:rsidP="00E2551F">
            <w:pPr>
              <w:jc w:val="center"/>
              <w:rPr>
                <w:rFonts w:eastAsia="Arial Unicode MS"/>
                <w:b/>
              </w:rPr>
            </w:pPr>
            <w:r w:rsidRPr="00DC152E">
              <w:rPr>
                <w:b/>
                <w:color w:val="000000"/>
              </w:rPr>
              <w:t>menedzsmentje</w:t>
            </w:r>
          </w:p>
        </w:tc>
        <w:tc>
          <w:tcPr>
            <w:tcW w:w="855" w:type="dxa"/>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rPr>
                <w:rFonts w:eastAsia="Arial Unicode MS"/>
              </w:rPr>
            </w:pPr>
            <w:r w:rsidRPr="00DC152E">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1673" w:rsidRPr="00DC152E" w:rsidRDefault="00C91673" w:rsidP="00C91673">
            <w:pPr>
              <w:jc w:val="center"/>
              <w:rPr>
                <w:b/>
                <w:color w:val="000000"/>
              </w:rPr>
            </w:pPr>
            <w:r w:rsidRPr="00DC152E">
              <w:rPr>
                <w:b/>
                <w:color w:val="000000"/>
              </w:rPr>
              <w:t>GT_AGMN501-17</w:t>
            </w:r>
          </w:p>
        </w:tc>
      </w:tr>
      <w:tr w:rsidR="00C91673" w:rsidRPr="00DC152E" w:rsidTr="00E2551F">
        <w:trPr>
          <w:cantSplit/>
          <w:trHeight w:val="123"/>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1673" w:rsidRPr="00DC152E" w:rsidRDefault="00C91673"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91673" w:rsidRPr="00DC152E" w:rsidRDefault="00C91673" w:rsidP="00E2551F">
            <w:r w:rsidRPr="00DC152E">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rPr>
            </w:pPr>
          </w:p>
        </w:tc>
        <w:tc>
          <w:tcPr>
            <w:tcW w:w="855" w:type="dxa"/>
            <w:vMerge/>
            <w:tcBorders>
              <w:left w:val="single" w:sz="4" w:space="0" w:color="auto"/>
              <w:bottom w:val="single" w:sz="4" w:space="0" w:color="auto"/>
              <w:right w:val="single" w:sz="4" w:space="0" w:color="auto"/>
            </w:tcBorders>
            <w:vAlign w:val="center"/>
          </w:tcPr>
          <w:p w:rsidR="00C91673" w:rsidRPr="00DC152E" w:rsidRDefault="00C91673" w:rsidP="00E2551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1673" w:rsidRPr="00DC152E" w:rsidRDefault="00C91673" w:rsidP="00E2551F">
            <w:pPr>
              <w:rPr>
                <w:rFonts w:eastAsia="Arial Unicode MS"/>
              </w:rPr>
            </w:pPr>
          </w:p>
        </w:tc>
      </w:tr>
      <w:tr w:rsidR="00C91673" w:rsidRPr="00DC152E" w:rsidTr="00E2551F">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rPr>
                <w:b/>
                <w:bCs/>
              </w:rPr>
            </w:pPr>
          </w:p>
        </w:tc>
      </w:tr>
      <w:tr w:rsidR="00C91673" w:rsidRPr="00DC152E" w:rsidTr="00E2551F">
        <w:trPr>
          <w:cantSplit/>
          <w:trHeight w:val="123"/>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ind w:left="20"/>
            </w:pPr>
            <w:r w:rsidRPr="00DC152E">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DE GTK Marketing és Kereskedelem Intézet</w:t>
            </w:r>
          </w:p>
        </w:tc>
      </w:tr>
      <w:tr w:rsidR="00C91673" w:rsidRPr="00DC152E" w:rsidTr="00E2551F">
        <w:trPr>
          <w:trHeight w:val="123"/>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ind w:left="20"/>
              <w:rPr>
                <w:rFonts w:eastAsia="Arial Unicode MS"/>
              </w:rPr>
            </w:pPr>
            <w:r w:rsidRPr="00DC152E">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91673" w:rsidRPr="00DC152E" w:rsidRDefault="00C91673" w:rsidP="00E2551F">
            <w:pPr>
              <w:jc w:val="center"/>
              <w:rPr>
                <w:rFonts w:eastAsia="Arial Unicode MS"/>
              </w:rPr>
            </w:pPr>
            <w:r w:rsidRPr="00DC152E">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rFonts w:eastAsia="Arial Unicode MS"/>
              </w:rPr>
            </w:pPr>
          </w:p>
        </w:tc>
      </w:tr>
      <w:tr w:rsidR="00C91673" w:rsidRPr="00DC152E" w:rsidTr="00E2551F">
        <w:trPr>
          <w:cantSplit/>
          <w:trHeight w:val="57"/>
        </w:trPr>
        <w:tc>
          <w:tcPr>
            <w:tcW w:w="1604" w:type="dxa"/>
            <w:gridSpan w:val="2"/>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pPr>
            <w:r w:rsidRPr="00DC152E">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Óraszámok</w:t>
            </w:r>
          </w:p>
        </w:tc>
        <w:tc>
          <w:tcPr>
            <w:tcW w:w="1762" w:type="dxa"/>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pPr>
            <w:r w:rsidRPr="00DC152E">
              <w:t>Követelmény</w:t>
            </w:r>
          </w:p>
        </w:tc>
        <w:tc>
          <w:tcPr>
            <w:tcW w:w="855" w:type="dxa"/>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pPr>
            <w:r w:rsidRPr="00DC152E">
              <w:t>Kredit</w:t>
            </w:r>
          </w:p>
        </w:tc>
        <w:tc>
          <w:tcPr>
            <w:tcW w:w="2411" w:type="dxa"/>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pPr>
            <w:r w:rsidRPr="00DC152E">
              <w:t>Oktatás nyelve</w:t>
            </w:r>
          </w:p>
        </w:tc>
      </w:tr>
      <w:tr w:rsidR="00C91673" w:rsidRPr="00DC152E" w:rsidTr="00E2551F">
        <w:trPr>
          <w:cantSplit/>
          <w:trHeight w:val="65"/>
        </w:trPr>
        <w:tc>
          <w:tcPr>
            <w:tcW w:w="1604" w:type="dxa"/>
            <w:gridSpan w:val="2"/>
            <w:vMerge/>
            <w:tcBorders>
              <w:left w:val="single" w:sz="4" w:space="0" w:color="auto"/>
              <w:bottom w:val="single" w:sz="4" w:space="0" w:color="auto"/>
              <w:right w:val="single" w:sz="4" w:space="0" w:color="auto"/>
            </w:tcBorders>
            <w:vAlign w:val="center"/>
          </w:tcPr>
          <w:p w:rsidR="00C91673" w:rsidRPr="00DC152E" w:rsidRDefault="00C91673" w:rsidP="00E2551F"/>
        </w:tc>
        <w:tc>
          <w:tcPr>
            <w:tcW w:w="1515" w:type="dxa"/>
            <w:gridSpan w:val="3"/>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Gyakorlat</w:t>
            </w:r>
          </w:p>
        </w:tc>
        <w:tc>
          <w:tcPr>
            <w:tcW w:w="1762" w:type="dxa"/>
            <w:vMerge/>
            <w:tcBorders>
              <w:left w:val="single" w:sz="4" w:space="0" w:color="auto"/>
              <w:bottom w:val="single" w:sz="4" w:space="0" w:color="auto"/>
              <w:right w:val="single" w:sz="4" w:space="0" w:color="auto"/>
            </w:tcBorders>
            <w:vAlign w:val="center"/>
          </w:tcPr>
          <w:p w:rsidR="00C91673" w:rsidRPr="00DC152E" w:rsidRDefault="00C91673" w:rsidP="00E2551F"/>
        </w:tc>
        <w:tc>
          <w:tcPr>
            <w:tcW w:w="855" w:type="dxa"/>
            <w:vMerge/>
            <w:tcBorders>
              <w:left w:val="single" w:sz="4" w:space="0" w:color="auto"/>
              <w:bottom w:val="single" w:sz="4" w:space="0" w:color="auto"/>
              <w:right w:val="single" w:sz="4" w:space="0" w:color="auto"/>
            </w:tcBorders>
            <w:vAlign w:val="center"/>
          </w:tcPr>
          <w:p w:rsidR="00C91673" w:rsidRPr="00DC152E" w:rsidRDefault="00C91673" w:rsidP="00E2551F"/>
        </w:tc>
        <w:tc>
          <w:tcPr>
            <w:tcW w:w="2411" w:type="dxa"/>
            <w:vMerge/>
            <w:tcBorders>
              <w:left w:val="single" w:sz="4" w:space="0" w:color="auto"/>
              <w:bottom w:val="single" w:sz="4" w:space="0" w:color="auto"/>
              <w:right w:val="single" w:sz="4" w:space="0" w:color="auto"/>
            </w:tcBorders>
            <w:vAlign w:val="center"/>
          </w:tcPr>
          <w:p w:rsidR="00C91673" w:rsidRPr="00DC152E" w:rsidRDefault="00C91673" w:rsidP="00E2551F"/>
        </w:tc>
      </w:tr>
      <w:tr w:rsidR="00C91673" w:rsidRPr="00DC152E" w:rsidTr="00E2551F">
        <w:trPr>
          <w:cantSplit/>
          <w:trHeight w:val="80"/>
        </w:trPr>
        <w:tc>
          <w:tcPr>
            <w:tcW w:w="933" w:type="dxa"/>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K</w:t>
            </w:r>
          </w:p>
        </w:tc>
        <w:tc>
          <w:tcPr>
            <w:tcW w:w="855" w:type="dxa"/>
            <w:vMerge w:val="restart"/>
            <w:tcBorders>
              <w:top w:val="single" w:sz="4" w:space="0" w:color="auto"/>
              <w:left w:val="single" w:sz="4" w:space="0" w:color="auto"/>
              <w:right w:val="single" w:sz="4" w:space="0" w:color="auto"/>
            </w:tcBorders>
            <w:vAlign w:val="center"/>
          </w:tcPr>
          <w:p w:rsidR="00C91673" w:rsidRPr="00DC152E" w:rsidRDefault="00C91673" w:rsidP="00E2551F">
            <w:pPr>
              <w:jc w:val="center"/>
              <w:rPr>
                <w:b/>
              </w:rPr>
            </w:pPr>
            <w:r w:rsidRPr="00DC152E">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magyar</w:t>
            </w:r>
          </w:p>
        </w:tc>
      </w:tr>
      <w:tr w:rsidR="00C91673" w:rsidRPr="00DC152E" w:rsidTr="00E2551F">
        <w:trPr>
          <w:cantSplit/>
          <w:trHeight w:val="82"/>
        </w:trPr>
        <w:tc>
          <w:tcPr>
            <w:tcW w:w="933" w:type="dxa"/>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jc w:val="center"/>
            </w:pPr>
            <w:r w:rsidRPr="00DC152E">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pPr>
          </w:p>
        </w:tc>
        <w:tc>
          <w:tcPr>
            <w:tcW w:w="855" w:type="dxa"/>
            <w:vMerge/>
            <w:tcBorders>
              <w:left w:val="single" w:sz="4" w:space="0" w:color="auto"/>
              <w:bottom w:val="single" w:sz="4" w:space="0" w:color="auto"/>
              <w:right w:val="single" w:sz="4" w:space="0" w:color="auto"/>
            </w:tcBorders>
            <w:vAlign w:val="center"/>
          </w:tcPr>
          <w:p w:rsidR="00C91673" w:rsidRPr="00DC152E" w:rsidRDefault="00C91673" w:rsidP="00E2551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91673" w:rsidRPr="00DC152E" w:rsidRDefault="00C91673" w:rsidP="00E2551F">
            <w:pPr>
              <w:jc w:val="center"/>
            </w:pPr>
          </w:p>
        </w:tc>
      </w:tr>
      <w:tr w:rsidR="00C91673" w:rsidRPr="00DC152E" w:rsidTr="00E2551F">
        <w:trPr>
          <w:cantSplit/>
          <w:trHeight w:val="7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1673" w:rsidRPr="00DC152E" w:rsidRDefault="00C91673" w:rsidP="00E2551F">
            <w:pPr>
              <w:ind w:left="20"/>
              <w:rPr>
                <w:rFonts w:eastAsia="Arial Unicode MS"/>
              </w:rPr>
            </w:pPr>
            <w:r w:rsidRPr="00DC152E">
              <w:t>Tantárgyfelelős oktató</w:t>
            </w:r>
          </w:p>
        </w:tc>
        <w:tc>
          <w:tcPr>
            <w:tcW w:w="850" w:type="dxa"/>
            <w:tcBorders>
              <w:top w:val="nil"/>
              <w:left w:val="nil"/>
              <w:bottom w:val="single" w:sz="4" w:space="0" w:color="auto"/>
              <w:right w:val="single" w:sz="4" w:space="0" w:color="auto"/>
            </w:tcBorders>
            <w:vAlign w:val="center"/>
          </w:tcPr>
          <w:p w:rsidR="00C91673" w:rsidRPr="00DC152E" w:rsidRDefault="00C91673" w:rsidP="00E2551F">
            <w:pPr>
              <w:rPr>
                <w:rFonts w:eastAsia="Arial Unicode MS"/>
              </w:rPr>
            </w:pPr>
            <w:r w:rsidRPr="00DC152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Dr. Hernádi László</w:t>
            </w:r>
          </w:p>
        </w:tc>
        <w:tc>
          <w:tcPr>
            <w:tcW w:w="855" w:type="dxa"/>
            <w:tcBorders>
              <w:top w:val="single" w:sz="4" w:space="0" w:color="auto"/>
              <w:left w:val="nil"/>
              <w:bottom w:val="single" w:sz="4" w:space="0" w:color="auto"/>
              <w:right w:val="single" w:sz="4" w:space="0" w:color="auto"/>
            </w:tcBorders>
            <w:vAlign w:val="center"/>
          </w:tcPr>
          <w:p w:rsidR="00C91673" w:rsidRPr="00DC152E" w:rsidRDefault="00C91673" w:rsidP="00E2551F">
            <w:pPr>
              <w:rPr>
                <w:rFonts w:eastAsia="Arial Unicode MS"/>
              </w:rPr>
            </w:pPr>
            <w:r w:rsidRPr="00DC152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rPr>
            </w:pPr>
            <w:r w:rsidRPr="00DC152E">
              <w:rPr>
                <w:b/>
              </w:rPr>
              <w:t>adjunktus</w:t>
            </w:r>
          </w:p>
        </w:tc>
      </w:tr>
      <w:tr w:rsidR="00C91673" w:rsidRPr="00DC152E" w:rsidTr="00E2551F">
        <w:trPr>
          <w:cantSplit/>
          <w:trHeight w:val="74"/>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1673" w:rsidRPr="00DC152E" w:rsidRDefault="00C91673" w:rsidP="00E2551F">
            <w:pPr>
              <w:ind w:left="20"/>
            </w:pPr>
            <w:r w:rsidRPr="00DC152E">
              <w:t>Tantárgy oktatásába bevont oktató</w:t>
            </w:r>
          </w:p>
        </w:tc>
        <w:tc>
          <w:tcPr>
            <w:tcW w:w="850" w:type="dxa"/>
            <w:tcBorders>
              <w:top w:val="nil"/>
              <w:left w:val="nil"/>
              <w:bottom w:val="single" w:sz="4" w:space="0" w:color="auto"/>
              <w:right w:val="single" w:sz="4" w:space="0" w:color="auto"/>
            </w:tcBorders>
            <w:vAlign w:val="center"/>
          </w:tcPr>
          <w:p w:rsidR="00C91673" w:rsidRPr="00DC152E" w:rsidRDefault="00C91673" w:rsidP="00E2551F">
            <w:r w:rsidRPr="00DC152E">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rPr>
            </w:pPr>
          </w:p>
        </w:tc>
        <w:tc>
          <w:tcPr>
            <w:tcW w:w="855" w:type="dxa"/>
            <w:tcBorders>
              <w:top w:val="single" w:sz="4" w:space="0" w:color="auto"/>
              <w:left w:val="nil"/>
              <w:bottom w:val="single" w:sz="4" w:space="0" w:color="auto"/>
              <w:right w:val="single" w:sz="4" w:space="0" w:color="auto"/>
            </w:tcBorders>
            <w:vAlign w:val="center"/>
          </w:tcPr>
          <w:p w:rsidR="00C91673" w:rsidRPr="00DC152E" w:rsidRDefault="00C91673" w:rsidP="00E2551F">
            <w:r w:rsidRPr="00DC152E">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DC152E" w:rsidRDefault="00C91673" w:rsidP="00E2551F">
            <w:pPr>
              <w:jc w:val="center"/>
              <w:rPr>
                <w:b/>
              </w:rPr>
            </w:pPr>
          </w:p>
        </w:tc>
      </w:tr>
      <w:tr w:rsidR="00C91673" w:rsidRPr="00DC152E" w:rsidTr="00E2551F">
        <w:trPr>
          <w:cantSplit/>
          <w:trHeight w:val="13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rPr>
                <w:smallCaps/>
              </w:rPr>
            </w:pPr>
            <w:r w:rsidRPr="00DC152E">
              <w:rPr>
                <w:b/>
                <w:bCs/>
              </w:rPr>
              <w:t xml:space="preserve">A kurzus célja, </w:t>
            </w:r>
            <w:r w:rsidRPr="00DC152E">
              <w:t>hogy a hallgatók oktatói irányítás mellett jelenlegi vagy jövőbeli vállalkozások számára feladatmegoldást végezzenek. Ennek során a hallgatók az általuk készített munkaterv szerint a vállalkozó által meghatározott valós üzleti problémákat oldjanak meg. A projektfeladat kidolgozása során lehetőséget kapnak arra, hogy elméleti tudásukat és feladatmegoldó készségüket a gyakorlatban is kamatoztatni tudják.</w:t>
            </w:r>
          </w:p>
          <w:p w:rsidR="00C91673" w:rsidRPr="00DC152E" w:rsidRDefault="00C91673" w:rsidP="00E2551F"/>
        </w:tc>
      </w:tr>
      <w:tr w:rsidR="00C91673" w:rsidRPr="00DC152E" w:rsidTr="00E2551F">
        <w:trPr>
          <w:cantSplit/>
          <w:trHeight w:val="410"/>
        </w:trPr>
        <w:tc>
          <w:tcPr>
            <w:tcW w:w="9939" w:type="dxa"/>
            <w:gridSpan w:val="10"/>
            <w:tcBorders>
              <w:top w:val="single" w:sz="4" w:space="0" w:color="auto"/>
              <w:left w:val="single" w:sz="4" w:space="0" w:color="auto"/>
              <w:right w:val="single" w:sz="4" w:space="0" w:color="000000"/>
            </w:tcBorders>
            <w:vAlign w:val="center"/>
          </w:tcPr>
          <w:p w:rsidR="00C91673" w:rsidRPr="00DC152E" w:rsidRDefault="00C91673" w:rsidP="00E2551F">
            <w:pPr>
              <w:jc w:val="both"/>
              <w:rPr>
                <w:b/>
                <w:bCs/>
              </w:rPr>
            </w:pPr>
            <w:r w:rsidRPr="00DC152E">
              <w:rPr>
                <w:b/>
                <w:bCs/>
              </w:rPr>
              <w:t xml:space="preserve">Azoknak az előírt szakmai kompetenciáknak, kompetencia-elemeknek (tudás, képesség stb., KKK 7. pont) a felsorolása, amelyek kialakításához a tantárgy jellemzően, érdemben hozzájárul </w:t>
            </w:r>
          </w:p>
          <w:p w:rsidR="00C91673" w:rsidRPr="00DC152E" w:rsidRDefault="00C91673" w:rsidP="00E2551F">
            <w:pPr>
              <w:jc w:val="both"/>
              <w:rPr>
                <w:b/>
                <w:bCs/>
              </w:rPr>
            </w:pPr>
          </w:p>
          <w:p w:rsidR="00C91673" w:rsidRPr="00DC152E" w:rsidRDefault="00C91673" w:rsidP="00E2551F">
            <w:pPr>
              <w:ind w:left="402"/>
              <w:jc w:val="both"/>
              <w:rPr>
                <w:i/>
              </w:rPr>
            </w:pPr>
            <w:r w:rsidRPr="00DC152E">
              <w:rPr>
                <w:i/>
              </w:rPr>
              <w:t xml:space="preserve">Tudás: </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 kurzus elvégzése után a hallgató rendelkezik a marketing tudományág alapfogalmaival, érti a marketingkoncepció lényegét.</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Megérti és alkalmazza a piacszegmentáció, a fogyasztói és szervezeti vásárlói magatartás, a vállalati gyakorlatban alkalmazott marketingeszközök (marketing-mix) és a marketingrendszer működtetésének összefüggésrendszerét.</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Birtokában van az alapvető piackutatási, információ-gyűjtési, matematikai és statisztikai elemzési módszereknek.</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Elsajátította a marketing tudományágának az alapvető szakmai szókincsét, azt használni tudja.</w:t>
            </w:r>
          </w:p>
          <w:p w:rsidR="00C91673" w:rsidRPr="00DC152E" w:rsidRDefault="00C91673" w:rsidP="00E2551F">
            <w:pPr>
              <w:ind w:left="402"/>
              <w:jc w:val="both"/>
              <w:rPr>
                <w:i/>
              </w:rPr>
            </w:pPr>
            <w:r w:rsidRPr="00DC152E">
              <w:rPr>
                <w:i/>
              </w:rPr>
              <w:t>Képesség:</w:t>
            </w:r>
          </w:p>
          <w:p w:rsidR="00C91673" w:rsidRPr="00DC152E" w:rsidRDefault="00C91673" w:rsidP="00E2551F">
            <w:pPr>
              <w:pStyle w:val="Listaszerbekezds"/>
              <w:shd w:val="clear" w:color="auto" w:fill="E5DFEC"/>
              <w:suppressAutoHyphens/>
              <w:autoSpaceDE w:val="0"/>
              <w:spacing w:before="60"/>
              <w:ind w:left="426" w:right="113"/>
              <w:jc w:val="both"/>
              <w:rPr>
                <w:sz w:val="20"/>
                <w:szCs w:val="20"/>
              </w:rPr>
            </w:pPr>
            <w:r w:rsidRPr="00DC152E">
              <w:rPr>
                <w:sz w:val="20"/>
                <w:szCs w:val="20"/>
              </w:rPr>
              <w:t>A hallgató képessé válik egy szervezet marketing folyamatainak menedzselésére, marketing eszköztárának adott üzleti szituációban való alkalmazására.</w:t>
            </w:r>
          </w:p>
          <w:p w:rsidR="00C91673" w:rsidRPr="00DC152E" w:rsidRDefault="00C91673" w:rsidP="00E2551F">
            <w:pPr>
              <w:pStyle w:val="Listaszerbekezds"/>
              <w:shd w:val="clear" w:color="auto" w:fill="E5DFEC"/>
              <w:suppressAutoHyphens/>
              <w:autoSpaceDE w:val="0"/>
              <w:ind w:left="426" w:right="113"/>
              <w:jc w:val="both"/>
              <w:rPr>
                <w:sz w:val="20"/>
                <w:szCs w:val="20"/>
              </w:rPr>
            </w:pPr>
            <w:r w:rsidRPr="00DC152E">
              <w:rPr>
                <w:sz w:val="20"/>
                <w:szCs w:val="20"/>
              </w:rPr>
              <w:t>Képes alapvető összefüggések feltárására, elemzésére, következtetések levonására, ezek alapján döntést előkészítő javaslatok megfogalmazására.</w:t>
            </w:r>
          </w:p>
          <w:p w:rsidR="00C91673" w:rsidRPr="00DC152E" w:rsidRDefault="00C91673" w:rsidP="00E2551F">
            <w:pPr>
              <w:pStyle w:val="Listaszerbekezds"/>
              <w:shd w:val="clear" w:color="auto" w:fill="E5DFEC"/>
              <w:suppressAutoHyphens/>
              <w:autoSpaceDE w:val="0"/>
              <w:spacing w:after="60"/>
              <w:ind w:left="426" w:right="113"/>
              <w:jc w:val="both"/>
              <w:rPr>
                <w:sz w:val="20"/>
                <w:szCs w:val="20"/>
              </w:rPr>
            </w:pPr>
            <w:r w:rsidRPr="00DC152E">
              <w:rPr>
                <w:sz w:val="20"/>
                <w:szCs w:val="20"/>
              </w:rPr>
              <w:t>Képes együttműködni más szakterületek képviselőivel, alkalmas projektben, csoportos feladatmegoldásban való részvételre.</w:t>
            </w:r>
          </w:p>
          <w:p w:rsidR="00C91673" w:rsidRPr="00DC152E" w:rsidRDefault="00C91673" w:rsidP="00E2551F">
            <w:pPr>
              <w:ind w:left="402"/>
              <w:jc w:val="both"/>
              <w:rPr>
                <w:i/>
              </w:rPr>
            </w:pPr>
            <w:r w:rsidRPr="00DC152E">
              <w:rPr>
                <w:i/>
              </w:rPr>
              <w:t>Attitűd:</w:t>
            </w:r>
          </w:p>
          <w:p w:rsidR="00C91673" w:rsidRPr="00DC152E" w:rsidRDefault="00C91673" w:rsidP="00E2551F">
            <w:pPr>
              <w:pStyle w:val="Listaszerbekezds"/>
              <w:shd w:val="clear" w:color="auto" w:fill="E5DFEC"/>
              <w:suppressAutoHyphens/>
              <w:autoSpaceDE w:val="0"/>
              <w:ind w:left="426" w:right="113"/>
              <w:jc w:val="both"/>
              <w:rPr>
                <w:sz w:val="20"/>
                <w:szCs w:val="20"/>
              </w:rPr>
            </w:pPr>
            <w:r w:rsidRPr="00DC152E">
              <w:rPr>
                <w:sz w:val="20"/>
                <w:szCs w:val="20"/>
              </w:rPr>
              <w:t xml:space="preserve">A tantárgy elősegíti, hogy a hallgató a megfelelő tudás birtokában pozitív hozzáállással kezeljen egy üzleti problémát. </w:t>
            </w:r>
          </w:p>
          <w:p w:rsidR="00C91673" w:rsidRPr="00DC152E" w:rsidRDefault="00C91673" w:rsidP="00E2551F">
            <w:pPr>
              <w:pStyle w:val="Listaszerbekezds"/>
              <w:shd w:val="clear" w:color="auto" w:fill="E5DFEC"/>
              <w:suppressAutoHyphens/>
              <w:autoSpaceDE w:val="0"/>
              <w:ind w:left="426" w:right="113"/>
              <w:jc w:val="both"/>
              <w:rPr>
                <w:sz w:val="20"/>
                <w:szCs w:val="20"/>
              </w:rPr>
            </w:pPr>
            <w:r w:rsidRPr="00DC152E">
              <w:rPr>
                <w:sz w:val="20"/>
                <w:szCs w:val="20"/>
              </w:rPr>
              <w:t xml:space="preserve">Törekszik az új információk befogadására, új szakmai ismeretekre, nyitott a vállalkozás környezetének változásai iránt. </w:t>
            </w:r>
          </w:p>
          <w:p w:rsidR="00C91673" w:rsidRPr="00DC152E" w:rsidRDefault="00C91673" w:rsidP="00E2551F">
            <w:pPr>
              <w:pStyle w:val="Listaszerbekezds"/>
              <w:shd w:val="clear" w:color="auto" w:fill="E5DFEC"/>
              <w:suppressAutoHyphens/>
              <w:autoSpaceDE w:val="0"/>
              <w:spacing w:after="60"/>
              <w:ind w:left="426" w:right="113"/>
              <w:jc w:val="both"/>
              <w:rPr>
                <w:sz w:val="20"/>
                <w:szCs w:val="20"/>
              </w:rPr>
            </w:pPr>
            <w:r w:rsidRPr="00DC152E">
              <w:rPr>
                <w:sz w:val="20"/>
                <w:szCs w:val="20"/>
              </w:rPr>
              <w:t>Projektekben, munkacsoportokban szívesen vállal feladatot.</w:t>
            </w:r>
          </w:p>
          <w:p w:rsidR="00C91673" w:rsidRPr="00DC152E" w:rsidRDefault="00C91673" w:rsidP="00E2551F">
            <w:pPr>
              <w:ind w:left="402"/>
              <w:jc w:val="both"/>
              <w:rPr>
                <w:i/>
              </w:rPr>
            </w:pPr>
            <w:r w:rsidRPr="00DC152E">
              <w:rPr>
                <w:i/>
              </w:rPr>
              <w:t>Autonómia és felelősség:</w:t>
            </w:r>
          </w:p>
          <w:p w:rsidR="00C91673" w:rsidRPr="00DC152E" w:rsidRDefault="00C91673" w:rsidP="00E2551F">
            <w:pPr>
              <w:pStyle w:val="Listaszerbekezds"/>
              <w:shd w:val="clear" w:color="auto" w:fill="E5DFEC"/>
              <w:suppressAutoHyphens/>
              <w:autoSpaceDE w:val="0"/>
              <w:spacing w:before="60" w:after="60"/>
              <w:ind w:left="426" w:right="113"/>
              <w:jc w:val="both"/>
              <w:rPr>
                <w:rFonts w:eastAsia="Arial Unicode MS"/>
                <w:b/>
                <w:bCs/>
                <w:sz w:val="20"/>
                <w:szCs w:val="20"/>
              </w:rPr>
            </w:pPr>
            <w:r w:rsidRPr="00DC152E">
              <w:rPr>
                <w:sz w:val="20"/>
                <w:szCs w:val="20"/>
              </w:rPr>
              <w:t>A kurzus hozzásegíti a hallgatót ahhoz, hogy</w:t>
            </w:r>
            <w:r w:rsidRPr="00DC152E">
              <w:rPr>
                <w:color w:val="000000"/>
                <w:sz w:val="20"/>
                <w:szCs w:val="20"/>
              </w:rPr>
              <w:t xml:space="preserve"> a marketing funkcióhoz kapcsolódó feladatát önállóan ellássa, egyszerűbb szakmai elemzéseket elvégezzen, prezentációkat tartson.</w:t>
            </w:r>
          </w:p>
          <w:p w:rsidR="00C91673" w:rsidRPr="00DC152E" w:rsidRDefault="00C91673" w:rsidP="00E2551F">
            <w:pPr>
              <w:pStyle w:val="Listaszerbekezds"/>
              <w:shd w:val="clear" w:color="auto" w:fill="E5DFEC"/>
              <w:suppressAutoHyphens/>
              <w:autoSpaceDE w:val="0"/>
              <w:spacing w:before="60" w:after="60"/>
              <w:ind w:left="426" w:right="113"/>
              <w:jc w:val="both"/>
              <w:rPr>
                <w:rFonts w:eastAsia="Arial Unicode MS"/>
                <w:b/>
                <w:bCs/>
                <w:sz w:val="20"/>
                <w:szCs w:val="20"/>
              </w:rPr>
            </w:pPr>
            <w:r w:rsidRPr="00DC152E">
              <w:rPr>
                <w:sz w:val="20"/>
                <w:szCs w:val="20"/>
              </w:rPr>
              <w:t>Munkáját a szakmai, jogi, etikai normák és szabályok betartásával végzi, azért felelősséget vállal.</w:t>
            </w:r>
          </w:p>
        </w:tc>
      </w:tr>
      <w:tr w:rsidR="00C91673" w:rsidRPr="00DC152E" w:rsidTr="00E2551F">
        <w:trPr>
          <w:trHeight w:val="11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rPr>
                <w:b/>
                <w:bCs/>
              </w:rPr>
            </w:pPr>
            <w:r w:rsidRPr="00DC152E">
              <w:rPr>
                <w:b/>
                <w:bCs/>
              </w:rPr>
              <w:t>A kurzus rövid tartalma, témakörei</w:t>
            </w:r>
          </w:p>
          <w:p w:rsidR="00C91673" w:rsidRPr="00DC152E" w:rsidRDefault="00C91673" w:rsidP="00E2551F">
            <w:pPr>
              <w:jc w:val="both"/>
            </w:pPr>
          </w:p>
          <w:p w:rsidR="00C91673" w:rsidRPr="00DC152E" w:rsidRDefault="00C91673" w:rsidP="00E2551F">
            <w:pPr>
              <w:pStyle w:val="Listaszerbekezds"/>
              <w:shd w:val="clear" w:color="auto" w:fill="E5DFEC"/>
              <w:suppressAutoHyphens/>
              <w:autoSpaceDE w:val="0"/>
              <w:spacing w:before="60" w:after="60"/>
              <w:ind w:left="426" w:right="113"/>
              <w:jc w:val="both"/>
              <w:rPr>
                <w:sz w:val="20"/>
                <w:szCs w:val="20"/>
              </w:rPr>
            </w:pPr>
            <w:r w:rsidRPr="00DC152E">
              <w:rPr>
                <w:sz w:val="20"/>
                <w:szCs w:val="20"/>
              </w:rPr>
              <w:t>A kurzus a következő témaköröket öleli fel: A vállalkozó, vállalkozás, kis- és középvállalat fogalma. A vállalkozás gazdasági, szociológiai és pszichológiai elméletei. A vállalkozói jellemzők és a vállalkozói döntésre ható tényezők. A kisvállalat szerepe a gazdaságban. A kisvállalatok alapítása, felkészülés az új vállalkozásra. Az üzleti terv tartalma, szerkezete, az üzleti tervezés folyamata. A kisvállalatok tevékenységi rendszere: a marketing– a piackutatás, a marketingmix. Az innováció – az innováció típusai, az innovációs ötletek forrásai. Az emberi erőforrás gazdálkodás jellemzői és feladatai. A logisztika – anyagi folyamatok és készletek. A termelés és szolgáltatás típusai, a termelés tevékenységrendszere. Pénzügyi elemzés és tervezés, költséggazdálkodás és árképzés. A kisvállalati válságkezelés, megszűnés és újrakezdés. A franchise és az ipari park. A hálózatosodás és a klaszter. Etika a kisvállalati gyakorlatban.</w:t>
            </w:r>
          </w:p>
        </w:tc>
      </w:tr>
      <w:tr w:rsidR="00C91673" w:rsidRPr="00DC152E" w:rsidTr="00E2551F">
        <w:trPr>
          <w:trHeight w:val="387"/>
        </w:trPr>
        <w:tc>
          <w:tcPr>
            <w:tcW w:w="9939" w:type="dxa"/>
            <w:gridSpan w:val="10"/>
            <w:tcBorders>
              <w:top w:val="single" w:sz="4" w:space="0" w:color="auto"/>
              <w:left w:val="single" w:sz="4" w:space="0" w:color="auto"/>
              <w:bottom w:val="single" w:sz="4" w:space="0" w:color="auto"/>
              <w:right w:val="single" w:sz="4" w:space="0" w:color="auto"/>
            </w:tcBorders>
          </w:tcPr>
          <w:p w:rsidR="00C91673" w:rsidRPr="00DC152E" w:rsidRDefault="00C91673" w:rsidP="00E2551F">
            <w:pPr>
              <w:rPr>
                <w:b/>
                <w:bCs/>
              </w:rPr>
            </w:pPr>
            <w:r w:rsidRPr="00DC152E">
              <w:rPr>
                <w:b/>
                <w:bCs/>
              </w:rPr>
              <w:t>Tervezett tanulási tevékenységek, tanítási módszerek</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Előadások, tantermi vita, megbeszélés, otthoni felkészülés a kötelező és az ajánlott irodalom anyagából. Az előadásokon és a gyakorlatokon való aktív részvétel. A félév során el kell készíteni egy projektmunkát, melynek folyamata: a helyzet értékelése – a problémák meghatározása – a megoldási változatok kidolgozása – az eredmények előrejelzése – a megfelelő változat kiválasztása – a megvalósíthatóság tervezése.</w:t>
            </w:r>
          </w:p>
          <w:p w:rsidR="00C91673" w:rsidRPr="00DC152E" w:rsidRDefault="00C91673" w:rsidP="00E2551F"/>
        </w:tc>
      </w:tr>
      <w:tr w:rsidR="00C91673" w:rsidRPr="00DC152E" w:rsidTr="00E2551F">
        <w:trPr>
          <w:trHeight w:val="299"/>
        </w:trPr>
        <w:tc>
          <w:tcPr>
            <w:tcW w:w="9939" w:type="dxa"/>
            <w:gridSpan w:val="10"/>
            <w:tcBorders>
              <w:top w:val="single" w:sz="4" w:space="0" w:color="auto"/>
              <w:left w:val="single" w:sz="4" w:space="0" w:color="auto"/>
              <w:bottom w:val="single" w:sz="4" w:space="0" w:color="auto"/>
              <w:right w:val="single" w:sz="4" w:space="0" w:color="auto"/>
            </w:tcBorders>
          </w:tcPr>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C91673" w:rsidRPr="00DC152E" w:rsidTr="00E2551F">
              <w:trPr>
                <w:trHeight w:val="299"/>
              </w:trPr>
              <w:tc>
                <w:tcPr>
                  <w:tcW w:w="9939" w:type="dxa"/>
                  <w:tcBorders>
                    <w:top w:val="single" w:sz="4" w:space="0" w:color="auto"/>
                    <w:left w:val="single" w:sz="4" w:space="0" w:color="auto"/>
                    <w:bottom w:val="single" w:sz="4" w:space="0" w:color="auto"/>
                    <w:right w:val="single" w:sz="4" w:space="0" w:color="auto"/>
                  </w:tcBorders>
                </w:tcPr>
                <w:p w:rsidR="00C91673" w:rsidRPr="00DC152E" w:rsidRDefault="00C91673" w:rsidP="00E2551F">
                  <w:pPr>
                    <w:rPr>
                      <w:b/>
                      <w:bCs/>
                    </w:rPr>
                  </w:pPr>
                  <w:r w:rsidRPr="00DC152E">
                    <w:rPr>
                      <w:b/>
                      <w:bCs/>
                    </w:rPr>
                    <w:t>Értékelés</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Írásbeli és szóbeli vizsga.</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 félévi munka értékelésének szempontjai:</w:t>
                  </w:r>
                  <w:r w:rsidRPr="00DC152E">
                    <w:rPr>
                      <w:sz w:val="20"/>
                      <w:szCs w:val="20"/>
                    </w:rPr>
                    <w:tab/>
                    <w:t>zárthelyi – 20%</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r>
                  <w:r w:rsidRPr="00DC152E">
                    <w:rPr>
                      <w:sz w:val="20"/>
                      <w:szCs w:val="20"/>
                    </w:rPr>
                    <w:tab/>
                  </w:r>
                  <w:r w:rsidRPr="00DC152E">
                    <w:rPr>
                      <w:sz w:val="20"/>
                      <w:szCs w:val="20"/>
                    </w:rPr>
                    <w:tab/>
                    <w:t xml:space="preserve">              kutató- és projektmunka  – 40%</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r>
                  <w:r w:rsidRPr="00DC152E">
                    <w:rPr>
                      <w:sz w:val="20"/>
                      <w:szCs w:val="20"/>
                    </w:rPr>
                    <w:tab/>
                  </w:r>
                  <w:r w:rsidRPr="00DC152E">
                    <w:rPr>
                      <w:sz w:val="20"/>
                      <w:szCs w:val="20"/>
                    </w:rPr>
                    <w:tab/>
                    <w:t xml:space="preserve">              vizsga – 40%</w:t>
                  </w:r>
                </w:p>
                <w:p w:rsidR="00C91673" w:rsidRDefault="00C91673" w:rsidP="00E2551F">
                  <w:pPr>
                    <w:pStyle w:val="Listaszerbekezds"/>
                    <w:shd w:val="clear" w:color="auto" w:fill="E5DFEC"/>
                    <w:ind w:left="426" w:right="113"/>
                    <w:jc w:val="both"/>
                    <w:rPr>
                      <w:sz w:val="20"/>
                      <w:szCs w:val="20"/>
                    </w:rPr>
                  </w:pPr>
                </w:p>
                <w:p w:rsidR="00C91673" w:rsidRPr="00DC152E" w:rsidRDefault="00C91673" w:rsidP="00E2551F">
                  <w:pPr>
                    <w:pStyle w:val="Listaszerbekezds"/>
                    <w:shd w:val="clear" w:color="auto" w:fill="E5DFEC"/>
                    <w:ind w:left="426" w:right="113"/>
                    <w:jc w:val="both"/>
                    <w:rPr>
                      <w:sz w:val="20"/>
                      <w:szCs w:val="20"/>
                    </w:rPr>
                  </w:pP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lastRenderedPageBreak/>
                    <w:t>A vizsga ponthatárai: 0 - 59 pont</w:t>
                  </w:r>
                  <w:r w:rsidRPr="00DC152E">
                    <w:rPr>
                      <w:sz w:val="20"/>
                      <w:szCs w:val="20"/>
                    </w:rPr>
                    <w:tab/>
                    <w:t>elégtelen</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t>60 - 69 pont</w:t>
                  </w:r>
                  <w:r w:rsidRPr="00DC152E">
                    <w:rPr>
                      <w:sz w:val="20"/>
                      <w:szCs w:val="20"/>
                    </w:rPr>
                    <w:tab/>
                    <w:t>elégséges</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t>70 - 79 pont</w:t>
                  </w:r>
                  <w:r w:rsidRPr="00DC152E">
                    <w:rPr>
                      <w:sz w:val="20"/>
                      <w:szCs w:val="20"/>
                    </w:rPr>
                    <w:tab/>
                    <w:t>közepes</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t>80 - 89 pont</w:t>
                  </w:r>
                  <w:r w:rsidRPr="00DC152E">
                    <w:rPr>
                      <w:sz w:val="20"/>
                      <w:szCs w:val="20"/>
                    </w:rPr>
                    <w:tab/>
                    <w:t>jó</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b/>
                  </w:r>
                  <w:r w:rsidRPr="00DC152E">
                    <w:rPr>
                      <w:sz w:val="20"/>
                      <w:szCs w:val="20"/>
                    </w:rPr>
                    <w:tab/>
                  </w:r>
                  <w:r w:rsidRPr="00DC152E">
                    <w:rPr>
                      <w:sz w:val="20"/>
                      <w:szCs w:val="20"/>
                    </w:rPr>
                    <w:tab/>
                    <w:t>90 -100 pont</w:t>
                  </w:r>
                  <w:r w:rsidRPr="00DC152E">
                    <w:rPr>
                      <w:sz w:val="20"/>
                      <w:szCs w:val="20"/>
                    </w:rPr>
                    <w:tab/>
                    <w:t>jeles</w:t>
                  </w:r>
                </w:p>
                <w:p w:rsidR="00C91673" w:rsidRPr="00DC152E" w:rsidRDefault="00C91673" w:rsidP="00E2551F"/>
              </w:tc>
            </w:tr>
            <w:tr w:rsidR="00C91673" w:rsidRPr="00DC152E" w:rsidTr="00E2551F">
              <w:trPr>
                <w:trHeight w:val="299"/>
              </w:trPr>
              <w:tc>
                <w:tcPr>
                  <w:tcW w:w="9939" w:type="dxa"/>
                  <w:tcBorders>
                    <w:top w:val="single" w:sz="4" w:space="0" w:color="auto"/>
                    <w:left w:val="single" w:sz="4" w:space="0" w:color="auto"/>
                    <w:bottom w:val="single" w:sz="4" w:space="0" w:color="auto"/>
                    <w:right w:val="single" w:sz="4" w:space="0" w:color="auto"/>
                  </w:tcBorders>
                  <w:vAlign w:val="center"/>
                </w:tcPr>
                <w:p w:rsidR="00C91673" w:rsidRPr="00DC152E" w:rsidRDefault="00C91673" w:rsidP="00E2551F">
                  <w:pPr>
                    <w:rPr>
                      <w:b/>
                      <w:bCs/>
                    </w:rPr>
                  </w:pPr>
                  <w:r w:rsidRPr="00DC152E">
                    <w:rPr>
                      <w:b/>
                      <w:bCs/>
                    </w:rPr>
                    <w:lastRenderedPageBreak/>
                    <w:t>Kötelező szakirodalom:</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Az előadáson elhangzottak</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Fülöp Gy.: Kisvállalati gazdálkodás. AULA Kiadó, Budapest, 2004. ISBN 963 9585 31 9</w:t>
                  </w:r>
                </w:p>
                <w:p w:rsidR="00C91673" w:rsidRPr="00DC152E" w:rsidRDefault="00C91673" w:rsidP="00E2551F">
                  <w:pPr>
                    <w:pStyle w:val="Listaszerbekezds"/>
                    <w:shd w:val="clear" w:color="auto" w:fill="E5DFEC"/>
                    <w:ind w:left="426" w:right="113"/>
                    <w:jc w:val="both"/>
                    <w:rPr>
                      <w:sz w:val="20"/>
                      <w:szCs w:val="20"/>
                    </w:rPr>
                  </w:pP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Ajánlott szakirodalom:</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R.D. Hisrich-M.P. Peters: Vállalkozás. Akadémiai Kiadó, Bp., 2001. c.könyvből a II. rész (117-317 o.) és a IV/4. rész (573-618 o.)</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Ernst and Young: Üzleti tervezés. Ernst and Young Kft., Bp., 2003.</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 xml:space="preserve">Gyakorlati tudnivalók az Európai Unióról. Kézikönyv. Gazdasági és Közlekedési Minisztérium Budapest, 2003. </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Haraszti M.: Franchising a vállalkozók csodafegyvere? Trademark Kft. Budapest, 2002.</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Hevesi Zs.: Vállalkozói kézikönyv. KJK. Budapest, 2005.</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Szerb L.: Kisvállalati gazdaság- és vállalkozástan. Pécsi Tudományegyetem Kiadója, Pécs, 2006.</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Pálinkás J.: Vállalkozások szervezése. LSI Oktatásközpont, Budapest, 2000.</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Vecsenyi J.: Vállalkozás. Az ötlettől az újrakezdésig. AULA Kiadó, Bp., 2003.</w:t>
                  </w:r>
                </w:p>
                <w:p w:rsidR="00C91673" w:rsidRPr="00DC152E" w:rsidRDefault="00C91673" w:rsidP="00E2551F">
                  <w:pPr>
                    <w:pStyle w:val="Listaszerbekezds"/>
                    <w:shd w:val="clear" w:color="auto" w:fill="E5DFEC"/>
                    <w:ind w:left="426" w:right="113"/>
                    <w:jc w:val="both"/>
                    <w:rPr>
                      <w:sz w:val="20"/>
                      <w:szCs w:val="20"/>
                    </w:rPr>
                  </w:pPr>
                  <w:r w:rsidRPr="00DC152E">
                    <w:rPr>
                      <w:sz w:val="20"/>
                      <w:szCs w:val="20"/>
                    </w:rPr>
                    <w:t>Witt, F.K.-Witt, K.: Controlling kis- és középvállalkozások számára. Springer Hungarica, Budapest, 2004</w:t>
                  </w:r>
                </w:p>
                <w:p w:rsidR="00C91673" w:rsidRPr="00DC152E" w:rsidRDefault="00C91673" w:rsidP="00E2551F">
                  <w:pPr>
                    <w:ind w:firstLine="426"/>
                    <w:jc w:val="both"/>
                  </w:pPr>
                </w:p>
              </w:tc>
            </w:tr>
          </w:tbl>
          <w:p w:rsidR="00C91673" w:rsidRPr="00DC152E" w:rsidRDefault="00C91673" w:rsidP="00E2551F"/>
        </w:tc>
      </w:tr>
      <w:tr w:rsidR="00C91673" w:rsidRPr="00DC152E" w:rsidTr="00E2551F">
        <w:trPr>
          <w:trHeight w:val="299"/>
        </w:trPr>
        <w:tc>
          <w:tcPr>
            <w:tcW w:w="9939" w:type="dxa"/>
            <w:gridSpan w:val="10"/>
            <w:tcBorders>
              <w:top w:val="single" w:sz="4" w:space="0" w:color="auto"/>
              <w:left w:val="single" w:sz="4" w:space="0" w:color="auto"/>
              <w:bottom w:val="single" w:sz="4" w:space="0" w:color="auto"/>
              <w:right w:val="single" w:sz="4" w:space="0" w:color="auto"/>
            </w:tcBorders>
          </w:tcPr>
          <w:p w:rsidR="00C91673" w:rsidRPr="00DC152E" w:rsidRDefault="00C91673" w:rsidP="00E2551F"/>
        </w:tc>
      </w:tr>
      <w:tr w:rsidR="00C91673" w:rsidRPr="00DC152E" w:rsidTr="00E2551F">
        <w:trPr>
          <w:trHeight w:val="70"/>
        </w:trPr>
        <w:tc>
          <w:tcPr>
            <w:tcW w:w="9939" w:type="dxa"/>
            <w:gridSpan w:val="10"/>
            <w:tcBorders>
              <w:top w:val="single" w:sz="4" w:space="0" w:color="auto"/>
              <w:left w:val="single" w:sz="4" w:space="0" w:color="auto"/>
              <w:bottom w:val="single" w:sz="4" w:space="0" w:color="auto"/>
              <w:right w:val="single" w:sz="4" w:space="0" w:color="auto"/>
            </w:tcBorders>
          </w:tcPr>
          <w:p w:rsidR="00C91673" w:rsidRPr="00DC152E" w:rsidRDefault="00C91673" w:rsidP="00E2551F"/>
        </w:tc>
      </w:tr>
    </w:tbl>
    <w:p w:rsidR="00C91673" w:rsidRPr="00DC152E" w:rsidRDefault="00C91673" w:rsidP="00C91673"/>
    <w:p w:rsidR="00C91673" w:rsidRPr="00DC152E" w:rsidRDefault="00C91673" w:rsidP="00C91673"/>
    <w:p w:rsidR="00C91673" w:rsidRPr="00DC152E" w:rsidRDefault="00C91673" w:rsidP="00C9167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91673" w:rsidRPr="00DC152E" w:rsidTr="00E2551F">
        <w:tc>
          <w:tcPr>
            <w:tcW w:w="9250" w:type="dxa"/>
            <w:gridSpan w:val="2"/>
            <w:shd w:val="clear" w:color="auto" w:fill="auto"/>
          </w:tcPr>
          <w:p w:rsidR="00C91673" w:rsidRPr="00C91673" w:rsidRDefault="00C91673" w:rsidP="00E2551F">
            <w:pPr>
              <w:jc w:val="center"/>
              <w:rPr>
                <w:sz w:val="24"/>
                <w:szCs w:val="24"/>
              </w:rPr>
            </w:pPr>
            <w:r w:rsidRPr="00C91673">
              <w:rPr>
                <w:sz w:val="24"/>
                <w:szCs w:val="24"/>
              </w:rPr>
              <w:t>Heti bontott tematika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vállalkozó, vállalkozás, kis- és középvállalat fogalma.</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A vállalkozás gazdasági, szociológiai és pszichológiai elméletei.</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vállalkozói jellemzők és a vállalkozói döntésre ható tényezők.</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kisvállalat szerepe a gazdaságban.</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kisvállalatok alapítása, felkészülés az új vállalkozásra.</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Az üzleti terv tartalma, szerkezete, az üzleti tervezés folyamata.</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kisvállalatok tevékenységi rendszere: a marketing– a piackutatás, a marketingmix.</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Az innováció – az innováció típusai, az innovációs ötletek forrásai.</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Az emberi erőforrás gazdálkodás jellemzői és feladatai.</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A logisztika – anyagi folyamatok és készletek.</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A termelés és szolgáltatás típusai, a termelés tevékenységrendszere.</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Pénzügyi elemzés és tervezés, költséggazdálkodás és árképzés.</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A kisvállalati válságkezelés, megszűnés és újrakezdés.</w:t>
            </w:r>
          </w:p>
        </w:tc>
      </w:tr>
      <w:tr w:rsidR="00C91673" w:rsidRPr="00DC152E" w:rsidTr="00E2551F">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r w:rsidR="00C91673" w:rsidRPr="00DC152E" w:rsidTr="00E2551F">
        <w:tc>
          <w:tcPr>
            <w:tcW w:w="1529" w:type="dxa"/>
            <w:vMerge w:val="restart"/>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r w:rsidRPr="00DC152E">
              <w:t>A franchise és az ipari park. A hálózatosodás és a klaszter. Etika a kisvállalati gyakorlatban.</w:t>
            </w:r>
          </w:p>
        </w:tc>
      </w:tr>
      <w:tr w:rsidR="00C91673" w:rsidRPr="00DC152E" w:rsidTr="00E2551F">
        <w:trPr>
          <w:trHeight w:val="70"/>
        </w:trPr>
        <w:tc>
          <w:tcPr>
            <w:tcW w:w="1529" w:type="dxa"/>
            <w:vMerge/>
            <w:shd w:val="clear" w:color="auto" w:fill="auto"/>
          </w:tcPr>
          <w:p w:rsidR="00C91673" w:rsidRPr="00DC152E" w:rsidRDefault="00C91673" w:rsidP="001F5A98">
            <w:pPr>
              <w:numPr>
                <w:ilvl w:val="0"/>
                <w:numId w:val="85"/>
              </w:numPr>
            </w:pPr>
          </w:p>
        </w:tc>
        <w:tc>
          <w:tcPr>
            <w:tcW w:w="7721" w:type="dxa"/>
            <w:shd w:val="clear" w:color="auto" w:fill="auto"/>
          </w:tcPr>
          <w:p w:rsidR="00C91673" w:rsidRPr="00DC152E" w:rsidRDefault="00C91673" w:rsidP="00E2551F">
            <w:pPr>
              <w:jc w:val="both"/>
            </w:pPr>
            <w:r w:rsidRPr="00DC152E">
              <w:t>TE Az előadás anyagának gyakorlati szintű tárgyalása</w:t>
            </w:r>
          </w:p>
        </w:tc>
      </w:tr>
    </w:tbl>
    <w:p w:rsidR="00C91673" w:rsidRPr="00DC152E" w:rsidRDefault="00C91673" w:rsidP="00C91673">
      <w:r w:rsidRPr="00DC152E">
        <w:t>TE* tanulási eredmények</w:t>
      </w:r>
    </w:p>
    <w:p w:rsidR="00C91673" w:rsidRPr="00DC152E" w:rsidRDefault="00C91673" w:rsidP="00C91673"/>
    <w:p w:rsidR="00C91673" w:rsidRDefault="00C9167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672C06"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672C06" w:rsidRDefault="004201D0" w:rsidP="004201D0">
            <w:pPr>
              <w:ind w:left="20"/>
              <w:rPr>
                <w:rFonts w:eastAsia="Arial Unicode MS"/>
              </w:rPr>
            </w:pPr>
            <w:r w:rsidRPr="00672C06">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672C06" w:rsidRDefault="004201D0" w:rsidP="004201D0">
            <w:pPr>
              <w:rPr>
                <w:rFonts w:eastAsia="Arial Unicode MS"/>
              </w:rPr>
            </w:pPr>
            <w:r w:rsidRPr="00672C06">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672C06" w:rsidRDefault="004201D0" w:rsidP="004201D0">
            <w:pPr>
              <w:jc w:val="center"/>
              <w:rPr>
                <w:rFonts w:eastAsia="Arial Unicode MS"/>
                <w:b/>
              </w:rPr>
            </w:pPr>
            <w:r w:rsidRPr="00672C06">
              <w:rPr>
                <w:b/>
              </w:rPr>
              <w:t>Logisztika</w:t>
            </w:r>
          </w:p>
        </w:tc>
        <w:tc>
          <w:tcPr>
            <w:tcW w:w="855" w:type="dxa"/>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rPr>
                <w:rFonts w:eastAsia="Arial Unicode MS"/>
              </w:rPr>
            </w:pPr>
            <w:r w:rsidRPr="00672C06">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672C06" w:rsidRDefault="004201D0" w:rsidP="004201D0">
            <w:pPr>
              <w:jc w:val="center"/>
              <w:rPr>
                <w:rFonts w:eastAsia="Arial Unicode MS"/>
                <w:b/>
              </w:rPr>
            </w:pPr>
            <w:r w:rsidRPr="00672C06">
              <w:rPr>
                <w:b/>
              </w:rPr>
              <w:t>GT_AGMN502-17</w:t>
            </w:r>
          </w:p>
        </w:tc>
      </w:tr>
      <w:tr w:rsidR="004201D0" w:rsidRPr="00672C06"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672C06"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672C06" w:rsidRDefault="004201D0" w:rsidP="004201D0">
            <w:r w:rsidRPr="00672C06">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Logistics</w:t>
            </w:r>
          </w:p>
        </w:tc>
        <w:tc>
          <w:tcPr>
            <w:tcW w:w="855" w:type="dxa"/>
            <w:vMerge/>
            <w:tcBorders>
              <w:left w:val="single" w:sz="4" w:space="0" w:color="auto"/>
              <w:bottom w:val="single" w:sz="4" w:space="0" w:color="auto"/>
              <w:right w:val="single" w:sz="4" w:space="0" w:color="auto"/>
            </w:tcBorders>
            <w:vAlign w:val="center"/>
          </w:tcPr>
          <w:p w:rsidR="004201D0" w:rsidRPr="00672C06" w:rsidRDefault="004201D0" w:rsidP="004201D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672C06" w:rsidRDefault="004201D0" w:rsidP="004201D0">
            <w:pPr>
              <w:rPr>
                <w:rFonts w:eastAsia="Arial Unicode MS"/>
              </w:rPr>
            </w:pPr>
          </w:p>
        </w:tc>
      </w:tr>
      <w:tr w:rsidR="004201D0" w:rsidRPr="00672C06"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rPr>
                <w:b/>
                <w:bCs/>
              </w:rPr>
            </w:pPr>
          </w:p>
        </w:tc>
      </w:tr>
      <w:tr w:rsidR="004201D0" w:rsidRPr="00672C06"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ind w:left="20"/>
            </w:pPr>
            <w:r w:rsidRPr="00672C06">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rFonts w:eastAsia="Arial Unicode MS"/>
                <w:b/>
              </w:rPr>
              <w:t>Alkalmazott</w:t>
            </w:r>
            <w:r w:rsidRPr="00672C06">
              <w:rPr>
                <w:b/>
              </w:rPr>
              <w:t xml:space="preserve"> Informatika és Logisztika Intézet</w:t>
            </w:r>
          </w:p>
        </w:tc>
      </w:tr>
      <w:tr w:rsidR="004201D0" w:rsidRPr="00672C06"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ind w:left="20"/>
              <w:rPr>
                <w:rFonts w:eastAsia="Arial Unicode MS"/>
              </w:rPr>
            </w:pPr>
            <w:r w:rsidRPr="00672C06">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672C06" w:rsidRDefault="004201D0" w:rsidP="004201D0">
            <w:pPr>
              <w:jc w:val="center"/>
              <w:rPr>
                <w:rFonts w:eastAsia="Arial Unicode MS"/>
                <w:b/>
              </w:rPr>
            </w:pPr>
            <w:r w:rsidRPr="00672C06">
              <w:rPr>
                <w:rFonts w:eastAsia="Arial Unicode MS"/>
                <w:b/>
              </w:rPr>
              <w:t>-</w:t>
            </w:r>
          </w:p>
        </w:tc>
        <w:tc>
          <w:tcPr>
            <w:tcW w:w="855" w:type="dxa"/>
            <w:tcBorders>
              <w:top w:val="single" w:sz="4" w:space="0" w:color="auto"/>
              <w:left w:val="nil"/>
              <w:bottom w:val="single" w:sz="4" w:space="0" w:color="auto"/>
              <w:right w:val="single" w:sz="4" w:space="0" w:color="auto"/>
            </w:tcBorders>
            <w:vAlign w:val="center"/>
          </w:tcPr>
          <w:p w:rsidR="004201D0" w:rsidRPr="00672C06" w:rsidRDefault="004201D0" w:rsidP="004201D0">
            <w:pPr>
              <w:jc w:val="center"/>
              <w:rPr>
                <w:rFonts w:eastAsia="Arial Unicode MS"/>
              </w:rPr>
            </w:pPr>
            <w:r w:rsidRPr="00672C06">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672C06" w:rsidRDefault="004201D0" w:rsidP="004201D0">
            <w:pPr>
              <w:jc w:val="center"/>
              <w:rPr>
                <w:rFonts w:eastAsia="Arial Unicode MS"/>
                <w:b/>
              </w:rPr>
            </w:pPr>
            <w:r w:rsidRPr="00672C06">
              <w:rPr>
                <w:rFonts w:eastAsia="Arial Unicode MS"/>
                <w:b/>
              </w:rPr>
              <w:t>-</w:t>
            </w:r>
          </w:p>
        </w:tc>
      </w:tr>
      <w:tr w:rsidR="004201D0" w:rsidRPr="00672C06"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pPr>
            <w:r w:rsidRPr="00672C06">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Óraszámok</w:t>
            </w:r>
          </w:p>
        </w:tc>
        <w:tc>
          <w:tcPr>
            <w:tcW w:w="1762" w:type="dxa"/>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pPr>
            <w:r w:rsidRPr="00672C06">
              <w:t>Követelmény</w:t>
            </w:r>
          </w:p>
        </w:tc>
        <w:tc>
          <w:tcPr>
            <w:tcW w:w="855" w:type="dxa"/>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pPr>
            <w:r w:rsidRPr="00672C06">
              <w:t>Kredit</w:t>
            </w:r>
          </w:p>
        </w:tc>
        <w:tc>
          <w:tcPr>
            <w:tcW w:w="2411" w:type="dxa"/>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pPr>
            <w:r w:rsidRPr="00672C06">
              <w:t>Oktatás nyelve</w:t>
            </w:r>
          </w:p>
        </w:tc>
      </w:tr>
      <w:tr w:rsidR="004201D0" w:rsidRPr="00672C06"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672C06" w:rsidRDefault="004201D0" w:rsidP="004201D0"/>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Gyakorlat</w:t>
            </w:r>
          </w:p>
        </w:tc>
        <w:tc>
          <w:tcPr>
            <w:tcW w:w="1762" w:type="dxa"/>
            <w:vMerge/>
            <w:tcBorders>
              <w:left w:val="single" w:sz="4" w:space="0" w:color="auto"/>
              <w:bottom w:val="single" w:sz="4" w:space="0" w:color="auto"/>
              <w:right w:val="single" w:sz="4" w:space="0" w:color="auto"/>
            </w:tcBorders>
            <w:vAlign w:val="center"/>
          </w:tcPr>
          <w:p w:rsidR="004201D0" w:rsidRPr="00672C06" w:rsidRDefault="004201D0" w:rsidP="004201D0"/>
        </w:tc>
        <w:tc>
          <w:tcPr>
            <w:tcW w:w="855" w:type="dxa"/>
            <w:vMerge/>
            <w:tcBorders>
              <w:left w:val="single" w:sz="4" w:space="0" w:color="auto"/>
              <w:bottom w:val="single" w:sz="4" w:space="0" w:color="auto"/>
              <w:right w:val="single" w:sz="4" w:space="0" w:color="auto"/>
            </w:tcBorders>
            <w:vAlign w:val="center"/>
          </w:tcPr>
          <w:p w:rsidR="004201D0" w:rsidRPr="00672C06" w:rsidRDefault="004201D0" w:rsidP="004201D0"/>
        </w:tc>
        <w:tc>
          <w:tcPr>
            <w:tcW w:w="2411" w:type="dxa"/>
            <w:vMerge/>
            <w:tcBorders>
              <w:left w:val="single" w:sz="4" w:space="0" w:color="auto"/>
              <w:bottom w:val="single" w:sz="4" w:space="0" w:color="auto"/>
              <w:right w:val="single" w:sz="4" w:space="0" w:color="auto"/>
            </w:tcBorders>
            <w:vAlign w:val="center"/>
          </w:tcPr>
          <w:p w:rsidR="004201D0" w:rsidRPr="00672C06" w:rsidRDefault="004201D0" w:rsidP="004201D0"/>
        </w:tc>
      </w:tr>
      <w:tr w:rsidR="004201D0" w:rsidRPr="00672C06"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kollokvium</w:t>
            </w:r>
          </w:p>
        </w:tc>
        <w:tc>
          <w:tcPr>
            <w:tcW w:w="855" w:type="dxa"/>
            <w:vMerge w:val="restart"/>
            <w:tcBorders>
              <w:top w:val="single" w:sz="4" w:space="0" w:color="auto"/>
              <w:left w:val="single" w:sz="4" w:space="0" w:color="auto"/>
              <w:right w:val="single" w:sz="4" w:space="0" w:color="auto"/>
            </w:tcBorders>
            <w:vAlign w:val="center"/>
          </w:tcPr>
          <w:p w:rsidR="004201D0" w:rsidRPr="00672C06" w:rsidRDefault="004201D0" w:rsidP="004201D0">
            <w:pPr>
              <w:jc w:val="center"/>
              <w:rPr>
                <w:b/>
              </w:rPr>
            </w:pPr>
            <w:r w:rsidRPr="00672C06">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magyar</w:t>
            </w:r>
          </w:p>
        </w:tc>
      </w:tr>
      <w:tr w:rsidR="004201D0" w:rsidRPr="00672C06"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jc w:val="center"/>
            </w:pPr>
            <w:r w:rsidRPr="00672C06">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pPr>
          </w:p>
        </w:tc>
        <w:tc>
          <w:tcPr>
            <w:tcW w:w="855" w:type="dxa"/>
            <w:vMerge/>
            <w:tcBorders>
              <w:left w:val="single" w:sz="4" w:space="0" w:color="auto"/>
              <w:bottom w:val="single" w:sz="4" w:space="0" w:color="auto"/>
              <w:right w:val="single" w:sz="4" w:space="0" w:color="auto"/>
            </w:tcBorders>
            <w:vAlign w:val="center"/>
          </w:tcPr>
          <w:p w:rsidR="004201D0" w:rsidRPr="00672C06" w:rsidRDefault="004201D0" w:rsidP="004201D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672C06" w:rsidRDefault="004201D0" w:rsidP="004201D0">
            <w:pPr>
              <w:jc w:val="center"/>
            </w:pPr>
          </w:p>
        </w:tc>
      </w:tr>
      <w:tr w:rsidR="004201D0" w:rsidRPr="00672C06"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672C06" w:rsidRDefault="004201D0" w:rsidP="004201D0">
            <w:pPr>
              <w:ind w:left="20"/>
              <w:rPr>
                <w:rFonts w:eastAsia="Arial Unicode MS"/>
              </w:rPr>
            </w:pPr>
            <w:r w:rsidRPr="00672C06">
              <w:t>Tantárgyfelelős oktató</w:t>
            </w:r>
          </w:p>
        </w:tc>
        <w:tc>
          <w:tcPr>
            <w:tcW w:w="850" w:type="dxa"/>
            <w:tcBorders>
              <w:top w:val="nil"/>
              <w:left w:val="nil"/>
              <w:bottom w:val="single" w:sz="4" w:space="0" w:color="auto"/>
              <w:right w:val="single" w:sz="4" w:space="0" w:color="auto"/>
            </w:tcBorders>
            <w:vAlign w:val="center"/>
          </w:tcPr>
          <w:p w:rsidR="004201D0" w:rsidRPr="00672C06" w:rsidRDefault="004201D0" w:rsidP="004201D0">
            <w:pPr>
              <w:rPr>
                <w:rFonts w:eastAsia="Arial Unicode MS"/>
              </w:rPr>
            </w:pPr>
            <w:r w:rsidRPr="00672C06">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Dr. Terjék László</w:t>
            </w:r>
          </w:p>
        </w:tc>
        <w:tc>
          <w:tcPr>
            <w:tcW w:w="855" w:type="dxa"/>
            <w:tcBorders>
              <w:top w:val="single" w:sz="4" w:space="0" w:color="auto"/>
              <w:left w:val="nil"/>
              <w:bottom w:val="single" w:sz="4" w:space="0" w:color="auto"/>
              <w:right w:val="single" w:sz="4" w:space="0" w:color="auto"/>
            </w:tcBorders>
            <w:vAlign w:val="center"/>
          </w:tcPr>
          <w:p w:rsidR="004201D0" w:rsidRPr="00672C06" w:rsidRDefault="004201D0" w:rsidP="004201D0">
            <w:pPr>
              <w:rPr>
                <w:rFonts w:eastAsia="Arial Unicode MS"/>
              </w:rPr>
            </w:pPr>
            <w:r w:rsidRPr="00672C0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672C06" w:rsidRDefault="004201D0" w:rsidP="004201D0">
            <w:pPr>
              <w:jc w:val="center"/>
              <w:rPr>
                <w:b/>
              </w:rPr>
            </w:pPr>
            <w:r w:rsidRPr="00672C06">
              <w:rPr>
                <w:b/>
              </w:rPr>
              <w:t>adjunktus</w:t>
            </w:r>
          </w:p>
        </w:tc>
      </w:tr>
      <w:tr w:rsidR="004201D0" w:rsidRPr="00672C06"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r w:rsidRPr="00672C06">
              <w:rPr>
                <w:b/>
                <w:bCs/>
              </w:rPr>
              <w:t xml:space="preserve">A kurzus célja, </w:t>
            </w:r>
            <w:r w:rsidRPr="00672C06">
              <w:t>hogy a hallgatók</w:t>
            </w:r>
          </w:p>
          <w:p w:rsidR="004201D0" w:rsidRPr="00672C06" w:rsidRDefault="004201D0" w:rsidP="004201D0">
            <w:pPr>
              <w:shd w:val="clear" w:color="auto" w:fill="E5DFEC"/>
              <w:suppressAutoHyphens/>
              <w:autoSpaceDE w:val="0"/>
              <w:spacing w:before="60" w:after="60"/>
              <w:ind w:left="417" w:right="113"/>
              <w:jc w:val="both"/>
            </w:pPr>
            <w:r w:rsidRPr="00672C06">
              <w:t>ismerkedjenek meg a logisztika elméleti és gyakorlatias alapjaival és azok alkalmazási lehetőségeivel. Továbbá, hogy a kurzus a legújabb felfogás szerint mutassa be a korszerű logisztika interdiszciplináris tudományos alapjait a reálfolyamatok tárgyalásától, vagyis az áruáramlási rendszerektől kiindulva az ellátási lánc szemléletmódjáig. Cél, hogy a tantárgyi követelményeket teljesítő hallgatók az Európai Unió elvárásainak megfelelően tudják alkalmazni a szállítmányozás területein (közúti, vasúti, vízi, légi, kombinált, gyűjtő) tanult ismereteket.</w:t>
            </w:r>
          </w:p>
        </w:tc>
      </w:tr>
      <w:tr w:rsidR="004201D0" w:rsidRPr="00672C06"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Pr="00672C06" w:rsidRDefault="004201D0" w:rsidP="004201D0">
            <w:pPr>
              <w:jc w:val="both"/>
              <w:rPr>
                <w:b/>
                <w:bCs/>
              </w:rPr>
            </w:pPr>
            <w:r w:rsidRPr="00672C06">
              <w:rPr>
                <w:b/>
                <w:bCs/>
              </w:rPr>
              <w:t xml:space="preserve">Azoknak az előírt szakmai kompetenciáknak, kompetencia-elemeknek (tudás, képesség stb., KKK 7. pont) a felsorolása, amelyek kialakításához a tantárgy jellemzően, érdemben hozzájárul </w:t>
            </w:r>
          </w:p>
          <w:p w:rsidR="004201D0" w:rsidRPr="00672C06" w:rsidRDefault="004201D0" w:rsidP="004201D0">
            <w:pPr>
              <w:jc w:val="both"/>
              <w:rPr>
                <w:b/>
                <w:bCs/>
              </w:rPr>
            </w:pPr>
          </w:p>
          <w:p w:rsidR="004201D0" w:rsidRPr="00672C06" w:rsidRDefault="004201D0" w:rsidP="004201D0">
            <w:pPr>
              <w:ind w:left="402"/>
              <w:jc w:val="both"/>
              <w:rPr>
                <w:i/>
              </w:rPr>
            </w:pPr>
            <w:r w:rsidRPr="00672C06">
              <w:rPr>
                <w:i/>
              </w:rPr>
              <w:t xml:space="preserve">Tudás: </w:t>
            </w:r>
          </w:p>
          <w:p w:rsidR="004201D0" w:rsidRPr="00672C06" w:rsidRDefault="004201D0" w:rsidP="004201D0">
            <w:pPr>
              <w:shd w:val="clear" w:color="auto" w:fill="E5DFEC"/>
              <w:suppressAutoHyphens/>
              <w:autoSpaceDE w:val="0"/>
              <w:spacing w:before="60" w:after="60"/>
              <w:ind w:left="417" w:right="113"/>
              <w:jc w:val="both"/>
            </w:pPr>
            <w:r w:rsidRPr="00672C06">
              <w:t>Szakmai fogalomismeret, fogalomhasználat, a szakmában jelenlevő folyamtok és jelenségek felismerése, magyarázása, elemzése a beszerzés, gyártás, szolgáltatás, disztribúció, raktározás alapelemeinek ismerete, termelékenységi mutatók számítása, az áruszállítás menedzsmentfolyamatainak elemzése. Birtokában van a legalapvetőbb logisztikai információgyűjtési, elemzési, feladat-, illetve probléma-megoldási módszereknek.</w:t>
            </w:r>
          </w:p>
          <w:p w:rsidR="004201D0" w:rsidRPr="00672C06" w:rsidRDefault="004201D0" w:rsidP="004201D0">
            <w:pPr>
              <w:ind w:left="402"/>
              <w:jc w:val="both"/>
              <w:rPr>
                <w:i/>
              </w:rPr>
            </w:pPr>
            <w:r w:rsidRPr="00672C06">
              <w:rPr>
                <w:i/>
              </w:rPr>
              <w:t>Képesség:</w:t>
            </w:r>
          </w:p>
          <w:p w:rsidR="004201D0" w:rsidRPr="00672C06" w:rsidRDefault="004201D0" w:rsidP="004201D0">
            <w:pPr>
              <w:shd w:val="clear" w:color="auto" w:fill="E5DFEC"/>
              <w:suppressAutoHyphens/>
              <w:autoSpaceDE w:val="0"/>
              <w:spacing w:before="60" w:after="60"/>
              <w:ind w:left="417" w:right="113"/>
              <w:jc w:val="both"/>
            </w:pPr>
            <w:r w:rsidRPr="00672C06">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Így a termelés eredményének a kiszámolása, Az egységköltség kiszámítása, Szállító értékelési módszerek, számítások, Folyamat-elrendezés tervezése: pl. blokk diagram módszer, Muther’s grid módszer, Szállítmányozási döntéselemzési eszközök alapjainak alkalmazása pl.: szállítmányozási modell. Előrejelzés: idősoros módszerek, Készletértékelés</w:t>
            </w:r>
          </w:p>
          <w:p w:rsidR="004201D0" w:rsidRPr="00672C06" w:rsidRDefault="004201D0" w:rsidP="004201D0">
            <w:pPr>
              <w:ind w:left="402"/>
              <w:jc w:val="both"/>
              <w:rPr>
                <w:i/>
              </w:rPr>
            </w:pPr>
            <w:r w:rsidRPr="00672C06">
              <w:rPr>
                <w:i/>
              </w:rPr>
              <w:t>Attitűd:</w:t>
            </w:r>
          </w:p>
          <w:p w:rsidR="004201D0" w:rsidRPr="00672C06" w:rsidRDefault="004201D0" w:rsidP="004201D0">
            <w:pPr>
              <w:shd w:val="clear" w:color="auto" w:fill="E5DFEC"/>
              <w:suppressAutoHyphens/>
              <w:autoSpaceDE w:val="0"/>
              <w:spacing w:before="60" w:after="60"/>
              <w:ind w:left="417" w:right="113"/>
              <w:jc w:val="both"/>
            </w:pPr>
            <w:r w:rsidRPr="00672C06">
              <w:t>A hallgató olyan attitűdfejlődésen menjen keresztül, amely egy pozitív affektív és kognitív beállítódást alakítson ki a logisztika iránt, azért, hogy inspirálja a hallgatót az autonóm és szervezett szakmai fejlődésre. Kritikusan tudja szemléli saját munkáját. Törekedni fog tudásának és munkakapcsolatainak fejlesztésére.</w:t>
            </w:r>
          </w:p>
          <w:p w:rsidR="004201D0" w:rsidRPr="00672C06" w:rsidRDefault="004201D0" w:rsidP="004201D0">
            <w:pPr>
              <w:ind w:left="402"/>
              <w:jc w:val="both"/>
              <w:rPr>
                <w:i/>
              </w:rPr>
            </w:pPr>
            <w:r w:rsidRPr="00672C06">
              <w:rPr>
                <w:i/>
              </w:rPr>
              <w:t>Autonómia és felelősség:</w:t>
            </w:r>
          </w:p>
          <w:p w:rsidR="004201D0" w:rsidRPr="00672C06" w:rsidRDefault="004201D0" w:rsidP="004201D0">
            <w:pPr>
              <w:shd w:val="clear" w:color="auto" w:fill="E5DFEC"/>
              <w:suppressAutoHyphens/>
              <w:autoSpaceDE w:val="0"/>
              <w:spacing w:before="60" w:after="60"/>
              <w:ind w:left="417" w:right="113"/>
              <w:jc w:val="both"/>
            </w:pPr>
            <w:r w:rsidRPr="00672C06">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Felelősséget vállal, illetve visel saját munkájáért, döntéseiért.</w:t>
            </w:r>
          </w:p>
          <w:p w:rsidR="004201D0" w:rsidRPr="00672C06" w:rsidRDefault="004201D0" w:rsidP="004201D0">
            <w:pPr>
              <w:shd w:val="clear" w:color="auto" w:fill="E5DFEC"/>
              <w:suppressAutoHyphens/>
              <w:autoSpaceDE w:val="0"/>
              <w:spacing w:before="60" w:after="60"/>
              <w:ind w:left="417" w:right="113"/>
              <w:jc w:val="both"/>
              <w:rPr>
                <w:rFonts w:eastAsia="Arial Unicode MS"/>
                <w:b/>
                <w:bCs/>
              </w:rPr>
            </w:pPr>
            <w:r w:rsidRPr="00672C06">
              <w:t>- Munkaköri feladatát önállóan végzi, szakmai beszámolóit, jelentéseit, kisebb prezentációit önállóan készíti. Szükség esetén munkatársi, vezetői segítséget vesz igénybe. Fel tudja mérni, hogy képes-e egy rá bízott feladatot elvégezni.</w:t>
            </w:r>
          </w:p>
        </w:tc>
      </w:tr>
      <w:tr w:rsidR="004201D0" w:rsidRPr="00672C06"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rPr>
                <w:b/>
                <w:bCs/>
              </w:rPr>
            </w:pPr>
            <w:r w:rsidRPr="00672C06">
              <w:rPr>
                <w:b/>
                <w:bCs/>
              </w:rPr>
              <w:t>A kurzus rövid tartalma, témakörei</w:t>
            </w:r>
          </w:p>
          <w:p w:rsidR="004201D0" w:rsidRPr="00672C06" w:rsidRDefault="004201D0" w:rsidP="004201D0">
            <w:pPr>
              <w:shd w:val="clear" w:color="auto" w:fill="E5DFEC"/>
              <w:suppressAutoHyphens/>
              <w:autoSpaceDE w:val="0"/>
              <w:spacing w:before="60" w:after="60"/>
              <w:ind w:left="417" w:right="113"/>
              <w:jc w:val="both"/>
            </w:pPr>
            <w:r w:rsidRPr="00672C06">
              <w:t xml:space="preserve">Logisztika alapfogalmai, logisztikai rendszerek, teljesítménymutatók, ellátási lánc, beszerzés, áruszállítási módok, készletezés és raktározás alapjai, disztribúció, LEAN, JIT </w:t>
            </w:r>
          </w:p>
        </w:tc>
      </w:tr>
      <w:tr w:rsidR="004201D0" w:rsidRPr="00672C06"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672C06" w:rsidRDefault="004201D0" w:rsidP="004201D0">
            <w:pPr>
              <w:rPr>
                <w:b/>
                <w:bCs/>
              </w:rPr>
            </w:pPr>
            <w:r w:rsidRPr="00672C06">
              <w:rPr>
                <w:b/>
                <w:bCs/>
              </w:rPr>
              <w:t>Tervezett tanulási tevékenységek, tanítási módszerek</w:t>
            </w:r>
          </w:p>
          <w:p w:rsidR="004201D0" w:rsidRPr="00672C06" w:rsidRDefault="004201D0" w:rsidP="004201D0">
            <w:pPr>
              <w:shd w:val="clear" w:color="auto" w:fill="E5DFEC"/>
              <w:suppressAutoHyphens/>
              <w:autoSpaceDE w:val="0"/>
              <w:spacing w:before="60" w:after="60"/>
              <w:ind w:left="417" w:right="113"/>
            </w:pPr>
            <w:r w:rsidRPr="00672C06">
              <w:t xml:space="preserve">Előadás és gyakorlat formájában zajlik az oktatás, előadáson frontális oktatási mód, ppt., vagy e-learning.  Kivetítés, gyakorlaton interaktív feladatmegoldások, ált. egy bemutató feladat, 2-3 feladat órai saját munka, 1-2 házi gyakorló feladat, ami vagy a ppt-én, vagy a feladatgyűjteményben van. </w:t>
            </w:r>
          </w:p>
        </w:tc>
      </w:tr>
      <w:tr w:rsidR="004201D0" w:rsidRPr="00672C06"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672C06" w:rsidRDefault="004201D0" w:rsidP="004201D0">
            <w:pPr>
              <w:rPr>
                <w:b/>
                <w:bCs/>
              </w:rPr>
            </w:pPr>
            <w:r w:rsidRPr="00672C06">
              <w:rPr>
                <w:b/>
                <w:bCs/>
              </w:rPr>
              <w:t>Értékelés</w:t>
            </w:r>
          </w:p>
          <w:p w:rsidR="004201D0" w:rsidRPr="00672C06" w:rsidRDefault="004201D0" w:rsidP="004201D0">
            <w:pPr>
              <w:shd w:val="clear" w:color="auto" w:fill="E5DFEC"/>
              <w:suppressAutoHyphens/>
              <w:autoSpaceDE w:val="0"/>
              <w:spacing w:before="60" w:after="60"/>
              <w:ind w:left="417" w:right="113"/>
            </w:pPr>
            <w:r w:rsidRPr="00672C06">
              <w:t>A kollokviumi jegyet a szorgalmi időszakban szerzett gyakorlati eredmény és a vizsgaidőszakban tett írásbeli vizsga átlaga adja.</w:t>
            </w:r>
          </w:p>
        </w:tc>
      </w:tr>
      <w:tr w:rsidR="004201D0" w:rsidRPr="00672C06"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672C06" w:rsidRDefault="004201D0" w:rsidP="004201D0">
            <w:pPr>
              <w:rPr>
                <w:b/>
                <w:bCs/>
              </w:rPr>
            </w:pPr>
            <w:r w:rsidRPr="00672C06">
              <w:rPr>
                <w:b/>
                <w:bCs/>
              </w:rPr>
              <w:t>Kötelező szakirodalom:</w:t>
            </w:r>
          </w:p>
          <w:p w:rsidR="004201D0" w:rsidRPr="00672C06" w:rsidRDefault="004201D0" w:rsidP="004201D0">
            <w:pPr>
              <w:shd w:val="clear" w:color="auto" w:fill="E5DFEC"/>
              <w:suppressAutoHyphens/>
              <w:autoSpaceDE w:val="0"/>
              <w:spacing w:before="60" w:after="60"/>
              <w:ind w:left="417" w:right="113"/>
              <w:jc w:val="both"/>
            </w:pPr>
            <w:r w:rsidRPr="00672C06">
              <w:t>Szegedi Zoltán - Prezenszki József: Logisztika-menedzsment Kossuth Kiadó, Budapest, 2008. ISBN: 9789630959124</w:t>
            </w:r>
          </w:p>
          <w:p w:rsidR="004201D0" w:rsidRPr="00672C06" w:rsidRDefault="004201D0" w:rsidP="004201D0">
            <w:pPr>
              <w:shd w:val="clear" w:color="auto" w:fill="E5DFEC"/>
              <w:suppressAutoHyphens/>
              <w:autoSpaceDE w:val="0"/>
              <w:spacing w:before="60" w:after="60"/>
              <w:ind w:left="417" w:right="113"/>
              <w:jc w:val="both"/>
            </w:pPr>
            <w:r w:rsidRPr="00672C06">
              <w:lastRenderedPageBreak/>
              <w:t>Körmendi L.- Pucsek (2009): Logisztika Példatár, SALDO Pénzügyi Tanácsadó és Informatikai ZRt. Budapest, ISBN: 978 963 638 291 9</w:t>
            </w:r>
          </w:p>
          <w:p w:rsidR="004201D0" w:rsidRPr="00672C06" w:rsidRDefault="004201D0" w:rsidP="004201D0">
            <w:pPr>
              <w:shd w:val="clear" w:color="auto" w:fill="E5DFEC"/>
              <w:suppressAutoHyphens/>
              <w:autoSpaceDE w:val="0"/>
              <w:spacing w:before="60" w:after="60"/>
              <w:ind w:left="417" w:right="113"/>
              <w:jc w:val="both"/>
            </w:pPr>
            <w:r w:rsidRPr="00672C06">
              <w:t>Némon Z. –Sebestyén L. –Vörösmarty Gy. (2006): Logisztika, Folyamatok az ellátási láncban., Példatár, Kereskedelmi és Idegenforgalmi továbbképző Kft. Budapest, ISBN: 963 637 247 0</w:t>
            </w:r>
          </w:p>
          <w:p w:rsidR="004201D0" w:rsidRPr="00672C06" w:rsidRDefault="004201D0" w:rsidP="004201D0">
            <w:pPr>
              <w:shd w:val="clear" w:color="auto" w:fill="E5DFEC"/>
              <w:suppressAutoHyphens/>
              <w:autoSpaceDE w:val="0"/>
              <w:spacing w:before="60" w:after="60"/>
              <w:ind w:left="417" w:right="113"/>
              <w:jc w:val="both"/>
            </w:pPr>
            <w:r w:rsidRPr="00672C06">
              <w:t>Naruszawa T.- Shook J. (2014): Kaizen expressz, alapismeretek a LEAN utazáshoz. LEI Magyarországi Egyesülete, ISBN: 978-963-08-9310-7</w:t>
            </w:r>
          </w:p>
          <w:p w:rsidR="004201D0" w:rsidRPr="00672C06" w:rsidRDefault="004201D0" w:rsidP="004201D0">
            <w:pPr>
              <w:rPr>
                <w:b/>
                <w:bCs/>
              </w:rPr>
            </w:pPr>
            <w:r w:rsidRPr="00672C06">
              <w:rPr>
                <w:b/>
                <w:bCs/>
              </w:rPr>
              <w:t>Ajánlott szakirodalom:</w:t>
            </w:r>
          </w:p>
          <w:p w:rsidR="004201D0" w:rsidRPr="00672C06" w:rsidRDefault="004201D0" w:rsidP="004201D0">
            <w:pPr>
              <w:shd w:val="clear" w:color="auto" w:fill="E5DFEC"/>
              <w:suppressAutoHyphens/>
              <w:autoSpaceDE w:val="0"/>
              <w:spacing w:before="60" w:after="60"/>
              <w:ind w:left="417" w:right="113"/>
            </w:pPr>
            <w:r w:rsidRPr="00672C06">
              <w:t>Russel-Taylor (2003): Operations Management, Prentice Hall, USA, , ISBN 0-13-049363-5</w:t>
            </w:r>
          </w:p>
          <w:p w:rsidR="004201D0" w:rsidRPr="00672C06" w:rsidRDefault="004201D0" w:rsidP="004201D0">
            <w:pPr>
              <w:shd w:val="clear" w:color="auto" w:fill="E5DFEC"/>
              <w:suppressAutoHyphens/>
              <w:autoSpaceDE w:val="0"/>
              <w:spacing w:before="60" w:after="60"/>
              <w:ind w:left="417" w:right="113"/>
            </w:pPr>
            <w:r w:rsidRPr="00672C06">
              <w:t>Chikán Attila - Demeter Krisztina: Az értékteremtő folyamatok menedzsmentje AULA KIADÓ KFT, Budapest, 2006. ISBN: 9789639585218</w:t>
            </w:r>
          </w:p>
          <w:p w:rsidR="004201D0" w:rsidRPr="00672C06" w:rsidRDefault="004201D0" w:rsidP="004201D0">
            <w:pPr>
              <w:shd w:val="clear" w:color="auto" w:fill="E5DFEC"/>
              <w:suppressAutoHyphens/>
              <w:autoSpaceDE w:val="0"/>
              <w:spacing w:before="60" w:after="60"/>
              <w:ind w:left="417" w:right="113"/>
            </w:pPr>
            <w:r w:rsidRPr="00672C06">
              <w:t>Peter R. Attwood - Nigel Attwood (1992): Logistics of a distribution system. in Aldershot by Gower</w:t>
            </w:r>
          </w:p>
          <w:p w:rsidR="004201D0" w:rsidRPr="00672C06" w:rsidRDefault="004201D0" w:rsidP="004201D0">
            <w:pPr>
              <w:shd w:val="clear" w:color="auto" w:fill="E5DFEC"/>
              <w:suppressAutoHyphens/>
              <w:autoSpaceDE w:val="0"/>
              <w:spacing w:before="60" w:after="60"/>
              <w:ind w:left="417" w:right="113"/>
            </w:pPr>
            <w:r w:rsidRPr="00672C06">
              <w:t>Benson, D. - Bugg, R. – Whitehead, G. (1994): Transport and logistic. Woodhead-Faulkner (Publishers) Limited, Hertfordshire.</w:t>
            </w:r>
          </w:p>
          <w:p w:rsidR="004201D0" w:rsidRPr="00672C06" w:rsidRDefault="004201D0" w:rsidP="004201D0">
            <w:pPr>
              <w:shd w:val="clear" w:color="auto" w:fill="E5DFEC"/>
              <w:suppressAutoHyphens/>
              <w:autoSpaceDE w:val="0"/>
              <w:spacing w:before="60" w:after="60"/>
              <w:ind w:left="417" w:right="113"/>
            </w:pPr>
            <w:r w:rsidRPr="00672C06">
              <w:t>Emmett, S. (2009): Excellence in Freight Transport: How to Better Manage Domestic and International Logistics Transport Cambridge Academic, ISBN: 1903499496</w:t>
            </w:r>
          </w:p>
        </w:tc>
      </w:tr>
    </w:tbl>
    <w:p w:rsidR="004201D0" w:rsidRDefault="004201D0" w:rsidP="004201D0"/>
    <w:p w:rsidR="00EB296B" w:rsidRDefault="00EB296B" w:rsidP="004201D0"/>
    <w:p w:rsidR="00EB296B" w:rsidRPr="00F94ADC" w:rsidRDefault="00EB296B"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201D0" w:rsidRPr="00F94ADC" w:rsidTr="004201D0">
        <w:tc>
          <w:tcPr>
            <w:tcW w:w="9250" w:type="dxa"/>
            <w:gridSpan w:val="2"/>
            <w:shd w:val="clear" w:color="auto" w:fill="auto"/>
          </w:tcPr>
          <w:p w:rsidR="004201D0" w:rsidRPr="00F94ADC" w:rsidRDefault="004201D0" w:rsidP="004201D0">
            <w:pPr>
              <w:jc w:val="center"/>
            </w:pPr>
            <w:r w:rsidRPr="00A7675D">
              <w:rPr>
                <w:sz w:val="28"/>
              </w:rPr>
              <w:t>Heti bontott tematika</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A logisztika- menedzsment alapjai; a logisztika a vállalti gazdálkodás rendszerében; teljesköltség-koncepció GYAK: Produktivitás és versenyképesség: termelékenységi mutatók számítása</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termelékenységi mutatók számítása, logisztika helye a gazdálkodásban</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GYAK: A termelés eredményének a kiszámolása, Az egységköltség kiszámítása,</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egységköltség kiszámítása</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Logisztikai vevőkiszolgálás: Logisztikai rendszerek, teljesítménymutatók, rendelés-feldolgozás GYAK: Szállító értékelési módszerek, számítások</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 xml:space="preserve">TE készség szintű teljesítménymutató számítások </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GYAK: Termelésirányítás: termelésszervezés és irányítás,</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A beszerzés menedzsmentje: feladatai, beszállítás-irányítási rendszerek GYAK: MRP I. számítások</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MRP I. számítások</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A beszerzés menete, lépései GYAK:  a beszerzés gyakorlata, a megrendelő levél, visszaigazoló levél, átvételező okmányok</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okmány ismeret</w:t>
            </w:r>
          </w:p>
        </w:tc>
      </w:tr>
      <w:tr w:rsidR="004201D0" w:rsidRPr="00F94ADC" w:rsidTr="004201D0">
        <w:trPr>
          <w:trHeight w:val="871"/>
        </w:trPr>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r w:rsidRPr="00F94ADC">
              <w:t>EA.: Az áruszállítás menedzsmentje; Közúti áruszállítás, vasúti áruszállítás, vízi áruszállítás, légi áruszállítás, csővezetékes áruszállítás, kombinált áruszállítási rendszerek GYAK: Folyamat-elrendezés tervezése: blokk diagram módszer, Muther’s grid módszer</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folyamat-elrendezés tervezés</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GYAK: Szállítmányozási döntéselemzési eszközök: szállítmányozási modell</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döntési módszerek ismerete, döntési képességek fejlesztése készség szintűre</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 xml:space="preserve">EA.: Készletezés-raktározás; </w:t>
            </w:r>
            <w:r>
              <w:t xml:space="preserve">LEAN alapú megközelítése </w:t>
            </w:r>
            <w:r w:rsidRPr="00F94ADC">
              <w:t>GYAK: Szállítmányozási döntéselemzési eszközök: átrakodási modell</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ismeret szintű tudás a szállítmányozási döntési folyamatokról</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GYAK: Előrejelzés: idősoros módszerek</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kockázat-észlelő képesség emelkedése</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Készletezés-raktározás; fizikai folyamatok irányítása</w:t>
            </w:r>
            <w:r>
              <w:t>, JIT</w:t>
            </w:r>
            <w:r w:rsidRPr="00F94ADC">
              <w:t>. GYAK: Készletértékelés</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 xml:space="preserve">TE készség szintű készletérték számítások </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GYAK: ABC elemzés, módszerismeret</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képesség szintű készletelemzés</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Az ellátási-lánc menedzsment: folyamatok és jelenségek az ellátási-láncban</w:t>
            </w:r>
            <w:r>
              <w:t xml:space="preserve"> LEAN </w:t>
            </w:r>
            <w:r w:rsidRPr="00F94ADC">
              <w:t>I.  GYAK: Raktárgazd. Mutatószámok,</w:t>
            </w:r>
          </w:p>
        </w:tc>
      </w:tr>
      <w:tr w:rsidR="004201D0" w:rsidRPr="00F94ADC" w:rsidTr="004201D0">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mutatószám ismeret</w:t>
            </w:r>
          </w:p>
        </w:tc>
      </w:tr>
      <w:tr w:rsidR="004201D0" w:rsidRPr="00F94ADC" w:rsidTr="004201D0">
        <w:tc>
          <w:tcPr>
            <w:tcW w:w="1529" w:type="dxa"/>
            <w:vMerge w:val="restart"/>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Ea: Az ellátási-lánc menedzsment: folyamatok és jelenségek az ellátási-láncban II. GYAK: Beszámolók ki</w:t>
            </w:r>
          </w:p>
        </w:tc>
      </w:tr>
      <w:tr w:rsidR="004201D0" w:rsidRPr="00F94ADC" w:rsidTr="004201D0">
        <w:trPr>
          <w:trHeight w:val="70"/>
        </w:trPr>
        <w:tc>
          <w:tcPr>
            <w:tcW w:w="1529" w:type="dxa"/>
            <w:vMerge/>
            <w:shd w:val="clear" w:color="auto" w:fill="auto"/>
          </w:tcPr>
          <w:p w:rsidR="004201D0" w:rsidRPr="00F94ADC" w:rsidRDefault="004201D0" w:rsidP="001F5A98">
            <w:pPr>
              <w:numPr>
                <w:ilvl w:val="0"/>
                <w:numId w:val="57"/>
              </w:numPr>
            </w:pPr>
          </w:p>
        </w:tc>
        <w:tc>
          <w:tcPr>
            <w:tcW w:w="7721" w:type="dxa"/>
            <w:shd w:val="clear" w:color="auto" w:fill="auto"/>
          </w:tcPr>
          <w:p w:rsidR="004201D0" w:rsidRPr="00F94ADC" w:rsidRDefault="004201D0" w:rsidP="004201D0">
            <w:pPr>
              <w:jc w:val="both"/>
            </w:pPr>
            <w:r w:rsidRPr="00F94ADC">
              <w:t>TE készség szintű logisztikai rendszerismeret és gondolkodás</w:t>
            </w:r>
          </w:p>
        </w:tc>
      </w:tr>
    </w:tbl>
    <w:p w:rsidR="004201D0" w:rsidRPr="00F94ADC" w:rsidRDefault="004201D0" w:rsidP="004201D0">
      <w:r w:rsidRPr="00F94ADC">
        <w:t>*TE tanulási eredmények</w:t>
      </w:r>
    </w:p>
    <w:p w:rsidR="004201D0" w:rsidRPr="00F94ADC" w:rsidRDefault="004201D0" w:rsidP="004201D0"/>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04026" w:rsidRPr="003734F7"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4026" w:rsidRPr="003734F7" w:rsidRDefault="00C04026" w:rsidP="00E2551F">
            <w:pPr>
              <w:ind w:left="20"/>
              <w:rPr>
                <w:rFonts w:eastAsia="Arial Unicode MS"/>
              </w:rPr>
            </w:pPr>
            <w:r w:rsidRPr="003734F7">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04026" w:rsidRPr="003734F7" w:rsidRDefault="00C04026" w:rsidP="00E2551F">
            <w:pPr>
              <w:rPr>
                <w:rFonts w:eastAsia="Arial Unicode MS"/>
              </w:rPr>
            </w:pPr>
            <w:r w:rsidRPr="003734F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rFonts w:eastAsia="Arial Unicode MS"/>
                <w:b/>
              </w:rPr>
            </w:pPr>
            <w:r w:rsidRPr="003734F7">
              <w:rPr>
                <w:rFonts w:eastAsia="Arial Unicode MS"/>
                <w:b/>
              </w:rPr>
              <w:t>Tudásgazdaság</w:t>
            </w:r>
          </w:p>
        </w:tc>
        <w:tc>
          <w:tcPr>
            <w:tcW w:w="855" w:type="dxa"/>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rPr>
                <w:rFonts w:eastAsia="Arial Unicode MS"/>
              </w:rPr>
            </w:pPr>
            <w:r w:rsidRPr="003734F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GT_AGMN507-17</w:t>
            </w:r>
          </w:p>
        </w:tc>
      </w:tr>
      <w:tr w:rsidR="00C04026" w:rsidRPr="003734F7"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4026" w:rsidRPr="003734F7" w:rsidRDefault="00C04026"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04026" w:rsidRPr="003734F7" w:rsidRDefault="00C04026" w:rsidP="00E2551F">
            <w:r w:rsidRPr="003734F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4026" w:rsidRPr="00F91969" w:rsidRDefault="00C04026" w:rsidP="00E2551F">
            <w:pPr>
              <w:jc w:val="center"/>
            </w:pPr>
            <w:r w:rsidRPr="00F91969">
              <w:t>Knowledge economy</w:t>
            </w:r>
          </w:p>
        </w:tc>
        <w:tc>
          <w:tcPr>
            <w:tcW w:w="855" w:type="dxa"/>
            <w:vMerge/>
            <w:tcBorders>
              <w:left w:val="single" w:sz="4" w:space="0" w:color="auto"/>
              <w:bottom w:val="single" w:sz="4" w:space="0" w:color="auto"/>
              <w:right w:val="single" w:sz="4" w:space="0" w:color="auto"/>
            </w:tcBorders>
            <w:vAlign w:val="center"/>
          </w:tcPr>
          <w:p w:rsidR="00C04026" w:rsidRPr="003734F7" w:rsidRDefault="00C04026" w:rsidP="00E2551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4026" w:rsidRPr="003734F7" w:rsidRDefault="00C04026" w:rsidP="00E2551F">
            <w:pPr>
              <w:rPr>
                <w:rFonts w:eastAsia="Arial Unicode MS"/>
              </w:rPr>
            </w:pPr>
          </w:p>
        </w:tc>
      </w:tr>
      <w:tr w:rsidR="00C04026" w:rsidRPr="003734F7"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rPr>
                <w:b/>
                <w:bCs/>
              </w:rPr>
            </w:pPr>
          </w:p>
        </w:tc>
      </w:tr>
      <w:tr w:rsidR="00C04026" w:rsidRPr="003734F7"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ind w:left="20"/>
            </w:pPr>
            <w:r w:rsidRPr="003734F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DE GTK Vezetés-és Szervezéstudományi Intézet</w:t>
            </w:r>
          </w:p>
        </w:tc>
      </w:tr>
      <w:tr w:rsidR="00C04026" w:rsidRPr="003734F7"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ind w:left="20"/>
              <w:rPr>
                <w:rFonts w:eastAsia="Arial Unicode MS"/>
              </w:rPr>
            </w:pPr>
            <w:r w:rsidRPr="003734F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rFonts w:eastAsia="Arial Unicode MS"/>
              </w:rPr>
            </w:pPr>
            <w:r w:rsidRPr="003734F7">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C04026" w:rsidRPr="003734F7" w:rsidRDefault="00C04026" w:rsidP="00E2551F">
            <w:pPr>
              <w:jc w:val="center"/>
              <w:rPr>
                <w:rFonts w:eastAsia="Arial Unicode MS"/>
              </w:rPr>
            </w:pPr>
            <w:r w:rsidRPr="003734F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rFonts w:eastAsia="Arial Unicode MS"/>
              </w:rPr>
            </w:pPr>
            <w:r w:rsidRPr="003734F7">
              <w:rPr>
                <w:rFonts w:eastAsia="Arial Unicode MS"/>
              </w:rPr>
              <w:t>–</w:t>
            </w:r>
          </w:p>
        </w:tc>
      </w:tr>
      <w:tr w:rsidR="00C04026" w:rsidRPr="003734F7"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pPr>
            <w:r w:rsidRPr="003734F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Óraszámok</w:t>
            </w:r>
          </w:p>
        </w:tc>
        <w:tc>
          <w:tcPr>
            <w:tcW w:w="1762" w:type="dxa"/>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pPr>
            <w:r w:rsidRPr="003734F7">
              <w:t>Követelmény</w:t>
            </w:r>
          </w:p>
        </w:tc>
        <w:tc>
          <w:tcPr>
            <w:tcW w:w="855" w:type="dxa"/>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pPr>
            <w:r w:rsidRPr="003734F7">
              <w:t>Kredit</w:t>
            </w:r>
          </w:p>
        </w:tc>
        <w:tc>
          <w:tcPr>
            <w:tcW w:w="2411" w:type="dxa"/>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pPr>
            <w:r w:rsidRPr="003734F7">
              <w:t>Oktatás nyelve</w:t>
            </w:r>
          </w:p>
        </w:tc>
      </w:tr>
      <w:tr w:rsidR="00C04026" w:rsidRPr="003734F7"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4026" w:rsidRPr="003734F7" w:rsidRDefault="00C04026" w:rsidP="00E2551F"/>
        </w:tc>
        <w:tc>
          <w:tcPr>
            <w:tcW w:w="1515" w:type="dxa"/>
            <w:gridSpan w:val="3"/>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Gyakorlat</w:t>
            </w:r>
          </w:p>
        </w:tc>
        <w:tc>
          <w:tcPr>
            <w:tcW w:w="1762" w:type="dxa"/>
            <w:vMerge/>
            <w:tcBorders>
              <w:left w:val="single" w:sz="4" w:space="0" w:color="auto"/>
              <w:bottom w:val="single" w:sz="4" w:space="0" w:color="auto"/>
              <w:right w:val="single" w:sz="4" w:space="0" w:color="auto"/>
            </w:tcBorders>
            <w:vAlign w:val="center"/>
          </w:tcPr>
          <w:p w:rsidR="00C04026" w:rsidRPr="003734F7" w:rsidRDefault="00C04026" w:rsidP="00E2551F"/>
        </w:tc>
        <w:tc>
          <w:tcPr>
            <w:tcW w:w="855" w:type="dxa"/>
            <w:vMerge/>
            <w:tcBorders>
              <w:left w:val="single" w:sz="4" w:space="0" w:color="auto"/>
              <w:bottom w:val="single" w:sz="4" w:space="0" w:color="auto"/>
              <w:right w:val="single" w:sz="4" w:space="0" w:color="auto"/>
            </w:tcBorders>
            <w:vAlign w:val="center"/>
          </w:tcPr>
          <w:p w:rsidR="00C04026" w:rsidRPr="003734F7" w:rsidRDefault="00C04026" w:rsidP="00E2551F"/>
        </w:tc>
        <w:tc>
          <w:tcPr>
            <w:tcW w:w="2411" w:type="dxa"/>
            <w:vMerge/>
            <w:tcBorders>
              <w:left w:val="single" w:sz="4" w:space="0" w:color="auto"/>
              <w:bottom w:val="single" w:sz="4" w:space="0" w:color="auto"/>
              <w:right w:val="single" w:sz="4" w:space="0" w:color="auto"/>
            </w:tcBorders>
            <w:vAlign w:val="center"/>
          </w:tcPr>
          <w:p w:rsidR="00C04026" w:rsidRPr="003734F7" w:rsidRDefault="00C04026" w:rsidP="00E2551F"/>
        </w:tc>
      </w:tr>
      <w:tr w:rsidR="00C04026" w:rsidRPr="003734F7"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kollokvium</w:t>
            </w:r>
          </w:p>
        </w:tc>
        <w:tc>
          <w:tcPr>
            <w:tcW w:w="855" w:type="dxa"/>
            <w:vMerge w:val="restart"/>
            <w:tcBorders>
              <w:top w:val="single" w:sz="4" w:space="0" w:color="auto"/>
              <w:left w:val="single" w:sz="4" w:space="0" w:color="auto"/>
              <w:right w:val="single" w:sz="4" w:space="0" w:color="auto"/>
            </w:tcBorders>
            <w:vAlign w:val="center"/>
          </w:tcPr>
          <w:p w:rsidR="00C04026" w:rsidRPr="003734F7" w:rsidRDefault="00C04026" w:rsidP="00E2551F">
            <w:pPr>
              <w:jc w:val="center"/>
              <w:rPr>
                <w:b/>
              </w:rPr>
            </w:pPr>
            <w:r w:rsidRPr="003734F7">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magyar</w:t>
            </w:r>
          </w:p>
        </w:tc>
      </w:tr>
      <w:tr w:rsidR="00C04026" w:rsidRPr="003734F7"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jc w:val="center"/>
            </w:pPr>
            <w:r w:rsidRPr="003734F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pPr>
          </w:p>
        </w:tc>
        <w:tc>
          <w:tcPr>
            <w:tcW w:w="855" w:type="dxa"/>
            <w:vMerge/>
            <w:tcBorders>
              <w:left w:val="single" w:sz="4" w:space="0" w:color="auto"/>
              <w:bottom w:val="single" w:sz="4" w:space="0" w:color="auto"/>
              <w:right w:val="single" w:sz="4" w:space="0" w:color="auto"/>
            </w:tcBorders>
            <w:vAlign w:val="center"/>
          </w:tcPr>
          <w:p w:rsidR="00C04026" w:rsidRPr="003734F7" w:rsidRDefault="00C04026" w:rsidP="00E2551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04026" w:rsidRPr="003734F7" w:rsidRDefault="00C04026" w:rsidP="00E2551F">
            <w:pPr>
              <w:jc w:val="center"/>
            </w:pPr>
          </w:p>
        </w:tc>
      </w:tr>
      <w:tr w:rsidR="00C04026" w:rsidRPr="003734F7"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04026" w:rsidRPr="003734F7" w:rsidRDefault="00C04026" w:rsidP="00E2551F">
            <w:pPr>
              <w:ind w:left="20"/>
              <w:rPr>
                <w:rFonts w:eastAsia="Arial Unicode MS"/>
              </w:rPr>
            </w:pPr>
            <w:r w:rsidRPr="003734F7">
              <w:t>Tantárgyfelelős oktató</w:t>
            </w:r>
          </w:p>
        </w:tc>
        <w:tc>
          <w:tcPr>
            <w:tcW w:w="850" w:type="dxa"/>
            <w:tcBorders>
              <w:top w:val="nil"/>
              <w:left w:val="nil"/>
              <w:bottom w:val="single" w:sz="4" w:space="0" w:color="auto"/>
              <w:right w:val="single" w:sz="4" w:space="0" w:color="auto"/>
            </w:tcBorders>
            <w:vAlign w:val="center"/>
          </w:tcPr>
          <w:p w:rsidR="00C04026" w:rsidRPr="003734F7" w:rsidRDefault="00C04026" w:rsidP="00E2551F">
            <w:pPr>
              <w:rPr>
                <w:rFonts w:eastAsia="Arial Unicode MS"/>
              </w:rPr>
            </w:pPr>
            <w:r w:rsidRPr="003734F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Kun András István</w:t>
            </w:r>
          </w:p>
        </w:tc>
        <w:tc>
          <w:tcPr>
            <w:tcW w:w="855" w:type="dxa"/>
            <w:tcBorders>
              <w:top w:val="single" w:sz="4" w:space="0" w:color="auto"/>
              <w:left w:val="nil"/>
              <w:bottom w:val="single" w:sz="4" w:space="0" w:color="auto"/>
              <w:right w:val="single" w:sz="4" w:space="0" w:color="auto"/>
            </w:tcBorders>
            <w:vAlign w:val="center"/>
          </w:tcPr>
          <w:p w:rsidR="00C04026" w:rsidRPr="003734F7" w:rsidRDefault="00C04026" w:rsidP="00E2551F">
            <w:pPr>
              <w:rPr>
                <w:rFonts w:eastAsia="Arial Unicode MS"/>
              </w:rPr>
            </w:pPr>
            <w:r w:rsidRPr="003734F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b/>
              </w:rPr>
            </w:pPr>
            <w:r w:rsidRPr="003734F7">
              <w:rPr>
                <w:b/>
              </w:rPr>
              <w:t>docens</w:t>
            </w:r>
          </w:p>
        </w:tc>
      </w:tr>
      <w:tr w:rsidR="00C04026" w:rsidRPr="003734F7"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04026" w:rsidRPr="003734F7" w:rsidRDefault="00C04026" w:rsidP="00E2551F">
            <w:pPr>
              <w:ind w:left="20"/>
            </w:pPr>
            <w:r w:rsidRPr="003734F7">
              <w:t>Tantárgy oktatásába bevont oktató</w:t>
            </w:r>
          </w:p>
        </w:tc>
        <w:tc>
          <w:tcPr>
            <w:tcW w:w="850" w:type="dxa"/>
            <w:tcBorders>
              <w:top w:val="nil"/>
              <w:left w:val="nil"/>
              <w:bottom w:val="single" w:sz="4" w:space="0" w:color="auto"/>
              <w:right w:val="single" w:sz="4" w:space="0" w:color="auto"/>
            </w:tcBorders>
            <w:vAlign w:val="center"/>
          </w:tcPr>
          <w:p w:rsidR="00C04026" w:rsidRPr="003734F7" w:rsidRDefault="00C04026" w:rsidP="00E2551F">
            <w:r w:rsidRPr="003734F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b/>
              </w:rPr>
            </w:pPr>
          </w:p>
        </w:tc>
        <w:tc>
          <w:tcPr>
            <w:tcW w:w="855" w:type="dxa"/>
            <w:tcBorders>
              <w:top w:val="single" w:sz="4" w:space="0" w:color="auto"/>
              <w:left w:val="nil"/>
              <w:bottom w:val="single" w:sz="4" w:space="0" w:color="auto"/>
              <w:right w:val="single" w:sz="4" w:space="0" w:color="auto"/>
            </w:tcBorders>
            <w:vAlign w:val="center"/>
          </w:tcPr>
          <w:p w:rsidR="00C04026" w:rsidRPr="003734F7" w:rsidRDefault="00C04026" w:rsidP="00E2551F">
            <w:r w:rsidRPr="003734F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4026" w:rsidRPr="003734F7" w:rsidRDefault="00C04026" w:rsidP="00E2551F">
            <w:pPr>
              <w:jc w:val="center"/>
              <w:rPr>
                <w:b/>
              </w:rPr>
            </w:pPr>
          </w:p>
        </w:tc>
      </w:tr>
      <w:tr w:rsidR="00C04026" w:rsidRPr="003734F7"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r w:rsidRPr="003734F7">
              <w:rPr>
                <w:b/>
                <w:bCs/>
              </w:rPr>
              <w:t xml:space="preserve">A kurzus célja, </w:t>
            </w:r>
            <w:r w:rsidRPr="003734F7">
              <w:t>hogy a hallgatók</w:t>
            </w:r>
          </w:p>
          <w:p w:rsidR="00C04026" w:rsidRPr="003734F7" w:rsidRDefault="00C04026" w:rsidP="00E2551F">
            <w:pPr>
              <w:shd w:val="clear" w:color="auto" w:fill="E5DFEC"/>
              <w:suppressAutoHyphens/>
              <w:autoSpaceDE w:val="0"/>
              <w:spacing w:before="60" w:after="60"/>
              <w:ind w:left="417" w:right="113"/>
              <w:jc w:val="both"/>
            </w:pPr>
            <w:r w:rsidRPr="003734F7">
              <w:t>A tantárgy célja, hogy a szak érdeklődő hallgatóit megismertesse a tudásmenedzsment legfontosabb alapfogalmaival, feladataival, hogy váljanak képessé a tudásalapú társadalom és gazdaság kritériumainak és működési jellemzőinek értelmezésére. Célja továbbá, hogy hozzájáruljon a tudásgazdaságnak, a szervezetek tudásmenedzsment feladatainak megfelelő szemlélet, komplex gondolkodás kialakításához.</w:t>
            </w:r>
          </w:p>
        </w:tc>
      </w:tr>
      <w:tr w:rsidR="00C04026" w:rsidRPr="003734F7"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C04026" w:rsidRPr="003734F7" w:rsidRDefault="00C04026" w:rsidP="00E2551F">
            <w:pPr>
              <w:jc w:val="both"/>
              <w:rPr>
                <w:b/>
                <w:bCs/>
              </w:rPr>
            </w:pPr>
            <w:r w:rsidRPr="003734F7">
              <w:rPr>
                <w:b/>
                <w:bCs/>
              </w:rPr>
              <w:t xml:space="preserve">Azoknak az előírt szakmai kompetenciáknak, kompetencia-elemeknek (tudás, képesség stb., KKK 7. pont) a felsorolása, amelyek kialakításához a tantárgy jellemzően, érdemben hozzájárul </w:t>
            </w:r>
          </w:p>
          <w:p w:rsidR="00C04026" w:rsidRPr="003734F7" w:rsidRDefault="00C04026" w:rsidP="00E2551F">
            <w:pPr>
              <w:jc w:val="both"/>
              <w:rPr>
                <w:b/>
                <w:bCs/>
              </w:rPr>
            </w:pPr>
          </w:p>
          <w:p w:rsidR="00C04026" w:rsidRPr="003734F7" w:rsidRDefault="00C04026" w:rsidP="00E2551F">
            <w:pPr>
              <w:ind w:left="402"/>
              <w:jc w:val="both"/>
              <w:rPr>
                <w:i/>
              </w:rPr>
            </w:pPr>
            <w:r w:rsidRPr="003734F7">
              <w:rPr>
                <w:i/>
              </w:rPr>
              <w:t xml:space="preserve">Tudás: </w:t>
            </w:r>
          </w:p>
          <w:p w:rsidR="00C04026" w:rsidRPr="003734F7" w:rsidRDefault="00C04026" w:rsidP="00E2551F">
            <w:pPr>
              <w:shd w:val="clear" w:color="auto" w:fill="E5DFEC"/>
              <w:suppressAutoHyphens/>
              <w:autoSpaceDE w:val="0"/>
              <w:spacing w:before="60" w:after="60"/>
              <w:ind w:left="417" w:right="113"/>
              <w:jc w:val="both"/>
            </w:pPr>
            <w:r w:rsidRPr="003734F7">
              <w:t>Rendelkezik a gazdaságtudomány alapvető, átfogó fogalmainak, elméleteinek, tényeinek, a releváns gazdasági szereplőkre, funkciókra és folyamatokra vonatkozóan. Birtokában van az alapvető információ-gyűjtési, elemzési módszereknek. Ismeri a projektben, teamben, munkaszervezetben való együttműködés, a projekt vezetés szabályait és etikai normáit.  Ismeri és érti a gazdálkodási folyamatok irányításának, szervezésének és működtetésének alapelveit és módszereit, a gazdálkodási folyamatok elemzésének módszertanát, a döntés-előkészítés, döntéstámogatás módszertani alapjait. Ismeri a szakterületéhez kapcsolódó más szakterületek alapjait. Elsajátította a szakszerű és hatékony kommunikáció írásbeli és szóbeli formáit, az adatok bemutatásának táblázatos és grafikus módjait. Birtokában van a gazdaságtudomány alapvető szakmai szókincsének anyanyelvén és legalább egy idegen nyelven.</w:t>
            </w:r>
          </w:p>
          <w:p w:rsidR="00C04026" w:rsidRPr="003734F7" w:rsidRDefault="00C04026" w:rsidP="00E2551F">
            <w:pPr>
              <w:ind w:left="402"/>
              <w:jc w:val="both"/>
              <w:rPr>
                <w:i/>
              </w:rPr>
            </w:pPr>
            <w:r w:rsidRPr="003734F7">
              <w:rPr>
                <w:i/>
              </w:rPr>
              <w:t>Képesség:</w:t>
            </w:r>
          </w:p>
          <w:p w:rsidR="00C04026" w:rsidRPr="003734F7" w:rsidRDefault="00C04026" w:rsidP="00E2551F">
            <w:pPr>
              <w:shd w:val="clear" w:color="auto" w:fill="E5DFEC"/>
              <w:suppressAutoHyphens/>
              <w:autoSpaceDE w:val="0"/>
              <w:spacing w:before="60" w:after="60"/>
              <w:ind w:left="417" w:right="113"/>
              <w:jc w:val="both"/>
            </w:pPr>
            <w:r w:rsidRPr="003734F7">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Alkalmazni tudja a gazdasági problémák megoldásának technikáit, a probléma megoldási módszereket, ezek alkalmazási feltételeire és korlátaira tekintettel. Projektben, csoportos feladatmegoldásban vesz részt. fogalmi és elméleti szempontból szakszerűen megfogalmazott szakmai javaslatot, álláspontot szóban és írásban, magyar és idegen nyelven, a szakmai kommunikáció szabályai szerint prezentálja. Képes a gyakorlati tudás, tapasztalatok megszerzését követően kis- és közepes vállalkozást, illetve gazdálkodó szervezetben szervezeti egységet vezetni.</w:t>
            </w:r>
          </w:p>
          <w:p w:rsidR="00C04026" w:rsidRPr="003734F7" w:rsidRDefault="00C04026" w:rsidP="00E2551F">
            <w:pPr>
              <w:ind w:left="402"/>
              <w:jc w:val="both"/>
              <w:rPr>
                <w:i/>
              </w:rPr>
            </w:pPr>
            <w:r w:rsidRPr="003734F7">
              <w:rPr>
                <w:i/>
              </w:rPr>
              <w:t>Attitűd:</w:t>
            </w:r>
          </w:p>
          <w:p w:rsidR="00C04026" w:rsidRPr="003734F7" w:rsidRDefault="00C04026" w:rsidP="00E2551F">
            <w:pPr>
              <w:shd w:val="clear" w:color="auto" w:fill="E5DFEC"/>
              <w:suppressAutoHyphens/>
              <w:autoSpaceDE w:val="0"/>
              <w:spacing w:before="60" w:after="60"/>
              <w:ind w:left="417" w:right="113"/>
              <w:jc w:val="both"/>
            </w:pPr>
            <w:r w:rsidRPr="003734F7">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C04026" w:rsidRPr="003734F7" w:rsidRDefault="00C04026" w:rsidP="00E2551F">
            <w:pPr>
              <w:ind w:left="402"/>
              <w:jc w:val="both"/>
              <w:rPr>
                <w:i/>
              </w:rPr>
            </w:pPr>
            <w:r w:rsidRPr="003734F7">
              <w:rPr>
                <w:i/>
              </w:rPr>
              <w:t>Autonómia és felelősség:</w:t>
            </w:r>
          </w:p>
          <w:p w:rsidR="00C04026" w:rsidRPr="003734F7" w:rsidRDefault="00C04026" w:rsidP="00E2551F">
            <w:pPr>
              <w:shd w:val="clear" w:color="auto" w:fill="E5DFEC"/>
              <w:suppressAutoHyphens/>
              <w:autoSpaceDE w:val="0"/>
              <w:spacing w:before="60" w:after="60"/>
              <w:ind w:left="417" w:right="113"/>
              <w:jc w:val="both"/>
            </w:pPr>
            <w:r w:rsidRPr="003734F7">
              <w:t>Az elemzésekért, következtetéseiért és döntéseiért felelősséget vállal. Felelősséget vállal a munkával és magatartásával kapcsolatos szakmai, jogi, etikai normák és szabályok betartása terén. Projektek, csoportmunkák, szervezeti egységek tagjaként a rá eső feladatokat önállóan, felelősséggel végzi. Előadásokat tart, vitavezetést önállóan végez. Önállóan és felelősséggel vesz részt a gazdálkodó szervezeten belüli és azon kívüli szakmai fórumok munkájában.</w:t>
            </w:r>
          </w:p>
          <w:p w:rsidR="00C04026" w:rsidRPr="003734F7" w:rsidRDefault="00C04026" w:rsidP="00E2551F">
            <w:pPr>
              <w:ind w:left="720"/>
              <w:rPr>
                <w:rFonts w:eastAsia="Arial Unicode MS"/>
                <w:b/>
                <w:bCs/>
              </w:rPr>
            </w:pPr>
          </w:p>
        </w:tc>
      </w:tr>
      <w:tr w:rsidR="00C04026" w:rsidRPr="003734F7"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rPr>
                <w:b/>
                <w:bCs/>
              </w:rPr>
            </w:pPr>
            <w:r w:rsidRPr="003734F7">
              <w:rPr>
                <w:b/>
                <w:bCs/>
              </w:rPr>
              <w:t>A kurzus rövid tartalma, témakörei</w:t>
            </w:r>
          </w:p>
          <w:p w:rsidR="00C04026" w:rsidRPr="003734F7" w:rsidRDefault="00C04026" w:rsidP="00E2551F">
            <w:pPr>
              <w:jc w:val="both"/>
            </w:pPr>
          </w:p>
          <w:p w:rsidR="00C04026" w:rsidRPr="003734F7" w:rsidRDefault="00C04026" w:rsidP="00E2551F">
            <w:pPr>
              <w:shd w:val="clear" w:color="auto" w:fill="E5DFEC"/>
              <w:suppressAutoHyphens/>
              <w:autoSpaceDE w:val="0"/>
              <w:spacing w:before="60" w:after="60"/>
              <w:ind w:left="417" w:right="113"/>
              <w:jc w:val="both"/>
            </w:pPr>
            <w:r w:rsidRPr="003734F7">
              <w:t xml:space="preserve">Bevezetés. A tudásgazdaság és a tudástársadalom alapfogalmai. Tudásmenedzsment a tanuló társadalomban. A tudás, tudásteremtés társadalmi, egyéni és szervezeti szinten. A tudás valódi jelentése. A tudás és a tanulás formális modellezése, tanulási görbék. A tudásmenedzsment alapjai. Tudásteremtés, tudás átadása. Szakmai közösségek koncepciója, közösségek gondozása. Menedzsment a tudásszervezetekben. Tudáspiac. A tudás kodifikálása és összehangolása. Tudástérképek, tudástranszfer. Szervezeti tanulás.  </w:t>
            </w:r>
          </w:p>
        </w:tc>
      </w:tr>
      <w:tr w:rsidR="00C04026" w:rsidRPr="003734F7" w:rsidTr="00E2551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04026" w:rsidRPr="003734F7" w:rsidRDefault="00C04026" w:rsidP="00E2551F">
            <w:pPr>
              <w:rPr>
                <w:b/>
                <w:bCs/>
              </w:rPr>
            </w:pPr>
            <w:r w:rsidRPr="003734F7">
              <w:rPr>
                <w:b/>
                <w:bCs/>
              </w:rPr>
              <w:lastRenderedPageBreak/>
              <w:t>Tervezett tanulási tevékenységek, tanítási módszerek</w:t>
            </w:r>
          </w:p>
          <w:p w:rsidR="00C04026" w:rsidRPr="003734F7" w:rsidRDefault="00C04026" w:rsidP="00E2551F">
            <w:pPr>
              <w:shd w:val="clear" w:color="auto" w:fill="E5DFEC"/>
              <w:suppressAutoHyphens/>
              <w:autoSpaceDE w:val="0"/>
              <w:spacing w:before="60" w:after="60"/>
              <w:ind w:left="417" w:right="113"/>
            </w:pPr>
            <w:r w:rsidRPr="003734F7">
              <w:t>Az előadások keretében történik az elméleti, a gyakorlati órák keretében történik a gyakorlati ismeretanyag átadása, órai feladatmegoldások, házi feladatok segítségével a gyakorlati jártasság kialakítása. Az ellenőrzés kisebb részben az órai és házi feladatok (többletpontok szerzésének lehetőségével), részben pedig írásbeli vizsgán történik.</w:t>
            </w:r>
          </w:p>
          <w:p w:rsidR="00C04026" w:rsidRPr="003734F7" w:rsidRDefault="00C04026" w:rsidP="00E2551F"/>
        </w:tc>
      </w:tr>
      <w:tr w:rsidR="00C04026" w:rsidRPr="003734F7"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04026" w:rsidRPr="003734F7" w:rsidRDefault="00C04026" w:rsidP="00E2551F">
            <w:pPr>
              <w:rPr>
                <w:b/>
                <w:bCs/>
              </w:rPr>
            </w:pPr>
            <w:r w:rsidRPr="003734F7">
              <w:rPr>
                <w:b/>
                <w:bCs/>
              </w:rPr>
              <w:t>Értékelés</w:t>
            </w:r>
          </w:p>
          <w:p w:rsidR="00C04026" w:rsidRPr="003734F7" w:rsidRDefault="00C04026" w:rsidP="00E2551F">
            <w:pPr>
              <w:shd w:val="clear" w:color="auto" w:fill="E5DFEC"/>
              <w:suppressAutoHyphens/>
              <w:autoSpaceDE w:val="0"/>
              <w:spacing w:before="60" w:after="60"/>
              <w:ind w:left="417" w:right="113"/>
            </w:pPr>
            <w:r w:rsidRPr="003734F7">
              <w:t>Írásbeli vizsgadolgozat (feleletválasztós, igaz-hamis és gyakorlati problémamegoldó feladatokkal) 100% + esetleges többletpontok (legfeljebb +20%)</w:t>
            </w:r>
          </w:p>
          <w:p w:rsidR="00C04026" w:rsidRPr="003734F7" w:rsidRDefault="00C04026" w:rsidP="00E2551F">
            <w:pPr>
              <w:shd w:val="clear" w:color="auto" w:fill="E5DFEC"/>
              <w:suppressAutoHyphens/>
              <w:autoSpaceDE w:val="0"/>
              <w:spacing w:before="60" w:after="60"/>
              <w:ind w:left="417" w:right="113"/>
            </w:pPr>
            <w:r w:rsidRPr="003734F7">
              <w:t>A jegyek ponthatárai: 50%-ig elégtelen, 51-62%-ig elégséges, 63-74%-ig közepes, 75-88%-ig jó, 89% felett jeles.</w:t>
            </w:r>
          </w:p>
        </w:tc>
      </w:tr>
      <w:tr w:rsidR="00C04026" w:rsidRPr="003734F7"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04026" w:rsidRPr="003734F7" w:rsidRDefault="00C04026" w:rsidP="00E2551F">
            <w:pPr>
              <w:rPr>
                <w:b/>
                <w:bCs/>
              </w:rPr>
            </w:pPr>
            <w:r w:rsidRPr="003734F7">
              <w:rPr>
                <w:b/>
                <w:bCs/>
              </w:rPr>
              <w:t>Kötelező szakirodalom:</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Bencsik Andrea (2015): A tudásmenedzsment elméletben és gyakorlatban. Akadémia Kiadó, Budapest.</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Devenport, H, Thomas – Laurence Prusak (2001): Tudásmenedzsment. Kossuth Kiadó, Budapest</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Juhász Tímea, Bencsik Andrea (2018): Tudásmenedzsment rendszerek a gyakorlatban : esettanulmány gyűjtemény. Universitas-Győr Nonprofit Kft., Győr.</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Tomka János (2009): A megosztott tudás hatalom. Harmat Kiadó, Budapest</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Győri Anna: Tudásmenedzsment a tanuló társadalomban Új Pedagógiai Szemle (2003): 10 </w:t>
            </w:r>
            <w:hyperlink r:id="rId20" w:history="1">
              <w:r w:rsidRPr="003734F7">
                <w:rPr>
                  <w:rStyle w:val="Hiperhivatkozs"/>
                </w:rPr>
                <w:t>http://epa.oszk.hu/00000/00035/00075/2003-10-vt-Gyori-Tudasmenedzsment.html</w:t>
              </w:r>
            </w:hyperlink>
          </w:p>
          <w:p w:rsidR="00C04026" w:rsidRPr="003734F7" w:rsidRDefault="00C04026" w:rsidP="00E2551F">
            <w:pPr>
              <w:rPr>
                <w:b/>
                <w:bCs/>
              </w:rPr>
            </w:pPr>
            <w:r w:rsidRPr="003734F7">
              <w:rPr>
                <w:b/>
                <w:bCs/>
              </w:rPr>
              <w:t>Ajánlott szakirodalom:</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Fehér Péter: Tudásmenedzsment stratégiák </w:t>
            </w:r>
            <w:hyperlink r:id="rId21" w:history="1">
              <w:r w:rsidRPr="003734F7">
                <w:t>http://tudman.files.wordpress.com/2009/01/tudasmenedzsment-strategiak-v101.pdf</w:t>
              </w:r>
            </w:hyperlink>
            <w:r w:rsidRPr="003734F7">
              <w:t xml:space="preserve"> </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Khan, B. Zorina (2020): Inventing Ideas: Patents, Prizes, and the Knoweldge Economy. Oxford University Press, Oxford, USA.</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Mihály Ildikó: Tacit tudás Egy kifejezés kialakulásának és alkalmazásának története Új Pedagógiai Szemle 2007/3-4 </w:t>
            </w:r>
            <w:hyperlink r:id="rId22" w:history="1">
              <w:r w:rsidRPr="003734F7">
                <w:t>http://epa.oszk.hu/00000/00035/00112/2007-03-vt-Mihaly-Tacit.html</w:t>
              </w:r>
            </w:hyperlink>
            <w:r w:rsidRPr="003734F7">
              <w:t xml:space="preserve"> </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Noszkay Erzsébet (2009): A tudásmenedzsment hazai fejlődéstörténete </w:t>
            </w:r>
            <w:hyperlink r:id="rId23" w:history="1">
              <w:r w:rsidRPr="003734F7">
                <w:t>http://www.titoktan.hu/_raktar/_e_vilagi_gondolatok/Tudasmenedzsment-hazai-fejl.pdf</w:t>
              </w:r>
            </w:hyperlink>
            <w:r w:rsidRPr="003734F7">
              <w:t xml:space="preserve"> </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Jacobs, Ronald L. (2019): Work Analysis in the Knowledge Economy. Palgrave Macmillan, New York, NY.</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Sándori Zsuzsanna: Mi a tudásmenedzsment? MEK 2001 </w:t>
            </w:r>
            <w:hyperlink r:id="rId24" w:history="1">
              <w:r w:rsidRPr="003734F7">
                <w:t>http://www.mek.iif.hu/porta/szint/tarsad/konyvtar/vezetes/tudasmen/html/tartalom.htm</w:t>
              </w:r>
            </w:hyperlink>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Szakály Tamás (2012): Tudásmenedzsment alapstratégiák: rövid összefoglalása </w:t>
            </w:r>
            <w:hyperlink r:id="rId25" w:history="1">
              <w:r w:rsidRPr="003734F7">
                <w:t>http://epa.oszk.hu/02300/02301/00001/pdf/EPA-02301-07_SzakalyT_e-conom_2012_1.pdf</w:t>
              </w:r>
            </w:hyperlink>
            <w:r w:rsidRPr="003734F7">
              <w:t xml:space="preserve"> </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Syed, Jawad –Murray, Peter A. – Hislop, Donald – Mouzughi, Yusra (szerk.) (2018): The Palgrave Handbook of Knowledge Management. Palgrave Macmillan, London.</w:t>
            </w:r>
          </w:p>
          <w:p w:rsidR="00C04026" w:rsidRPr="003734F7" w:rsidRDefault="00C04026" w:rsidP="00C04026">
            <w:pPr>
              <w:numPr>
                <w:ilvl w:val="0"/>
                <w:numId w:val="86"/>
              </w:numPr>
              <w:shd w:val="clear" w:color="auto" w:fill="E5DFEC"/>
              <w:suppressAutoHyphens/>
              <w:autoSpaceDE w:val="0"/>
              <w:spacing w:before="60" w:after="60"/>
              <w:ind w:left="426" w:right="113" w:hanging="284"/>
              <w:jc w:val="both"/>
            </w:pPr>
            <w:r w:rsidRPr="003734F7">
              <w:t xml:space="preserve">Tudatos tudásmenedzselés a tudásgazdaságban A tudásmenedzsment sajátosságainak vizsgálata a magyar szervezeteknél DOKTORI (PhD) ÉRTEKEZÉS Készítette: Obermayer-Kovács Nóra Veszprém, 2007 </w:t>
            </w:r>
            <w:hyperlink r:id="rId26" w:history="1">
              <w:r w:rsidRPr="003734F7">
                <w:t>http://konyvtar.uni-pannon.hu/doktori/2007/Obermayer_Kovacs_Nora_dissertation.pdf</w:t>
              </w:r>
            </w:hyperlink>
          </w:p>
        </w:tc>
      </w:tr>
    </w:tbl>
    <w:p w:rsidR="00C04026" w:rsidRPr="003734F7" w:rsidRDefault="00C04026" w:rsidP="00C04026"/>
    <w:p w:rsidR="00C04026" w:rsidRDefault="00C04026">
      <w:pPr>
        <w:spacing w:after="160" w:line="259" w:lineRule="auto"/>
      </w:pPr>
    </w:p>
    <w:p w:rsidR="00C04026" w:rsidRPr="003734F7" w:rsidRDefault="00C04026" w:rsidP="00C0402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04026" w:rsidRPr="003734F7" w:rsidTr="00E2551F">
        <w:tc>
          <w:tcPr>
            <w:tcW w:w="9250" w:type="dxa"/>
            <w:gridSpan w:val="2"/>
            <w:shd w:val="clear" w:color="auto" w:fill="auto"/>
          </w:tcPr>
          <w:p w:rsidR="00C04026" w:rsidRPr="003734F7" w:rsidRDefault="00C04026" w:rsidP="00E2551F">
            <w:pPr>
              <w:jc w:val="center"/>
            </w:pPr>
            <w:r w:rsidRPr="003734F7">
              <w:br w:type="page"/>
              <w:t>Heti bontott tematika</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Bevezetés. A tudásgazdaság és a tudástársadalom alapfogalmai.</w:t>
            </w:r>
          </w:p>
          <w:p w:rsidR="00C04026" w:rsidRPr="003734F7" w:rsidRDefault="00C04026" w:rsidP="00E2551F">
            <w:pPr>
              <w:jc w:val="both"/>
            </w:pPr>
            <w:r w:rsidRPr="003734F7">
              <w:t>Gyakorlat: Bevezető esettanulmány.</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hallgató megismeri a tudásgazdaság és a tudástársadalmak alapfogalmait, -összefüggéseit.</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Tudásmenedzsment a tanuló társadalomban.</w:t>
            </w:r>
          </w:p>
          <w:p w:rsidR="00C04026" w:rsidRPr="003734F7" w:rsidRDefault="00C04026" w:rsidP="00E2551F">
            <w:pPr>
              <w:jc w:val="both"/>
            </w:pPr>
            <w:r w:rsidRPr="003734F7">
              <w:t xml:space="preserve">Gyakorlat: A tudásmenedzsment szerepét bemutató esettanulmány. </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tudásmenedzsment szerepe, funkciói a szervezetek számára a tudásgazdaságban.</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 tudásteremtés társadalmi, egyéni és szervezeti szinten.</w:t>
            </w:r>
          </w:p>
          <w:p w:rsidR="00C04026" w:rsidRPr="003734F7" w:rsidRDefault="00C04026" w:rsidP="00E2551F">
            <w:pPr>
              <w:jc w:val="both"/>
            </w:pPr>
            <w:r w:rsidRPr="003734F7">
              <w:t xml:space="preserve">Gyakorlat: Feladatok a tudás, a tudáselemek azonosítására, értelmezésére. </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hallgató megismeri és szervezeti, társadalmi szinten is értelmezni, azonosítani tudja a tudást és annak összetevőit.</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 valódi jelentése.</w:t>
            </w:r>
          </w:p>
          <w:p w:rsidR="00C04026" w:rsidRPr="003734F7" w:rsidRDefault="00C04026" w:rsidP="00E2551F">
            <w:pPr>
              <w:jc w:val="both"/>
            </w:pPr>
            <w:r w:rsidRPr="003734F7">
              <w:t>Gyakorlat: Vállalati esettanulmányok.</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Az egyetemi oktatási formák, tanulást segítő lehetőségek ismerete, használata</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 és a tanulás formális modellezése, tanulási görbék.</w:t>
            </w:r>
          </w:p>
          <w:p w:rsidR="00C04026" w:rsidRPr="003734F7" w:rsidRDefault="00C04026" w:rsidP="00E2551F">
            <w:pPr>
              <w:jc w:val="both"/>
            </w:pPr>
            <w:r w:rsidRPr="003734F7">
              <w:t>Gyakorlat: Tanulási görbe elemzések.</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tanulási folyamat formális leírása, alapvető számítások elvégzése.</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tudásmenedzsment alapjai.</w:t>
            </w:r>
          </w:p>
          <w:p w:rsidR="00C04026" w:rsidRPr="003734F7" w:rsidRDefault="00C04026" w:rsidP="00E2551F">
            <w:pPr>
              <w:jc w:val="both"/>
            </w:pPr>
            <w:r w:rsidRPr="003734F7">
              <w:t xml:space="preserve">Gyakorlat: A tudásmenedzsmentet bemutató esettanulmány. </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tudásmenedzsment rendszerének átfogó ismerete.</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Tudásteremtés, tudás átadása.</w:t>
            </w:r>
          </w:p>
          <w:p w:rsidR="00C04026" w:rsidRPr="003734F7" w:rsidRDefault="00C04026" w:rsidP="00E2551F">
            <w:pPr>
              <w:jc w:val="both"/>
            </w:pPr>
            <w:r w:rsidRPr="003734F7">
              <w:t>Gyakorlat: Tudásspirál.</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tudásteremtés folyamatainak elméleti és gyakorlati ismerete.</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Szakmai közösségek koncepciója, közösségek gondozása.</w:t>
            </w:r>
          </w:p>
          <w:p w:rsidR="00C04026" w:rsidRPr="003734F7" w:rsidRDefault="00C04026" w:rsidP="00E2551F">
            <w:pPr>
              <w:jc w:val="both"/>
            </w:pPr>
            <w:r w:rsidRPr="003734F7">
              <w:t>Gyakorlat: Esettanulmányok.</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tudásközösség fontossága, szerepe a gazdaság, a társadalom és a szervezetek számára.</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r w:rsidRPr="003734F7">
              <w:t>Előadás: Menedzsment és vezetés a tudásszervezetekben.</w:t>
            </w:r>
          </w:p>
          <w:p w:rsidR="00C04026" w:rsidRPr="003734F7" w:rsidRDefault="00C04026" w:rsidP="00E2551F">
            <w:pPr>
              <w:jc w:val="both"/>
            </w:pPr>
            <w:r w:rsidRPr="003734F7">
              <w:t xml:space="preserve">Gyakorlat: Vezetés is menedzsment gyakorlatok a tudásmenedzsment területéről. </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tudásmenedzsment vezetési, szervezeti kihívásai és technikái.</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Tudáspiac. Szervezetekben és azokon kívül.</w:t>
            </w:r>
          </w:p>
          <w:p w:rsidR="00C04026" w:rsidRPr="003734F7" w:rsidRDefault="00C04026" w:rsidP="00E2551F">
            <w:pPr>
              <w:jc w:val="both"/>
            </w:pPr>
            <w:r w:rsidRPr="003734F7">
              <w:t>Gyakorlat: Tudástérképek készítése.</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tudáspiacok azonosítása, működésük mechanizmusai. Tudástérképek készítése.</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 kodifikálása és összehangolása.</w:t>
            </w:r>
          </w:p>
          <w:p w:rsidR="00C04026" w:rsidRPr="003734F7" w:rsidRDefault="00C04026" w:rsidP="00E2551F">
            <w:pPr>
              <w:jc w:val="both"/>
            </w:pPr>
            <w:r w:rsidRPr="003734F7">
              <w:t>Gyakorlat: Tudás-átalakítási technikák a gyakorlatban.</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tudás kodifikálásának lehetőségei.</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 xml:space="preserve">Előadás: Tudástranszfer. </w:t>
            </w:r>
          </w:p>
          <w:p w:rsidR="00C04026" w:rsidRPr="003734F7" w:rsidRDefault="00C04026" w:rsidP="00E2551F">
            <w:pPr>
              <w:jc w:val="both"/>
            </w:pPr>
            <w:r w:rsidRPr="003734F7">
              <w:t>Gyakorlat: A tudástranszferek esettanulmányokon keresztül.</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Tudástranszfer-lehetőségek, technikák, kihívások.</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Szervezeti tanulás.</w:t>
            </w:r>
          </w:p>
          <w:p w:rsidR="00C04026" w:rsidRPr="003734F7" w:rsidRDefault="00C04026" w:rsidP="00E2551F">
            <w:pPr>
              <w:jc w:val="both"/>
            </w:pPr>
            <w:r w:rsidRPr="003734F7">
              <w:t>Gyakorlat: Esettanulmányok.</w:t>
            </w:r>
          </w:p>
        </w:tc>
      </w:tr>
      <w:tr w:rsidR="00C04026" w:rsidRPr="003734F7" w:rsidTr="00E2551F">
        <w:tc>
          <w:tcPr>
            <w:tcW w:w="1529" w:type="dxa"/>
            <w:vMerge/>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TE: A szervezeti tanulás alapfogalmai, folyamatai.</w:t>
            </w:r>
          </w:p>
        </w:tc>
      </w:tr>
      <w:tr w:rsidR="00C04026" w:rsidRPr="003734F7" w:rsidTr="00E2551F">
        <w:tc>
          <w:tcPr>
            <w:tcW w:w="1529" w:type="dxa"/>
            <w:vMerge w:val="restart"/>
            <w:shd w:val="clear" w:color="auto" w:fill="auto"/>
          </w:tcPr>
          <w:p w:rsidR="00C04026" w:rsidRPr="00C04026" w:rsidRDefault="00C04026" w:rsidP="00C04026">
            <w:pPr>
              <w:pStyle w:val="Listaszerbekezds"/>
              <w:numPr>
                <w:ilvl w:val="0"/>
                <w:numId w:val="87"/>
              </w:numPr>
              <w:rPr>
                <w:sz w:val="20"/>
                <w:szCs w:val="20"/>
              </w:rPr>
            </w:pPr>
          </w:p>
        </w:tc>
        <w:tc>
          <w:tcPr>
            <w:tcW w:w="7721" w:type="dxa"/>
            <w:shd w:val="clear" w:color="auto" w:fill="auto"/>
          </w:tcPr>
          <w:p w:rsidR="00C04026" w:rsidRPr="003734F7" w:rsidRDefault="00C04026" w:rsidP="00E2551F">
            <w:pPr>
              <w:jc w:val="both"/>
            </w:pPr>
            <w:r w:rsidRPr="003734F7">
              <w:t>Előadás: A tudástársadalmak, a tudásgazdaság aktuális kihívásai.</w:t>
            </w:r>
          </w:p>
          <w:p w:rsidR="00C04026" w:rsidRPr="003734F7" w:rsidRDefault="00C04026" w:rsidP="00E2551F">
            <w:pPr>
              <w:jc w:val="both"/>
            </w:pPr>
            <w:r w:rsidRPr="003734F7">
              <w:t>Gyakorlat: Esettanulmányok feldolgozása, egyéni hallgató felkészülés alapján.</w:t>
            </w:r>
          </w:p>
        </w:tc>
      </w:tr>
      <w:tr w:rsidR="00C04026" w:rsidRPr="003734F7" w:rsidTr="00E2551F">
        <w:trPr>
          <w:trHeight w:val="70"/>
        </w:trPr>
        <w:tc>
          <w:tcPr>
            <w:tcW w:w="1529" w:type="dxa"/>
            <w:vMerge/>
            <w:shd w:val="clear" w:color="auto" w:fill="auto"/>
          </w:tcPr>
          <w:p w:rsidR="00C04026" w:rsidRPr="003734F7" w:rsidRDefault="00C04026" w:rsidP="00E2551F">
            <w:pPr>
              <w:numPr>
                <w:ilvl w:val="0"/>
                <w:numId w:val="1"/>
              </w:numPr>
            </w:pPr>
          </w:p>
        </w:tc>
        <w:tc>
          <w:tcPr>
            <w:tcW w:w="7721" w:type="dxa"/>
            <w:shd w:val="clear" w:color="auto" w:fill="auto"/>
          </w:tcPr>
          <w:p w:rsidR="00C04026" w:rsidRPr="003734F7" w:rsidRDefault="00C04026" w:rsidP="00E2551F">
            <w:pPr>
              <w:jc w:val="both"/>
            </w:pPr>
            <w:r w:rsidRPr="003734F7">
              <w:t>TE: A hallgatók megismerkednek az éppen aktuális tudásgazdaság-jelenségekkel.</w:t>
            </w:r>
          </w:p>
        </w:tc>
      </w:tr>
    </w:tbl>
    <w:p w:rsidR="00C04026" w:rsidRPr="003734F7" w:rsidRDefault="00C04026" w:rsidP="00C04026">
      <w:r w:rsidRPr="003734F7">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588D" w:rsidRPr="0087262E" w:rsidTr="00F176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588D" w:rsidRPr="00AE0790" w:rsidRDefault="00B2588D" w:rsidP="00F176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2588D" w:rsidRPr="00885992" w:rsidRDefault="00B2588D" w:rsidP="00F176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588D" w:rsidRPr="00885992" w:rsidRDefault="00B2588D" w:rsidP="00F1766E">
            <w:pPr>
              <w:jc w:val="center"/>
              <w:rPr>
                <w:rFonts w:eastAsia="Arial Unicode MS"/>
                <w:b/>
                <w:szCs w:val="16"/>
              </w:rPr>
            </w:pPr>
            <w:r>
              <w:rPr>
                <w:rFonts w:eastAsia="Arial Unicode MS"/>
                <w:b/>
                <w:szCs w:val="16"/>
              </w:rPr>
              <w:t>Minőségmenedzsment</w:t>
            </w:r>
          </w:p>
        </w:tc>
        <w:tc>
          <w:tcPr>
            <w:tcW w:w="855" w:type="dxa"/>
            <w:vMerge w:val="restart"/>
            <w:tcBorders>
              <w:top w:val="single" w:sz="4" w:space="0" w:color="auto"/>
              <w:left w:val="single" w:sz="4" w:space="0" w:color="auto"/>
              <w:right w:val="single" w:sz="4" w:space="0" w:color="auto"/>
            </w:tcBorders>
            <w:vAlign w:val="center"/>
          </w:tcPr>
          <w:p w:rsidR="00B2588D" w:rsidRPr="0087262E" w:rsidRDefault="00B2588D" w:rsidP="00F176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588D" w:rsidRPr="0087262E" w:rsidRDefault="00B2588D" w:rsidP="00F1766E">
            <w:pPr>
              <w:jc w:val="center"/>
              <w:rPr>
                <w:rFonts w:eastAsia="Arial Unicode MS"/>
                <w:b/>
              </w:rPr>
            </w:pPr>
            <w:r>
              <w:rPr>
                <w:rFonts w:eastAsia="Arial Unicode MS"/>
                <w:b/>
              </w:rPr>
              <w:t>GT_AGMN504-17</w:t>
            </w:r>
          </w:p>
        </w:tc>
      </w:tr>
      <w:tr w:rsidR="00B2588D" w:rsidRPr="0087262E" w:rsidTr="00F1766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588D" w:rsidRPr="00AE0790" w:rsidRDefault="00B2588D" w:rsidP="00F1766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588D" w:rsidRPr="0084731C" w:rsidRDefault="00B2588D" w:rsidP="00F176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588D" w:rsidRPr="00F91969" w:rsidRDefault="00B2588D" w:rsidP="00F1766E">
            <w:pPr>
              <w:jc w:val="center"/>
            </w:pPr>
            <w:r w:rsidRPr="00F91969">
              <w:t>Quality management</w:t>
            </w:r>
          </w:p>
        </w:tc>
        <w:tc>
          <w:tcPr>
            <w:tcW w:w="855" w:type="dxa"/>
            <w:vMerge/>
            <w:tcBorders>
              <w:left w:val="single" w:sz="4" w:space="0" w:color="auto"/>
              <w:bottom w:val="single" w:sz="4" w:space="0" w:color="auto"/>
              <w:right w:val="single" w:sz="4" w:space="0" w:color="auto"/>
            </w:tcBorders>
            <w:vAlign w:val="center"/>
          </w:tcPr>
          <w:p w:rsidR="00B2588D" w:rsidRPr="0087262E" w:rsidRDefault="00B2588D" w:rsidP="00F176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588D" w:rsidRPr="0087262E" w:rsidRDefault="00B2588D" w:rsidP="00F1766E">
            <w:pPr>
              <w:rPr>
                <w:rFonts w:eastAsia="Arial Unicode MS"/>
                <w:sz w:val="16"/>
                <w:szCs w:val="16"/>
              </w:rPr>
            </w:pPr>
          </w:p>
        </w:tc>
      </w:tr>
      <w:tr w:rsidR="00B2588D" w:rsidRPr="0087262E" w:rsidTr="00F1766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b/>
                <w:bCs/>
                <w:sz w:val="24"/>
                <w:szCs w:val="24"/>
              </w:rPr>
            </w:pPr>
          </w:p>
        </w:tc>
      </w:tr>
      <w:tr w:rsidR="00B2588D" w:rsidRPr="0087262E" w:rsidTr="00F1766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87262E" w:rsidRDefault="00B2588D" w:rsidP="00F1766E">
            <w:pPr>
              <w:jc w:val="center"/>
              <w:rPr>
                <w:b/>
              </w:rPr>
            </w:pPr>
          </w:p>
        </w:tc>
      </w:tr>
      <w:tr w:rsidR="00B2588D" w:rsidRPr="0087262E" w:rsidTr="00F1766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588D" w:rsidRPr="00AE0790" w:rsidRDefault="00B2588D" w:rsidP="00F176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588D" w:rsidRPr="00AE0790" w:rsidRDefault="00B2588D" w:rsidP="00F1766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588D" w:rsidRPr="00AE0790" w:rsidRDefault="00B2588D" w:rsidP="00F176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588D" w:rsidRPr="00AE0790" w:rsidRDefault="00B2588D" w:rsidP="00F1766E">
            <w:pPr>
              <w:jc w:val="center"/>
              <w:rPr>
                <w:rFonts w:eastAsia="Arial Unicode MS"/>
              </w:rPr>
            </w:pPr>
            <w:r>
              <w:rPr>
                <w:rFonts w:eastAsia="Arial Unicode MS"/>
              </w:rPr>
              <w:t>-</w:t>
            </w:r>
          </w:p>
        </w:tc>
      </w:tr>
      <w:tr w:rsidR="00B2588D" w:rsidRPr="0087262E" w:rsidTr="00F176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588D" w:rsidRPr="00AE0790" w:rsidRDefault="00B2588D" w:rsidP="00F176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588D" w:rsidRPr="00AE0790" w:rsidRDefault="00B2588D" w:rsidP="00F176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2588D" w:rsidRPr="00AE0790" w:rsidRDefault="00B2588D" w:rsidP="00F176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2588D" w:rsidRPr="00AE0790" w:rsidRDefault="00B2588D" w:rsidP="00F176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2588D" w:rsidRPr="00AE0790" w:rsidRDefault="00B2588D" w:rsidP="00F1766E">
            <w:pPr>
              <w:jc w:val="center"/>
            </w:pPr>
            <w:r w:rsidRPr="00AE0790">
              <w:t>Oktatás nyelve</w:t>
            </w:r>
          </w:p>
        </w:tc>
      </w:tr>
      <w:tr w:rsidR="00B2588D" w:rsidRPr="0087262E" w:rsidTr="00F1766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588D" w:rsidRPr="0087262E" w:rsidRDefault="00B2588D" w:rsidP="00F176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2588D" w:rsidRPr="0087262E" w:rsidRDefault="00B2588D" w:rsidP="00F1766E">
            <w:pPr>
              <w:rPr>
                <w:sz w:val="16"/>
                <w:szCs w:val="16"/>
              </w:rPr>
            </w:pPr>
          </w:p>
        </w:tc>
        <w:tc>
          <w:tcPr>
            <w:tcW w:w="855" w:type="dxa"/>
            <w:vMerge/>
            <w:tcBorders>
              <w:left w:val="single" w:sz="4" w:space="0" w:color="auto"/>
              <w:bottom w:val="single" w:sz="4" w:space="0" w:color="auto"/>
              <w:right w:val="single" w:sz="4" w:space="0" w:color="auto"/>
            </w:tcBorders>
            <w:vAlign w:val="center"/>
          </w:tcPr>
          <w:p w:rsidR="00B2588D" w:rsidRPr="0087262E" w:rsidRDefault="00B2588D" w:rsidP="00F1766E">
            <w:pPr>
              <w:rPr>
                <w:sz w:val="16"/>
                <w:szCs w:val="16"/>
              </w:rPr>
            </w:pPr>
          </w:p>
        </w:tc>
        <w:tc>
          <w:tcPr>
            <w:tcW w:w="2411" w:type="dxa"/>
            <w:vMerge/>
            <w:tcBorders>
              <w:left w:val="single" w:sz="4" w:space="0" w:color="auto"/>
              <w:bottom w:val="single" w:sz="4" w:space="0" w:color="auto"/>
              <w:right w:val="single" w:sz="4" w:space="0" w:color="auto"/>
            </w:tcBorders>
            <w:vAlign w:val="center"/>
          </w:tcPr>
          <w:p w:rsidR="00B2588D" w:rsidRPr="0087262E" w:rsidRDefault="00B2588D" w:rsidP="00F1766E">
            <w:pPr>
              <w:rPr>
                <w:sz w:val="16"/>
                <w:szCs w:val="16"/>
              </w:rPr>
            </w:pPr>
          </w:p>
        </w:tc>
      </w:tr>
      <w:tr w:rsidR="00B2588D" w:rsidRPr="0087262E" w:rsidTr="00F176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930297" w:rsidRDefault="00B2588D" w:rsidP="00F176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87262E" w:rsidRDefault="00B2588D" w:rsidP="00F1766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87262E" w:rsidRDefault="00B2588D" w:rsidP="00F1766E">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588D" w:rsidRPr="0087262E" w:rsidRDefault="00B2588D" w:rsidP="00F176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2588D" w:rsidRPr="0087262E" w:rsidRDefault="00B2588D" w:rsidP="00F1766E">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588D" w:rsidRPr="0087262E" w:rsidRDefault="00B2588D" w:rsidP="00F1766E">
            <w:pPr>
              <w:jc w:val="center"/>
              <w:rPr>
                <w:b/>
              </w:rPr>
            </w:pPr>
            <w:r>
              <w:rPr>
                <w:b/>
              </w:rPr>
              <w:t>magyar</w:t>
            </w:r>
          </w:p>
        </w:tc>
      </w:tr>
      <w:tr w:rsidR="00B2588D" w:rsidRPr="0087262E" w:rsidTr="00F176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930297" w:rsidRDefault="00B2588D" w:rsidP="00F176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588D" w:rsidRPr="00282AFF" w:rsidRDefault="00B2588D" w:rsidP="00F176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DA5E3F" w:rsidRDefault="00B2588D" w:rsidP="00F176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588D" w:rsidRPr="00191C71" w:rsidRDefault="00B2588D" w:rsidP="00F176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2588D" w:rsidRPr="0087262E" w:rsidRDefault="00B2588D" w:rsidP="00F176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2588D" w:rsidRPr="0087262E" w:rsidRDefault="00B2588D" w:rsidP="00F176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588D" w:rsidRPr="0087262E" w:rsidRDefault="00B2588D" w:rsidP="00F1766E">
            <w:pPr>
              <w:jc w:val="center"/>
              <w:rPr>
                <w:sz w:val="16"/>
                <w:szCs w:val="16"/>
              </w:rPr>
            </w:pPr>
          </w:p>
        </w:tc>
      </w:tr>
      <w:tr w:rsidR="00B2588D" w:rsidRPr="0087262E" w:rsidTr="00F1766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588D" w:rsidRPr="00AE0790" w:rsidRDefault="00B2588D" w:rsidP="00F176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2588D" w:rsidRPr="00AE0790" w:rsidRDefault="00B2588D" w:rsidP="00F176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588D" w:rsidRPr="007B0B77" w:rsidRDefault="00B2588D" w:rsidP="00F1766E">
            <w:pPr>
              <w:jc w:val="center"/>
              <w:rPr>
                <w:b/>
              </w:rPr>
            </w:pPr>
            <w:r w:rsidRPr="007B0B77">
              <w:rPr>
                <w:b/>
              </w:rPr>
              <w:t>Darnai Balázs</w:t>
            </w:r>
          </w:p>
        </w:tc>
        <w:tc>
          <w:tcPr>
            <w:tcW w:w="855" w:type="dxa"/>
            <w:tcBorders>
              <w:top w:val="single" w:sz="4" w:space="0" w:color="auto"/>
              <w:left w:val="nil"/>
              <w:bottom w:val="single" w:sz="4" w:space="0" w:color="auto"/>
              <w:right w:val="single" w:sz="4" w:space="0" w:color="auto"/>
            </w:tcBorders>
            <w:vAlign w:val="center"/>
          </w:tcPr>
          <w:p w:rsidR="00B2588D" w:rsidRPr="0087262E" w:rsidRDefault="00B2588D" w:rsidP="00F176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588D" w:rsidRPr="00191C71" w:rsidRDefault="00B2588D" w:rsidP="00F1766E">
            <w:pPr>
              <w:jc w:val="center"/>
              <w:rPr>
                <w:b/>
              </w:rPr>
            </w:pPr>
            <w:r>
              <w:rPr>
                <w:b/>
              </w:rPr>
              <w:t>ügyvivő-szakértő</w:t>
            </w:r>
          </w:p>
        </w:tc>
      </w:tr>
      <w:tr w:rsidR="00B2588D" w:rsidRPr="0087262E" w:rsidTr="00F176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588D" w:rsidRPr="00B21A18" w:rsidRDefault="00B2588D" w:rsidP="00F1766E">
            <w:r w:rsidRPr="00B21A18">
              <w:rPr>
                <w:b/>
                <w:bCs/>
              </w:rPr>
              <w:t xml:space="preserve">A kurzus célja, </w:t>
            </w:r>
            <w:r w:rsidRPr="00B21A18">
              <w:t>hogy a hallgatók</w:t>
            </w:r>
          </w:p>
          <w:p w:rsidR="00B2588D" w:rsidRPr="00B21A18" w:rsidRDefault="00B2588D" w:rsidP="00F1766E">
            <w:pPr>
              <w:shd w:val="clear" w:color="auto" w:fill="E5DFEC"/>
              <w:suppressAutoHyphens/>
              <w:autoSpaceDE w:val="0"/>
              <w:spacing w:before="60" w:after="60"/>
              <w:ind w:left="417" w:right="113"/>
              <w:jc w:val="both"/>
            </w:pPr>
            <w:r w:rsidRPr="00DB3870">
              <w:t>A termékekkel, szolgáltatásokkal szemben támasztott jogi, szabvány és vevői követelmények értelmezése, részletes megismerése, azzal a céllal, hogy a hallgatóink a vállalati termék- és szolgáltatás előállítás során ezeknek a követelményeknek a kielégítésében aktív szerepet tudjanak vállalni. Ez a szerepvállalás lehet a működő rendszerekhez történő alkalmazói csatlakozás, illetve ezeknek a minőségirányítási rendszereknek a folyamatos fejlesztése. A megszerzett ismeretek adjanak megfelelő szemléletet és ezzel együtt technikai, módszertani tudást a minőségügyi kihívásokhoz.</w:t>
            </w:r>
          </w:p>
          <w:p w:rsidR="00B2588D" w:rsidRPr="00B21A18" w:rsidRDefault="00B2588D" w:rsidP="00F1766E"/>
        </w:tc>
      </w:tr>
      <w:tr w:rsidR="00B2588D" w:rsidRPr="0087262E" w:rsidTr="00F1766E">
        <w:trPr>
          <w:cantSplit/>
          <w:trHeight w:val="1400"/>
        </w:trPr>
        <w:tc>
          <w:tcPr>
            <w:tcW w:w="9939" w:type="dxa"/>
            <w:gridSpan w:val="10"/>
            <w:tcBorders>
              <w:top w:val="single" w:sz="4" w:space="0" w:color="auto"/>
              <w:left w:val="single" w:sz="4" w:space="0" w:color="auto"/>
              <w:right w:val="single" w:sz="4" w:space="0" w:color="000000"/>
            </w:tcBorders>
            <w:vAlign w:val="center"/>
          </w:tcPr>
          <w:p w:rsidR="00B2588D" w:rsidRDefault="00B2588D" w:rsidP="00F176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2588D" w:rsidRPr="00B21A18" w:rsidRDefault="00B2588D" w:rsidP="00F1766E">
            <w:pPr>
              <w:ind w:left="402"/>
              <w:jc w:val="both"/>
              <w:rPr>
                <w:i/>
              </w:rPr>
            </w:pPr>
            <w:r w:rsidRPr="00B21A18">
              <w:rPr>
                <w:i/>
              </w:rPr>
              <w:t xml:space="preserve">Tudás: </w:t>
            </w:r>
          </w:p>
          <w:p w:rsidR="00B2588D" w:rsidRPr="001B3641" w:rsidRDefault="00B2588D" w:rsidP="00F1766E">
            <w:pPr>
              <w:shd w:val="clear" w:color="auto" w:fill="E5DFEC"/>
              <w:suppressAutoHyphens/>
              <w:autoSpaceDE w:val="0"/>
              <w:spacing w:before="60" w:after="60"/>
              <w:ind w:left="417" w:right="113"/>
              <w:jc w:val="both"/>
            </w:pPr>
            <w:r w:rsidRPr="001B3641">
              <w:t>Ismeri a szakterületéhez kapcsolódó minőségbiztosítási szakterületek alapjait.</w:t>
            </w:r>
          </w:p>
          <w:p w:rsidR="00B2588D" w:rsidRDefault="00B2588D" w:rsidP="00F1766E">
            <w:pPr>
              <w:shd w:val="clear" w:color="auto" w:fill="E5DFEC"/>
              <w:suppressAutoHyphens/>
              <w:autoSpaceDE w:val="0"/>
              <w:spacing w:before="60" w:after="60"/>
              <w:ind w:left="417" w:right="113"/>
              <w:jc w:val="both"/>
            </w:pPr>
            <w:r>
              <w:t xml:space="preserve">A hallgatók értik a termékek és szolgáltatások minőségét meghatározó dimenziókat, az ehhez kapcsolódó minőség definíciókat. Ismerik a minőség nagy alakjainak elméleteit, gondolatait, a vállalatokon belüli alkalmazásukkal kapcsolatos főbb irányokat, problémákat. </w:t>
            </w:r>
          </w:p>
          <w:p w:rsidR="00B2588D" w:rsidRDefault="00B2588D" w:rsidP="00F1766E">
            <w:pPr>
              <w:shd w:val="clear" w:color="auto" w:fill="E5DFEC"/>
              <w:suppressAutoHyphens/>
              <w:autoSpaceDE w:val="0"/>
              <w:spacing w:before="60" w:after="60"/>
              <w:ind w:left="417" w:right="113"/>
              <w:jc w:val="both"/>
            </w:pPr>
            <w:r>
              <w:t xml:space="preserve">Ismerik a szabványosítás, tanusítás, akkreditálás jelentőségét, tudják az Európai unió szabványosítással, termékfelelősséggel kapcsolatos irányelveit. </w:t>
            </w:r>
          </w:p>
          <w:p w:rsidR="00B2588D" w:rsidRPr="00B21A18" w:rsidRDefault="00B2588D" w:rsidP="00F1766E">
            <w:pPr>
              <w:shd w:val="clear" w:color="auto" w:fill="E5DFEC"/>
              <w:suppressAutoHyphens/>
              <w:autoSpaceDE w:val="0"/>
              <w:spacing w:before="60" w:after="60"/>
              <w:ind w:left="417" w:right="113"/>
              <w:jc w:val="both"/>
            </w:pPr>
            <w:r>
              <w:t>Ismerik a vállalkozások számára kötelező HACCP, GMP rendszerek működésének jogszabályi hátterét, az ISO rendszerek bevezetésének elveit, és az önértékelés lehetőségeit</w:t>
            </w:r>
          </w:p>
          <w:p w:rsidR="00B2588D" w:rsidRPr="00B21A18" w:rsidRDefault="00B2588D" w:rsidP="00F1766E">
            <w:pPr>
              <w:ind w:left="402"/>
              <w:jc w:val="both"/>
              <w:rPr>
                <w:i/>
              </w:rPr>
            </w:pPr>
            <w:r w:rsidRPr="00B21A18">
              <w:rPr>
                <w:i/>
              </w:rPr>
              <w:t>Képesség:</w:t>
            </w:r>
          </w:p>
          <w:p w:rsidR="00B2588D" w:rsidRDefault="00B2588D" w:rsidP="00F1766E">
            <w:pPr>
              <w:shd w:val="clear" w:color="auto" w:fill="E5DFEC"/>
              <w:suppressAutoHyphens/>
              <w:autoSpaceDE w:val="0"/>
              <w:spacing w:before="60" w:after="60"/>
              <w:ind w:left="417" w:right="113"/>
              <w:jc w:val="both"/>
            </w:pPr>
            <w:r>
              <w:t xml:space="preserve">Képes gazdasági társaságok minőségirányítási rendszerének működtetésében szerepet vállalni. </w:t>
            </w:r>
          </w:p>
          <w:p w:rsidR="00B2588D" w:rsidRPr="004D61F1" w:rsidRDefault="00B2588D" w:rsidP="00F1766E">
            <w:pPr>
              <w:shd w:val="clear" w:color="auto" w:fill="E5DFEC"/>
              <w:suppressAutoHyphens/>
              <w:autoSpaceDE w:val="0"/>
              <w:spacing w:before="60" w:after="60"/>
              <w:ind w:left="417" w:right="113"/>
              <w:jc w:val="both"/>
            </w:pPr>
            <w:r w:rsidRPr="004D61F1">
              <w:t>A tanult elméletek és módszerek alkalmazásával tényeket és alapvető összefüggéseket tár fel, rendszerez és elemez, önálló következtetéseket, kritikai észrevételeket fogalmaz meg a minőségfejlesztésével kapcsolatban.</w:t>
            </w:r>
          </w:p>
          <w:p w:rsidR="00B2588D" w:rsidRPr="004D61F1" w:rsidRDefault="00B2588D" w:rsidP="00F1766E">
            <w:pPr>
              <w:shd w:val="clear" w:color="auto" w:fill="E5DFEC"/>
              <w:suppressAutoHyphens/>
              <w:autoSpaceDE w:val="0"/>
              <w:spacing w:before="60" w:after="60"/>
              <w:ind w:left="417" w:right="113"/>
              <w:jc w:val="both"/>
            </w:pPr>
            <w:r w:rsidRPr="004D61F1">
              <w:t>Követi és értelmezi a világgazdasági, nemzetközi üzleti/minőségügyi folyamatokat, a kapcsolódó szakpolitikák, jogszabályok változásait, azok hatásait, ezeket figyelembe veszi elemzései, javaslatai, döntései során.</w:t>
            </w:r>
          </w:p>
          <w:p w:rsidR="00B2588D" w:rsidRPr="004D61F1" w:rsidRDefault="00B2588D" w:rsidP="00F1766E">
            <w:pPr>
              <w:shd w:val="clear" w:color="auto" w:fill="E5DFEC"/>
              <w:suppressAutoHyphens/>
              <w:autoSpaceDE w:val="0"/>
              <w:spacing w:before="60" w:after="60"/>
              <w:ind w:left="417" w:right="113"/>
              <w:jc w:val="both"/>
            </w:pPr>
            <w:r w:rsidRPr="004D61F1">
              <w:t>Képes a gazdasági folyamatok, szervezeti események, minőséggel kapcsolatos változtatások komplex következményeinek meghatározására.</w:t>
            </w:r>
          </w:p>
          <w:p w:rsidR="00B2588D" w:rsidRPr="004D61F1" w:rsidRDefault="00B2588D" w:rsidP="00F1766E">
            <w:pPr>
              <w:shd w:val="clear" w:color="auto" w:fill="E5DFEC"/>
              <w:suppressAutoHyphens/>
              <w:autoSpaceDE w:val="0"/>
              <w:spacing w:before="60" w:after="60"/>
              <w:ind w:left="417" w:right="113"/>
              <w:jc w:val="both"/>
            </w:pPr>
            <w:r w:rsidRPr="004D61F1">
              <w:t>Alkalmazni tudja a minőségügyi problémák megoldásának technikáit, a probléma megoldási módszereket, ezek alkalmazási feltételeire és korlátaira tekintettel.</w:t>
            </w:r>
          </w:p>
          <w:p w:rsidR="00B2588D" w:rsidRPr="00B21A18" w:rsidRDefault="00B2588D" w:rsidP="00F1766E">
            <w:pPr>
              <w:shd w:val="clear" w:color="auto" w:fill="E5DFEC"/>
              <w:suppressAutoHyphens/>
              <w:autoSpaceDE w:val="0"/>
              <w:spacing w:before="60" w:after="60"/>
              <w:ind w:left="417" w:right="113"/>
              <w:jc w:val="both"/>
            </w:pPr>
          </w:p>
          <w:p w:rsidR="00B2588D" w:rsidRPr="00B21A18" w:rsidRDefault="00B2588D" w:rsidP="00F1766E">
            <w:pPr>
              <w:ind w:left="402"/>
              <w:jc w:val="both"/>
              <w:rPr>
                <w:i/>
              </w:rPr>
            </w:pPr>
            <w:r w:rsidRPr="00B21A18">
              <w:rPr>
                <w:i/>
              </w:rPr>
              <w:t>Attitűd:</w:t>
            </w:r>
          </w:p>
          <w:p w:rsidR="00B2588D" w:rsidRDefault="00B2588D" w:rsidP="00F1766E">
            <w:pPr>
              <w:shd w:val="clear" w:color="auto" w:fill="E5DFEC"/>
              <w:suppressAutoHyphens/>
              <w:autoSpaceDE w:val="0"/>
              <w:spacing w:before="60" w:after="60"/>
              <w:ind w:left="417" w:right="113"/>
              <w:jc w:val="both"/>
            </w:pPr>
            <w:r w:rsidRPr="000D11A6">
              <w:t>A tantárgy elősegíti, hogy a hallgató, megfelelő és alapvető minőségügyi ismeret és  tudás birtokában a későbbi tanulmányai során és a végzés után tudja értelmezni és értékelni a minőségüggyel kapcsolatos új szakmai információkat, és kutatási eredményeket továbbá ezen tudását folyamatosan gyarapítsa.</w:t>
            </w:r>
          </w:p>
          <w:p w:rsidR="00B2588D" w:rsidRPr="004D61F1" w:rsidRDefault="00B2588D" w:rsidP="00F1766E">
            <w:pPr>
              <w:shd w:val="clear" w:color="auto" w:fill="E5DFEC"/>
              <w:suppressAutoHyphens/>
              <w:autoSpaceDE w:val="0"/>
              <w:spacing w:before="60" w:after="60"/>
              <w:ind w:left="417" w:right="113"/>
              <w:jc w:val="both"/>
            </w:pPr>
            <w:r w:rsidRPr="004D61F1">
              <w:t>Nyitott a minőségfejlesztéshez nélkülözhetetlen változásokra, csoportos munka során konstruktív, együttműködő, kezdeményező.</w:t>
            </w:r>
          </w:p>
          <w:p w:rsidR="00B2588D" w:rsidRDefault="00B2588D" w:rsidP="00F1766E">
            <w:pPr>
              <w:shd w:val="clear" w:color="auto" w:fill="E5DFEC"/>
              <w:suppressAutoHyphens/>
              <w:autoSpaceDE w:val="0"/>
              <w:spacing w:before="60" w:after="60"/>
              <w:ind w:left="417" w:right="113"/>
              <w:jc w:val="both"/>
            </w:pPr>
            <w:r w:rsidRPr="004D61F1">
              <w:t>Törekszik a minőségügyben történő változások követésére és megértésére.</w:t>
            </w:r>
          </w:p>
          <w:p w:rsidR="00B2588D" w:rsidRPr="00B21A18" w:rsidRDefault="00B2588D" w:rsidP="00F1766E">
            <w:pPr>
              <w:ind w:left="402"/>
              <w:jc w:val="both"/>
              <w:rPr>
                <w:i/>
              </w:rPr>
            </w:pPr>
            <w:r w:rsidRPr="00B21A18">
              <w:rPr>
                <w:i/>
              </w:rPr>
              <w:t>Autonómia és felelősség:</w:t>
            </w:r>
          </w:p>
          <w:p w:rsidR="00B2588D" w:rsidRPr="004D61F1" w:rsidRDefault="00B2588D" w:rsidP="00F1766E">
            <w:pPr>
              <w:shd w:val="clear" w:color="auto" w:fill="E5DFEC"/>
              <w:suppressAutoHyphens/>
              <w:autoSpaceDE w:val="0"/>
              <w:spacing w:before="60" w:after="60"/>
              <w:ind w:left="417" w:right="113"/>
              <w:jc w:val="both"/>
            </w:pPr>
            <w:r w:rsidRPr="004D61F1">
              <w:t>Önállóan vezet, szervez, irányít gazdálkodó szervezetben szervezeti egységet,</w:t>
            </w:r>
            <w:r>
              <w:t xml:space="preserve"> minőségfejlesztési</w:t>
            </w:r>
            <w:r w:rsidRPr="004D61F1">
              <w:t xml:space="preserve"> munkacsoportot, illetve vállalkozást, kisebb gazdálkodó szervezetet, felelősséget vállalva a szervezetért és a munkatársakért.</w:t>
            </w:r>
          </w:p>
          <w:p w:rsidR="00B2588D" w:rsidRPr="00B2588D" w:rsidRDefault="00B2588D" w:rsidP="00B2588D">
            <w:pPr>
              <w:shd w:val="clear" w:color="auto" w:fill="E5DFEC"/>
              <w:suppressAutoHyphens/>
              <w:autoSpaceDE w:val="0"/>
              <w:spacing w:before="60" w:after="60"/>
              <w:ind w:left="417" w:right="113"/>
              <w:jc w:val="both"/>
            </w:pPr>
            <w:r w:rsidRPr="004D61F1">
              <w:t>Felelősséget vállal a munkával és magatartásával kapcsolatos szakmai, jogi, etikai normák és szabályok betartása terén.</w:t>
            </w:r>
          </w:p>
        </w:tc>
      </w:tr>
      <w:tr w:rsidR="00B2588D" w:rsidRPr="0087262E" w:rsidTr="00F1766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588D" w:rsidRPr="00B2588D" w:rsidRDefault="00B2588D" w:rsidP="00B2588D">
            <w:pPr>
              <w:rPr>
                <w:b/>
                <w:bCs/>
              </w:rPr>
            </w:pPr>
            <w:r w:rsidRPr="00B21A18">
              <w:rPr>
                <w:b/>
                <w:bCs/>
              </w:rPr>
              <w:t xml:space="preserve">A kurzus </w:t>
            </w:r>
            <w:r>
              <w:rPr>
                <w:b/>
                <w:bCs/>
              </w:rPr>
              <w:t xml:space="preserve">rövid </w:t>
            </w:r>
            <w:r w:rsidRPr="00B21A18">
              <w:rPr>
                <w:b/>
                <w:bCs/>
              </w:rPr>
              <w:t>tartalma</w:t>
            </w:r>
            <w:r>
              <w:rPr>
                <w:b/>
                <w:bCs/>
              </w:rPr>
              <w:t>, témakörei</w:t>
            </w:r>
          </w:p>
          <w:p w:rsidR="00B2588D" w:rsidRPr="00B21A18" w:rsidRDefault="00B2588D" w:rsidP="00F1766E">
            <w:pPr>
              <w:shd w:val="clear" w:color="auto" w:fill="E5DFEC"/>
              <w:suppressAutoHyphens/>
              <w:autoSpaceDE w:val="0"/>
              <w:spacing w:before="60" w:after="60"/>
              <w:ind w:left="417" w:right="113"/>
              <w:jc w:val="both"/>
            </w:pPr>
            <w:r>
              <w:t>A minőségügy alapfogalmai, fogyasztó, termék és szolgáltatás minőség. A minőségügy fejlődése, minőségügyi modellek. Minőségbiztosítás, HACCP. Minőségirányítási rendszerek, ISO, TQM. A</w:t>
            </w:r>
            <w:r w:rsidRPr="004851B5">
              <w:t xml:space="preserve"> szabványosítás alapfogalm</w:t>
            </w:r>
            <w:r>
              <w:t>a, előny</w:t>
            </w:r>
            <w:r w:rsidRPr="004851B5">
              <w:t>e a szabványosítás szervez</w:t>
            </w:r>
            <w:r>
              <w:t>etei. Auditálás, tanúsítás. Minőségmenedzsment eszközei. LEAN és minőség.</w:t>
            </w:r>
          </w:p>
          <w:p w:rsidR="00B2588D" w:rsidRPr="00B21A18" w:rsidRDefault="00B2588D" w:rsidP="00F1766E">
            <w:pPr>
              <w:ind w:right="138"/>
              <w:jc w:val="both"/>
            </w:pPr>
          </w:p>
        </w:tc>
      </w:tr>
      <w:tr w:rsidR="00B2588D" w:rsidRPr="0087262E" w:rsidTr="00B2588D">
        <w:trPr>
          <w:trHeight w:val="919"/>
        </w:trPr>
        <w:tc>
          <w:tcPr>
            <w:tcW w:w="9939" w:type="dxa"/>
            <w:gridSpan w:val="10"/>
            <w:tcBorders>
              <w:top w:val="single" w:sz="4" w:space="0" w:color="auto"/>
              <w:left w:val="single" w:sz="4" w:space="0" w:color="auto"/>
              <w:bottom w:val="single" w:sz="4" w:space="0" w:color="auto"/>
              <w:right w:val="single" w:sz="4" w:space="0" w:color="auto"/>
            </w:tcBorders>
          </w:tcPr>
          <w:p w:rsidR="00B2588D" w:rsidRPr="00B21A18" w:rsidRDefault="00B2588D" w:rsidP="00F1766E">
            <w:pPr>
              <w:rPr>
                <w:b/>
                <w:bCs/>
              </w:rPr>
            </w:pPr>
            <w:r w:rsidRPr="00B21A18">
              <w:rPr>
                <w:b/>
                <w:bCs/>
              </w:rPr>
              <w:lastRenderedPageBreak/>
              <w:t>Tervezett tanulási tevékenységek, tanítási módszerek</w:t>
            </w:r>
          </w:p>
          <w:p w:rsidR="00B2588D" w:rsidRPr="00B21A18" w:rsidRDefault="00B2588D" w:rsidP="00F1766E">
            <w:pPr>
              <w:shd w:val="clear" w:color="auto" w:fill="E5DFEC"/>
              <w:suppressAutoHyphens/>
              <w:autoSpaceDE w:val="0"/>
              <w:spacing w:before="60" w:after="60"/>
              <w:ind w:left="417" w:right="113"/>
            </w:pPr>
            <w:r>
              <w:t>esettanulmány megoldás, csoportos feladatok</w:t>
            </w:r>
          </w:p>
        </w:tc>
      </w:tr>
      <w:tr w:rsidR="00B2588D" w:rsidRPr="0087262E" w:rsidTr="00F1766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588D" w:rsidRPr="00B21A18" w:rsidRDefault="00B2588D" w:rsidP="00F1766E">
            <w:pPr>
              <w:rPr>
                <w:b/>
                <w:bCs/>
              </w:rPr>
            </w:pPr>
            <w:r w:rsidRPr="00B21A18">
              <w:rPr>
                <w:b/>
                <w:bCs/>
              </w:rPr>
              <w:t>Értékelés</w:t>
            </w:r>
          </w:p>
          <w:p w:rsidR="00B2588D" w:rsidRPr="00B21A18" w:rsidRDefault="00B2588D" w:rsidP="00F1766E">
            <w:pPr>
              <w:shd w:val="clear" w:color="auto" w:fill="E5DFEC"/>
              <w:suppressAutoHyphens/>
              <w:autoSpaceDE w:val="0"/>
              <w:spacing w:before="60" w:after="60"/>
              <w:ind w:left="417" w:right="113"/>
            </w:pPr>
            <w:r>
              <w:t>Az értékelés 5 fokozatú skálán történik a félévközi teljesítmény és az év végi vizsga alapján.</w:t>
            </w:r>
          </w:p>
          <w:p w:rsidR="00B2588D" w:rsidRPr="00B21A18" w:rsidRDefault="00B2588D" w:rsidP="00F1766E"/>
        </w:tc>
      </w:tr>
      <w:tr w:rsidR="00B2588D" w:rsidRPr="0087262E" w:rsidTr="00F1766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588D" w:rsidRPr="004D61F1" w:rsidRDefault="00B2588D" w:rsidP="00F1766E">
            <w:pPr>
              <w:rPr>
                <w:b/>
                <w:bCs/>
              </w:rPr>
            </w:pPr>
            <w:r w:rsidRPr="00B21A18">
              <w:rPr>
                <w:b/>
                <w:bCs/>
              </w:rPr>
              <w:t xml:space="preserve">Kötelező </w:t>
            </w:r>
            <w:r>
              <w:rPr>
                <w:b/>
                <w:bCs/>
              </w:rPr>
              <w:t>szakirodalom</w:t>
            </w:r>
            <w:r w:rsidRPr="00B21A18">
              <w:rPr>
                <w:b/>
                <w:bCs/>
              </w:rPr>
              <w:t>:</w:t>
            </w:r>
          </w:p>
          <w:p w:rsidR="00B2588D" w:rsidRDefault="00B2588D" w:rsidP="00F1766E">
            <w:pPr>
              <w:shd w:val="clear" w:color="auto" w:fill="E5DFEC"/>
              <w:suppressAutoHyphens/>
              <w:autoSpaceDE w:val="0"/>
              <w:spacing w:before="60" w:after="60"/>
              <w:ind w:left="417" w:right="113"/>
              <w:jc w:val="both"/>
            </w:pPr>
            <w:r w:rsidRPr="009A471E">
              <w:t>Berényi László (2014): A minőségmenedzsment módszerei és eszközei, Publio Kiadó , Budapest</w:t>
            </w:r>
          </w:p>
          <w:p w:rsidR="00B2588D" w:rsidRPr="0095319F" w:rsidRDefault="00B2588D" w:rsidP="00F1766E">
            <w:pPr>
              <w:shd w:val="clear" w:color="auto" w:fill="E5DFEC"/>
              <w:suppressAutoHyphens/>
              <w:autoSpaceDE w:val="0"/>
              <w:spacing w:before="60" w:after="60"/>
              <w:ind w:left="417" w:right="113"/>
              <w:jc w:val="both"/>
            </w:pPr>
            <w:r w:rsidRPr="004D61F1">
              <w:t>Bálint Julianna (2009): Minőség (tanuljunk, tanítsunk és valósítsuk meg). Kiadó:Terc Kft.</w:t>
            </w:r>
          </w:p>
          <w:p w:rsidR="00B2588D" w:rsidRPr="004D61F1" w:rsidRDefault="00B2588D" w:rsidP="00F1766E">
            <w:pPr>
              <w:shd w:val="clear" w:color="auto" w:fill="E5DFEC"/>
              <w:suppressAutoHyphens/>
              <w:autoSpaceDE w:val="0"/>
              <w:spacing w:before="60" w:after="60"/>
              <w:ind w:left="417" w:right="113"/>
              <w:jc w:val="both"/>
            </w:pPr>
            <w:r w:rsidRPr="004D61F1">
              <w:t>Kövesi János- Topár József (2006): A minőségmenedzsment alapjai. Kiadó: TYPOTEX , Budapest.</w:t>
            </w:r>
          </w:p>
          <w:p w:rsidR="00B2588D" w:rsidRPr="004D61F1" w:rsidRDefault="00B2588D" w:rsidP="00F1766E">
            <w:pPr>
              <w:shd w:val="clear" w:color="auto" w:fill="E5DFEC"/>
              <w:suppressAutoHyphens/>
              <w:autoSpaceDE w:val="0"/>
              <w:spacing w:before="60" w:after="60"/>
              <w:ind w:left="417" w:right="113"/>
              <w:jc w:val="both"/>
            </w:pPr>
          </w:p>
          <w:p w:rsidR="00B2588D" w:rsidRPr="00740E47" w:rsidRDefault="00B2588D" w:rsidP="00F1766E">
            <w:pPr>
              <w:rPr>
                <w:b/>
                <w:bCs/>
              </w:rPr>
            </w:pPr>
            <w:r w:rsidRPr="00740E47">
              <w:rPr>
                <w:b/>
                <w:bCs/>
              </w:rPr>
              <w:t>Ajánlott szakirodalom:</w:t>
            </w:r>
          </w:p>
          <w:p w:rsidR="00B2588D" w:rsidRPr="004D61F1" w:rsidRDefault="00B2588D" w:rsidP="00F1766E">
            <w:pPr>
              <w:shd w:val="clear" w:color="auto" w:fill="E5DFEC"/>
              <w:suppressAutoHyphens/>
              <w:autoSpaceDE w:val="0"/>
              <w:spacing w:before="60" w:after="60"/>
              <w:ind w:left="417" w:right="113"/>
              <w:jc w:val="both"/>
            </w:pPr>
            <w:r w:rsidRPr="004D61F1">
              <w:t>Varga Emilné Szűcs Edit (2005): Minőségmenedzsment. Kiadó: Campus Kiadó, Debrecen.</w:t>
            </w:r>
          </w:p>
          <w:p w:rsidR="00B2588D" w:rsidRDefault="00B2588D" w:rsidP="00F1766E">
            <w:pPr>
              <w:shd w:val="clear" w:color="auto" w:fill="E5DFEC"/>
              <w:suppressAutoHyphens/>
              <w:autoSpaceDE w:val="0"/>
              <w:spacing w:before="60" w:after="60"/>
              <w:ind w:left="417" w:right="113"/>
              <w:jc w:val="both"/>
            </w:pPr>
            <w:r w:rsidRPr="004D61F1">
              <w:t xml:space="preserve">Joel E. Ross – Susan Perry (2004): Total Quality Management, Text, Cases and Readings. 3rd Edition, </w:t>
            </w:r>
            <w:r>
              <w:t>Vanity Books International.</w:t>
            </w:r>
          </w:p>
          <w:p w:rsidR="00B2588D" w:rsidRPr="00B21A18" w:rsidRDefault="00B2588D" w:rsidP="00F1766E">
            <w:pPr>
              <w:shd w:val="clear" w:color="auto" w:fill="E5DFEC"/>
              <w:suppressAutoHyphens/>
              <w:autoSpaceDE w:val="0"/>
              <w:spacing w:before="60" w:after="60"/>
              <w:ind w:left="417" w:right="113"/>
              <w:jc w:val="both"/>
            </w:pPr>
            <w:r w:rsidRPr="004D61F1">
              <w:t>Foster S. Thomas (2010): Managing Quality. 4th edition. Pearson Prentice-Hall, New-Jersey.</w:t>
            </w:r>
          </w:p>
        </w:tc>
      </w:tr>
    </w:tbl>
    <w:p w:rsidR="00B2588D" w:rsidRDefault="00B2588D" w:rsidP="00B2588D"/>
    <w:p w:rsidR="00B2588D" w:rsidRDefault="00B2588D" w:rsidP="00B2588D"/>
    <w:p w:rsidR="00B2588D" w:rsidRDefault="00B2588D" w:rsidP="00B2588D"/>
    <w:tbl>
      <w:tblPr>
        <w:tblW w:w="9938" w:type="dxa"/>
        <w:tblInd w:w="55" w:type="dxa"/>
        <w:tblCellMar>
          <w:left w:w="70" w:type="dxa"/>
          <w:right w:w="70" w:type="dxa"/>
        </w:tblCellMar>
        <w:tblLook w:val="04A0" w:firstRow="1" w:lastRow="0" w:firstColumn="1" w:lastColumn="0" w:noHBand="0" w:noVBand="1"/>
      </w:tblPr>
      <w:tblGrid>
        <w:gridCol w:w="1160"/>
        <w:gridCol w:w="8778"/>
      </w:tblGrid>
      <w:tr w:rsidR="00B2588D" w:rsidRPr="00CE4F18" w:rsidTr="00F1766E">
        <w:trPr>
          <w:trHeight w:val="360"/>
        </w:trPr>
        <w:tc>
          <w:tcPr>
            <w:tcW w:w="9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jc w:val="center"/>
              <w:rPr>
                <w:rFonts w:eastAsia="Times New Roman"/>
                <w:color w:val="000000"/>
                <w:sz w:val="28"/>
                <w:szCs w:val="28"/>
              </w:rPr>
            </w:pPr>
            <w:r w:rsidRPr="00CE4F18">
              <w:rPr>
                <w:rFonts w:eastAsia="Times New Roman"/>
                <w:color w:val="000000"/>
                <w:sz w:val="28"/>
                <w:szCs w:val="28"/>
              </w:rPr>
              <w:t>Heti bontott tematika</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Bevezetés, témakörök ismertetése,</w:t>
            </w:r>
          </w:p>
        </w:tc>
      </w:tr>
      <w:tr w:rsidR="00B2588D" w:rsidRPr="00CE4F18" w:rsidTr="00F1766E">
        <w:trPr>
          <w:trHeight w:val="29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választható esettanulmányok témaköreit</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2.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A minőség elméletének fejlődése</w:t>
            </w:r>
          </w:p>
        </w:tc>
      </w:tr>
      <w:tr w:rsidR="00B2588D" w:rsidRPr="00CE4F18" w:rsidTr="00F1766E">
        <w:trPr>
          <w:trHeight w:val="52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minőség nagy alakjainak elméleteit, gondolatait, a vállalatokon belüli alkalmazásukkal kapcsolatos főbb irányokat, problémákat.</w:t>
            </w:r>
          </w:p>
        </w:tc>
      </w:tr>
      <w:tr w:rsidR="00B2588D" w:rsidRPr="00CE4F18" w:rsidTr="00F1766E">
        <w:trPr>
          <w:trHeight w:val="52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3.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 xml:space="preserve">Szabványosítás szerepe, jelentősége, alkalmazása. Új megközelítésű irányelvek, harmonizált szabványok. </w:t>
            </w:r>
          </w:p>
        </w:tc>
      </w:tr>
      <w:tr w:rsidR="00B2588D" w:rsidRPr="00CE4F18" w:rsidTr="00F1766E">
        <w:trPr>
          <w:trHeight w:val="909"/>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 xml:space="preserve">TE: A hallgatók értik a szabványosítás szerepét, előnyét a gazdasági életben. Ismerik a szabványosítás európai és hazai szervezeteit, a szabványok létrehozásának folyamatát. A hallgatók ismerik az EU minőséggel kapcsolatos elvárásait, a direktívákban szabályozott kérdéseket. </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4.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Termékfelelősség, CE jelölés és Keymark</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A hallgatók ismerik a termékfelelősséggel kapcsolatos európai uniós irányelveket, a termékfelelősség alól való mentesülés lehetőségeit. A CE jelölés kritériumait és a Keymark jelölés specifikumait.</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5.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Formalizált minőségirányítási rendszerek (ISO 9001)</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tisztában vannak a vállalkozások működése kapcsán kötelezően és lehetőség szerint bevezethető minőségirányítási rendszerekkel, azok működésének alapelveivel és az azoktól elvárható eredményekkel.</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6.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Formalizált minőségirányítási rendszerek (HACCP)</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 xml:space="preserve">TE: A hallgatók tisztában vannak az élelmiszeripar területén működő vállalkozások működése kapcsán kötelezően és lehetőség szerint bevezethető minőségirányítási rendszerekkel, ezen belül a HACCP működési elveivel és követelményeivel. </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7.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Folyamatszabályozás</w:t>
            </w:r>
          </w:p>
        </w:tc>
      </w:tr>
      <w:tr w:rsidR="00B2588D" w:rsidRPr="00CE4F18" w:rsidTr="00F1766E">
        <w:trPr>
          <w:trHeight w:val="29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A hallgatók ismerik a folyamatszabályozás gyakorlati alkalmazásának lehetőségeit.</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8.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Folyamatmenedzsment</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folyamatmenedzsmenthez kapcsolódó alapfogalmakat, a folyamatmenedzsment megközelítésmódjait, valamint a folyamatok elemzéséhez és fejlesztéséhez szükséges leírásának, grafikai megjelenítésének lehetőségeit és jelentőségeit.</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9.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 xml:space="preserve">TQM - Total Quality Management </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 xml:space="preserve">TE: A hallgatók tisztában vannak a vezetés minőségben betöltött szerepével, ismerik a TQM kialakulását, alapelveit és szemléletét, a vállalkozások működése során abból adódó előnyöket és lehetőségeket. </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10.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Minőségtechnikák</w:t>
            </w:r>
          </w:p>
        </w:tc>
      </w:tr>
      <w:tr w:rsidR="00B2588D" w:rsidRPr="00CE4F18" w:rsidTr="00F1766E">
        <w:trPr>
          <w:trHeight w:val="52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tisztában vannak az alapvető minőségtechnikák szerepével a minőségmenedzsmentben, alkalmazásuk jelentőségével és gyakorlati hasznosságával.</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11.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Lean management alapjai</w:t>
            </w:r>
          </w:p>
        </w:tc>
      </w:tr>
      <w:tr w:rsidR="00B2588D" w:rsidRPr="00CE4F18" w:rsidTr="00F1766E">
        <w:trPr>
          <w:trHeight w:val="52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lean menedzsment alapelveit, a 7 veszteséget, és a minőségfilozófiai megközelítésmódját, legfontosabb célkitűzéseit és értékeit.</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12.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EFQM modell és minőségdíjak</w:t>
            </w:r>
          </w:p>
        </w:tc>
      </w:tr>
      <w:tr w:rsidR="00B2588D" w:rsidRPr="00CE4F18" w:rsidTr="00F1766E">
        <w:trPr>
          <w:trHeight w:val="78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minőség menedzsment kapcsán a vállalatok működése során alkalmazható önértékelési rendszerek kritériumait, működésének alapelveit, és a fejlesztés lehetőségeit és képesek ezek gyakorlati alkalmazására a vállalati esettanulmányok alapján.</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13.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Balanced Scorecard - kiegyensúlyozott mutatószámrendszer</w:t>
            </w:r>
          </w:p>
        </w:tc>
      </w:tr>
      <w:tr w:rsidR="00B2588D" w:rsidRPr="00CE4F18" w:rsidTr="00F1766E">
        <w:trPr>
          <w:trHeight w:val="52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ismerik a stratégiai tervezés BSC-vel történő alkalmazását, nézőpontjait és jelentőségét a minőségirányításban.</w:t>
            </w:r>
          </w:p>
        </w:tc>
      </w:tr>
      <w:tr w:rsidR="00B2588D" w:rsidRPr="00CE4F18" w:rsidTr="00F1766E">
        <w:trPr>
          <w:trHeight w:val="29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B2588D" w:rsidRPr="00CE4F18" w:rsidRDefault="00B2588D" w:rsidP="00F1766E">
            <w:pPr>
              <w:ind w:firstLineChars="100" w:firstLine="200"/>
              <w:rPr>
                <w:rFonts w:eastAsia="Times New Roman"/>
                <w:color w:val="000000"/>
              </w:rPr>
            </w:pPr>
            <w:r w:rsidRPr="00CE4F18">
              <w:rPr>
                <w:rFonts w:eastAsia="Times New Roman"/>
                <w:color w:val="000000"/>
              </w:rPr>
              <w:t>14. hét</w:t>
            </w: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b/>
                <w:bCs/>
                <w:color w:val="000000"/>
              </w:rPr>
            </w:pPr>
            <w:r w:rsidRPr="00CE4F18">
              <w:rPr>
                <w:rFonts w:eastAsia="Times New Roman"/>
                <w:b/>
                <w:bCs/>
                <w:color w:val="000000"/>
              </w:rPr>
              <w:t>Elővizsga ZH</w:t>
            </w:r>
          </w:p>
        </w:tc>
      </w:tr>
      <w:tr w:rsidR="00B2588D" w:rsidRPr="00CE4F18" w:rsidTr="00F1766E">
        <w:trPr>
          <w:trHeight w:val="520"/>
        </w:trPr>
        <w:tc>
          <w:tcPr>
            <w:tcW w:w="1160" w:type="dxa"/>
            <w:vMerge/>
            <w:tcBorders>
              <w:top w:val="nil"/>
              <w:left w:val="single" w:sz="4" w:space="0" w:color="auto"/>
              <w:bottom w:val="single" w:sz="4" w:space="0" w:color="auto"/>
              <w:right w:val="single" w:sz="4" w:space="0" w:color="auto"/>
            </w:tcBorders>
            <w:vAlign w:val="center"/>
            <w:hideMark/>
          </w:tcPr>
          <w:p w:rsidR="00B2588D" w:rsidRPr="00CE4F18" w:rsidRDefault="00B2588D" w:rsidP="00F1766E">
            <w:pPr>
              <w:rPr>
                <w:rFonts w:eastAsia="Times New Roman"/>
                <w:color w:val="000000"/>
              </w:rPr>
            </w:pPr>
          </w:p>
        </w:tc>
        <w:tc>
          <w:tcPr>
            <w:tcW w:w="8778" w:type="dxa"/>
            <w:tcBorders>
              <w:top w:val="nil"/>
              <w:left w:val="nil"/>
              <w:bottom w:val="single" w:sz="4" w:space="0" w:color="auto"/>
              <w:right w:val="single" w:sz="4" w:space="0" w:color="auto"/>
            </w:tcBorders>
            <w:shd w:val="clear" w:color="auto" w:fill="auto"/>
            <w:vAlign w:val="center"/>
            <w:hideMark/>
          </w:tcPr>
          <w:p w:rsidR="00B2588D" w:rsidRPr="00CE4F18" w:rsidRDefault="00B2588D" w:rsidP="00F1766E">
            <w:pPr>
              <w:rPr>
                <w:rFonts w:eastAsia="Times New Roman"/>
                <w:color w:val="000000"/>
              </w:rPr>
            </w:pPr>
            <w:r w:rsidRPr="00CE4F18">
              <w:rPr>
                <w:rFonts w:eastAsia="Times New Roman"/>
                <w:color w:val="000000"/>
              </w:rPr>
              <w:t>TE: A hallgatók számot adnak a minőségirányítás és minőségmenedzsment témakörében megszerzett tudásukról.</w:t>
            </w:r>
          </w:p>
        </w:tc>
      </w:tr>
    </w:tbl>
    <w:p w:rsidR="00B2588D" w:rsidRDefault="00B2588D">
      <w:pPr>
        <w:spacing w:after="160" w:line="259" w:lineRule="auto"/>
      </w:pPr>
    </w:p>
    <w:p w:rsidR="00B2588D" w:rsidRDefault="00B2588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rPr>
              <w:t>Munka- és üzletvitel szervezés</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Pr>
                <w:rFonts w:eastAsia="Arial Unicode MS"/>
                <w:b/>
              </w:rPr>
              <w:t>GT_AGMN505-17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Work and business administration</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DE GTK Vezetés- és Szervezéstudományi Intézet, Vezetéstudományi Tanszék</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Barizsné Dr. Hadházi Edit</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adjunktus</w:t>
            </w: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B21A18" w:rsidRDefault="004201D0" w:rsidP="004201D0">
            <w:pPr>
              <w:shd w:val="clear" w:color="auto" w:fill="E5DFEC"/>
              <w:suppressAutoHyphens/>
              <w:autoSpaceDE w:val="0"/>
              <w:spacing w:before="60" w:after="60"/>
              <w:ind w:left="417" w:right="113"/>
              <w:jc w:val="both"/>
            </w:pPr>
            <w:r w:rsidRPr="006F114B">
              <w:t>A kurzus gyakorlati oldalról közelíti meg az üzletviteli, tervezési, szervezési, irányítási, ellenőrzési feladatokat. Felkészíti a hallgatókat, hogy kis és közepes vállalkozások általános menedzseri, menedzser asszisztensi feladatait ellássák, nagyobb vállalatok funkcionális egységeinél pedig a felsőbb szintű vezetők munkáját segítsék.</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7E6E6"/>
              <w:ind w:left="402"/>
              <w:jc w:val="both"/>
            </w:pPr>
            <w:r w:rsidRPr="00CA371D">
              <w:t>Ismeri a projektben, teamben, munkaszervezetbe</w:t>
            </w:r>
            <w:r>
              <w:t>n való együttműködés, a projekt</w:t>
            </w:r>
            <w:r w:rsidRPr="00CA371D">
              <w:t>vezetés szabályait és etikai normáit.</w:t>
            </w:r>
            <w:r>
              <w:t xml:space="preserve"> </w:t>
            </w:r>
            <w:r w:rsidRPr="00CA371D">
              <w:t>Ismeri és érti a gazdálkodási folyamatok irányításának, szervezésének és működtetésének alapelveit és módszereit</w:t>
            </w:r>
            <w:r>
              <w:t xml:space="preserve">, a projekt előkészítésnek, indításának és ellenőrzésének alapvető lépéseit. </w:t>
            </w:r>
            <w:r w:rsidRPr="00A15B4B">
              <w:t>Elsajátította a szakszerű és hatékony kommunikáció írásbeli és szóbeli formáit</w:t>
            </w:r>
            <w:r>
              <w:t xml:space="preserve">. </w:t>
            </w:r>
          </w:p>
          <w:p w:rsidR="004201D0" w:rsidRPr="00B21A18" w:rsidRDefault="004201D0" w:rsidP="004201D0">
            <w:pPr>
              <w:ind w:left="402"/>
              <w:jc w:val="both"/>
              <w:rPr>
                <w:i/>
              </w:rPr>
            </w:pPr>
            <w:r w:rsidRPr="00B21A18">
              <w:rPr>
                <w:i/>
              </w:rPr>
              <w:t>Képesség:</w:t>
            </w:r>
          </w:p>
          <w:p w:rsidR="004201D0" w:rsidRPr="00B21A18" w:rsidRDefault="004201D0" w:rsidP="004201D0">
            <w:pPr>
              <w:shd w:val="clear" w:color="auto" w:fill="E5DFEC"/>
              <w:suppressAutoHyphens/>
              <w:autoSpaceDE w:val="0"/>
              <w:spacing w:before="60" w:after="60"/>
              <w:ind w:left="417" w:right="113"/>
              <w:jc w:val="both"/>
            </w:pPr>
            <w:r w:rsidRPr="00A15B4B">
              <w:t>Gazdasági tevékenységet, projekte</w:t>
            </w:r>
            <w:r>
              <w:t xml:space="preserve">t tervez, szervez, </w:t>
            </w:r>
            <w:r w:rsidRPr="00A15B4B">
              <w:t>irányít és ellenőriz.</w:t>
            </w:r>
            <w:r>
              <w:t xml:space="preserve"> </w:t>
            </w:r>
            <w:r w:rsidRPr="00F82CA7">
              <w:t>Projektben, csoportos feladatmegoldásban vesz részt, a gyakorlati tudás, tapasztalatok megszerzését követően azokban vezetőként a tevékenységet vezeti, szervezi, értékeli, ellenőrzi.</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rsidRPr="00F82CA7">
              <w:t>Nyitott az adott munkakör, munkaszervezet, vállalkozás tágabb gazdasági, társadalmi környezetének változásai iránt, törekszik a változások követésére és megértésére.</w:t>
            </w:r>
            <w:r>
              <w:t xml:space="preserve"> Nyitott a munkahelyi problémák közös megoldására, munkatársakkal és vezetőkkel való együttműködésre.</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rsidRPr="007C3C87">
              <w:t>Önállóan vezet, szervez, irányít gazdálkodó szervezetben szervezeti egységet, munkacsoportot, illetve vállalkozást, kisebb gazdálkodó szervezetet, felelősséget vállalva a szervezetért és a munkatársakért.</w:t>
            </w:r>
            <w:r>
              <w:t xml:space="preserve"> </w:t>
            </w:r>
            <w:r w:rsidRPr="007C3C87">
              <w:t>Gazdálkodó szervezetben, gazdasági munkakörben képesítése szerinti gazdasági tevékenységet szervez, irányít és ellenőriz.</w:t>
            </w:r>
            <w:r>
              <w:t xml:space="preserve"> </w:t>
            </w:r>
            <w:r w:rsidRPr="007C3C87">
              <w:t>Projektek, csoportmunkák, szervezeti egységek tagjaként a rá eső feladatokat önállóan, felelősséggel végzi.</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4201D0">
            <w:pPr>
              <w:shd w:val="clear" w:color="auto" w:fill="E5DFEC"/>
              <w:suppressAutoHyphens/>
              <w:autoSpaceDE w:val="0"/>
              <w:spacing w:before="60" w:after="60"/>
              <w:ind w:left="417" w:right="113"/>
              <w:jc w:val="both"/>
            </w:pPr>
            <w:r>
              <w:t>A kurzus során a következő témaköröket tekintjük át: szervezetelméleti alapismeretek, szervezeti struktúrák, folyamat- és munkaszervezés, üzleti kommunikáció szóban és írásban, projektmenedzsment alapismeretek, időgazdálkodás, csoportmunka a gyakorlatban, időgazdálkodás és vezetői időgazdálkodás, üzleti etikett és protokoll, empirikus kutatások a munkaszervezés témakörében, új menedzsment paradigmák.</w:t>
            </w:r>
          </w:p>
          <w:p w:rsidR="004201D0" w:rsidRPr="00B21A18" w:rsidRDefault="004201D0" w:rsidP="004201D0">
            <w:pPr>
              <w:ind w:right="138"/>
              <w:jc w:val="both"/>
            </w:pPr>
          </w:p>
        </w:tc>
      </w:tr>
      <w:tr w:rsidR="004201D0" w:rsidRPr="0087262E" w:rsidTr="004201D0">
        <w:trPr>
          <w:trHeight w:val="900"/>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 xml:space="preserve">A hallgatók a félév során lehetőséget kapnak a tanult témakörök elméleti és gyakorlati szempontú megismerésére. A fenti témaköröket egyéni és csoportos feladatok során dolgozzuk fel, ennek során fejleszthetik munkaszervezési és folyamatszervezési ismereteiket egyaránt. </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B21A18" w:rsidRDefault="004201D0" w:rsidP="004201D0">
            <w:pPr>
              <w:shd w:val="clear" w:color="auto" w:fill="E5DFEC"/>
              <w:suppressAutoHyphens/>
              <w:autoSpaceDE w:val="0"/>
              <w:spacing w:before="60"/>
              <w:ind w:left="417" w:right="113"/>
            </w:pPr>
            <w:r>
              <w:t>Egyéni és csoportfeladatok, zárthelyi dolgozat, házi dolgozat készítése, hallgatói előadások alapján.</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jc w:val="both"/>
            </w:pPr>
            <w:r>
              <w:t>Dobák Miklós – Antal Zsuzsanna (2013): Vezetés és szervezés, Szervezetek kialakítása és működtetése, Akadémiai Kiadó</w:t>
            </w:r>
          </w:p>
          <w:p w:rsidR="004201D0" w:rsidRDefault="004201D0" w:rsidP="004201D0">
            <w:pPr>
              <w:shd w:val="clear" w:color="auto" w:fill="E5DFEC"/>
              <w:suppressAutoHyphens/>
              <w:autoSpaceDE w:val="0"/>
              <w:spacing w:before="60" w:after="60"/>
              <w:ind w:left="417" w:right="113"/>
              <w:jc w:val="both"/>
            </w:pPr>
            <w:r>
              <w:t>Bakacsi Gyula (2004): Szervezeti magatartás és vezetés, Aula Kiadó</w:t>
            </w:r>
          </w:p>
          <w:p w:rsidR="004201D0" w:rsidRDefault="004201D0" w:rsidP="004201D0">
            <w:pPr>
              <w:shd w:val="clear" w:color="auto" w:fill="E5DFEC"/>
              <w:suppressAutoHyphens/>
              <w:autoSpaceDE w:val="0"/>
              <w:spacing w:before="60" w:after="60"/>
              <w:ind w:left="417" w:right="113"/>
              <w:jc w:val="both"/>
            </w:pPr>
            <w:r>
              <w:t>Dobák Miklós (2008): Szervezeti formák és vezetés, Akadémiai Kiadó Zrt.</w:t>
            </w:r>
          </w:p>
          <w:p w:rsidR="004201D0" w:rsidRPr="00B21A18" w:rsidRDefault="004201D0" w:rsidP="004201D0">
            <w:pPr>
              <w:shd w:val="clear" w:color="auto" w:fill="E5DFEC"/>
              <w:suppressAutoHyphens/>
              <w:autoSpaceDE w:val="0"/>
              <w:spacing w:before="60" w:after="60"/>
              <w:ind w:left="417" w:right="113"/>
              <w:jc w:val="both"/>
            </w:pPr>
            <w:r>
              <w:t>Peter Hobbs (2000): Projektmenedzsment, Scolar Kiadó</w:t>
            </w:r>
          </w:p>
          <w:p w:rsidR="004201D0" w:rsidRPr="00740E47" w:rsidRDefault="004201D0" w:rsidP="004201D0">
            <w:pPr>
              <w:rPr>
                <w:b/>
                <w:bCs/>
              </w:rPr>
            </w:pPr>
            <w:r w:rsidRPr="00740E47">
              <w:rPr>
                <w:b/>
                <w:bCs/>
              </w:rPr>
              <w:lastRenderedPageBreak/>
              <w:t>Ajánlott szakirodalom:</w:t>
            </w:r>
          </w:p>
          <w:p w:rsidR="004201D0" w:rsidRPr="00B21A18" w:rsidRDefault="004201D0" w:rsidP="004201D0">
            <w:pPr>
              <w:shd w:val="clear" w:color="auto" w:fill="E5DFEC"/>
              <w:suppressAutoHyphens/>
              <w:autoSpaceDE w:val="0"/>
              <w:spacing w:before="60" w:after="60"/>
              <w:ind w:left="417" w:right="113"/>
            </w:pPr>
            <w:r>
              <w:t>Vezetéstudomány folyóirat rendszeres tanulmányozása.</w:t>
            </w:r>
          </w:p>
          <w:p w:rsidR="004201D0" w:rsidRPr="00B21A18" w:rsidRDefault="004201D0" w:rsidP="004201D0">
            <w:pPr>
              <w:shd w:val="clear" w:color="auto" w:fill="E5DFEC"/>
              <w:suppressAutoHyphens/>
              <w:autoSpaceDE w:val="0"/>
              <w:spacing w:before="60" w:after="60"/>
              <w:ind w:left="417" w:right="113"/>
            </w:pPr>
          </w:p>
        </w:tc>
      </w:tr>
    </w:tbl>
    <w:p w:rsidR="004201D0" w:rsidRDefault="004201D0" w:rsidP="004201D0"/>
    <w:p w:rsidR="00EB296B" w:rsidRDefault="00EB296B"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201D0" w:rsidRPr="007317D2" w:rsidTr="004201D0">
        <w:tc>
          <w:tcPr>
            <w:tcW w:w="9024" w:type="dxa"/>
            <w:gridSpan w:val="2"/>
            <w:shd w:val="clear" w:color="auto" w:fill="auto"/>
          </w:tcPr>
          <w:p w:rsidR="004201D0" w:rsidRPr="00706BBE" w:rsidRDefault="004201D0" w:rsidP="004201D0">
            <w:pPr>
              <w:jc w:val="center"/>
              <w:rPr>
                <w:sz w:val="28"/>
                <w:szCs w:val="28"/>
              </w:rPr>
            </w:pPr>
            <w:r w:rsidRPr="00706BBE">
              <w:rPr>
                <w:sz w:val="28"/>
                <w:szCs w:val="28"/>
              </w:rPr>
              <w:t>Heti bontott tematika</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706BBE" w:rsidRDefault="004201D0" w:rsidP="004201D0">
            <w:pPr>
              <w:jc w:val="both"/>
            </w:pPr>
            <w:r w:rsidRPr="00706BBE">
              <w:t>Előadás: Bevezetés, alapfogalmak ismétlése, a félév szervezési feladatainak megbeszélése</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pPr>
              <w:jc w:val="both"/>
            </w:pPr>
            <w:r>
              <w:t>Gyakorlat: Szervezési feladatok a félévvel kapcsolatban</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vállalati működés alapvető fogalmait, folyamatait.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 xml:space="preserve">Előadás: </w:t>
            </w:r>
            <w:r w:rsidRPr="00A6533F">
              <w:t>Szervezetek felépítése</w:t>
            </w:r>
            <w:r>
              <w:t>, befolyásoló tényezők 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pPr>
              <w:jc w:val="both"/>
            </w:pPr>
            <w:r>
              <w:t>Gyakorlat: Keresztrejtvény az alapfogalmak körében</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szervezetek strukturális felépítésének modelljeit.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 xml:space="preserve">Előadás: </w:t>
            </w:r>
            <w:r w:rsidRPr="00A6533F">
              <w:t>Szervezetek felépítése</w:t>
            </w:r>
            <w:r>
              <w:t>, befolyásoló tényezők II.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pPr>
              <w:jc w:val="both"/>
            </w:pPr>
            <w:r>
              <w:t>Gyakorlat: Szervezeti konfiguráció felvázolása esettanulmány alapán</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szervezetek strukturális felépítésének modelljeit.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vAlign w:val="bottom"/>
          </w:tcPr>
          <w:p w:rsidR="004201D0" w:rsidRPr="00B33FCD" w:rsidRDefault="004201D0" w:rsidP="004201D0">
            <w:r>
              <w:t>Előadás: Mintz</w:t>
            </w:r>
            <w:r w:rsidRPr="00B33FCD">
              <w:t xml:space="preserve">berg szervezeti struktúra modellje </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vAlign w:val="bottom"/>
          </w:tcPr>
          <w:p w:rsidR="004201D0" w:rsidRDefault="004201D0" w:rsidP="004201D0">
            <w:r>
              <w:t>Gyakorlat: Esettanulmány megoldás</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Mintzberg féle szervezeti struktúra típusokat.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Üzleti kommunikációs szóban</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 xml:space="preserve">Gyakorlat: </w:t>
            </w:r>
            <w:r w:rsidRPr="00292388">
              <w:t>Szituációs játékok, gyakorlatok</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az üzleti kommunikáció szóbeli formáit (előadás, üzleti tárgyalás), a non-verbális kommunikáció legfontosabb jeleit.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Üzleti kommunikáció írásban 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Gyakorlat: Üzleti levél készítése vagy elemzése</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az üzleti kommunikáció írásbeli formáit (üzleti levél, jelentés, jegyzőkönyv, feljegyzés, emlékeztető), a hallgatók gyakorlatot szereznek ezek elkészítésében.</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Üzleti kommunikáció írásban II.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Gyakorlat: Egyszerű irat készítése</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az üzleti kommunikáció írásbeli formáit (nyugta, elismervény, meghatalmazás, számla), a hallgatók gyakorlatot szereznek ezek elkészítésében. Ismerteti az iratkezelés szereplőit, feladatait, folyamatait, az irattárazás legfontosabb elemeit, az iratok selejtezésének feltételeit.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Folyamat- és munkaszervezés</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Gyakorlat: Egy folyamat lépéseinek elemzése a tanult fogalmak mentén</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folyamatok típusait, a folyamatoptimalizálás és a folyamat-újraszervezés alapjait, a munkaszervezés legfontosabb lépéseit, a munkakörök kialakításának, elemzésének és változtatásának módjait.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Projektmenedzsment alapok</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Gyakorlat: Egy saját projekt leírása a tanult fogalmak segítségével.</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projekt fogalmát, szereplőit, a projekt-menedzsment folyamatát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Előadás: Új menedzsment paradigmák</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pPr>
              <w:jc w:val="both"/>
            </w:pPr>
            <w:r>
              <w:t>Gyakorlat: Személyes márkaépítés megfogalmazása</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legújabb tudományos eredményeket a menedzsment területén, ösztönzi a hallgatókat ezek önálló követésére, esetleges alkalmazására.</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Csoportdinamikai fogalmak áttekintése</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ind w:left="-7" w:firstLine="7"/>
            </w:pPr>
            <w:r>
              <w:t>Gyakorlat: csapatépítő feladatok</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ind w:left="-7" w:firstLine="7"/>
            </w:pPr>
            <w:r>
              <w:t>TE: Ismerteti a csoportmunka folyamatát, annak feltételeit. Befogadóvá teszi a hallgatót a csoportmunkára, segíti saját csoportszerepük megismerését.</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Empirikus kutatások a munkaszervezés témakörében 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Gyakorlat: A munkaerő-piac új trendjei munkáltatói oldalról</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legfrissebb munkaerő-piaci trendeket, segíti a hallgatókat az ezekhez történő alkalmazkodásban.</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Empirikus kutatások a munkaszervezés témakörében II.</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Gyakorlat: A munkaerő-piac újdonságai a munkavállalók oldaláról</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 legfrissebb munkaerő-piaci trendeket, segíti a hallgatókat az ezekhez történő alkalmazkodásban.</w:t>
            </w:r>
          </w:p>
        </w:tc>
      </w:tr>
      <w:tr w:rsidR="004201D0" w:rsidRPr="007317D2" w:rsidTr="004201D0">
        <w:tc>
          <w:tcPr>
            <w:tcW w:w="1487" w:type="dxa"/>
            <w:vMerge w:val="restart"/>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r>
              <w:t>Előadás: Időgazdálkodás, vezetői időgazdálkodás</w:t>
            </w:r>
          </w:p>
        </w:tc>
      </w:tr>
      <w:tr w:rsidR="004201D0" w:rsidRPr="007317D2" w:rsidTr="004201D0">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Default="004201D0" w:rsidP="004201D0">
            <w:r>
              <w:t>Gyakorlat: Napirend készítése, értékelése</w:t>
            </w:r>
          </w:p>
        </w:tc>
      </w:tr>
      <w:tr w:rsidR="004201D0" w:rsidRPr="007317D2" w:rsidTr="004201D0">
        <w:trPr>
          <w:trHeight w:val="70"/>
        </w:trPr>
        <w:tc>
          <w:tcPr>
            <w:tcW w:w="1487" w:type="dxa"/>
            <w:vMerge/>
            <w:shd w:val="clear" w:color="auto" w:fill="auto"/>
          </w:tcPr>
          <w:p w:rsidR="004201D0" w:rsidRPr="007317D2" w:rsidRDefault="004201D0" w:rsidP="001F5A98">
            <w:pPr>
              <w:numPr>
                <w:ilvl w:val="0"/>
                <w:numId w:val="59"/>
              </w:numPr>
            </w:pPr>
          </w:p>
        </w:tc>
        <w:tc>
          <w:tcPr>
            <w:tcW w:w="7537" w:type="dxa"/>
            <w:shd w:val="clear" w:color="auto" w:fill="auto"/>
          </w:tcPr>
          <w:p w:rsidR="004201D0" w:rsidRPr="00BF1195" w:rsidRDefault="004201D0" w:rsidP="004201D0">
            <w:pPr>
              <w:jc w:val="both"/>
            </w:pPr>
            <w:r>
              <w:t>TE: Ismerteti az időgazdálkodás fogalmát, segíti a helyes időmenedzselés kialakítását a befolyásoló tényezők bemutatása révén.</w:t>
            </w:r>
          </w:p>
        </w:tc>
      </w:tr>
    </w:tbl>
    <w:p w:rsidR="004201D0" w:rsidRDefault="004201D0" w:rsidP="004201D0"/>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Default="004201D0" w:rsidP="004201D0">
            <w:pPr>
              <w:jc w:val="center"/>
              <w:rPr>
                <w:rFonts w:eastAsia="Arial Unicode MS"/>
                <w:b/>
              </w:rPr>
            </w:pPr>
            <w:r>
              <w:rPr>
                <w:rFonts w:eastAsia="Arial Unicode MS"/>
                <w:b/>
              </w:rPr>
              <w:t xml:space="preserve">Munkajogi és társadalombiztosítási </w:t>
            </w:r>
          </w:p>
          <w:p w:rsidR="004201D0" w:rsidRPr="00885992" w:rsidRDefault="004201D0" w:rsidP="004201D0">
            <w:pPr>
              <w:jc w:val="center"/>
              <w:rPr>
                <w:rFonts w:eastAsia="Arial Unicode MS"/>
                <w:b/>
                <w:szCs w:val="16"/>
              </w:rPr>
            </w:pPr>
            <w:r>
              <w:rPr>
                <w:rFonts w:eastAsia="Arial Unicode MS"/>
                <w:b/>
              </w:rPr>
              <w:t>ismeretek</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C91673">
            <w:pPr>
              <w:jc w:val="center"/>
              <w:rPr>
                <w:rFonts w:eastAsia="Arial Unicode MS"/>
                <w:b/>
              </w:rPr>
            </w:pPr>
            <w:r w:rsidRPr="00FA1B2E">
              <w:rPr>
                <w:rFonts w:eastAsia="Arial Unicode MS"/>
                <w:b/>
              </w:rPr>
              <w:t>GT_AGMN</w:t>
            </w:r>
            <w:r>
              <w:rPr>
                <w:rFonts w:eastAsia="Arial Unicode MS"/>
                <w:b/>
              </w:rPr>
              <w:t>506-17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rPr>
                <w:lang w:val="en-GB"/>
              </w:rPr>
              <w:t>Introduction to Labour Law and Social Security Insurance</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DE GTK Világgazdasági és Nemzetközi Kapcsolatok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FA1B2E" w:rsidRDefault="004201D0" w:rsidP="004201D0">
            <w:pPr>
              <w:jc w:val="center"/>
              <w:rPr>
                <w:b/>
              </w:rPr>
            </w:pPr>
            <w:r w:rsidRPr="00FA1B2E">
              <w:rPr>
                <w:b/>
              </w:rPr>
              <w:t>Dr. Törő Emese</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docens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FA1B2E" w:rsidRDefault="004201D0" w:rsidP="004201D0">
            <w:pPr>
              <w:jc w:val="center"/>
              <w:rPr>
                <w:b/>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516803" w:rsidRDefault="004201D0" w:rsidP="004201D0">
            <w:pPr>
              <w:shd w:val="clear" w:color="auto" w:fill="E5DFEC"/>
              <w:suppressAutoHyphens/>
              <w:autoSpaceDE w:val="0"/>
              <w:spacing w:before="60" w:after="60"/>
              <w:ind w:left="417" w:right="113"/>
              <w:jc w:val="both"/>
              <w:rPr>
                <w:rFonts w:cs="Arial Narrow"/>
                <w:b/>
              </w:rPr>
            </w:pPr>
            <w:r w:rsidRPr="00355252">
              <w:rPr>
                <w:rFonts w:cs="Arial Narrow"/>
              </w:rPr>
              <w:t xml:space="preserve">megismerkedjenek </w:t>
            </w:r>
            <w:r>
              <w:rPr>
                <w:rFonts w:cs="Arial Narrow"/>
              </w:rPr>
              <w:t>a</w:t>
            </w:r>
            <w:r w:rsidRPr="00516803">
              <w:rPr>
                <w:rFonts w:cs="Arial Narrow"/>
              </w:rPr>
              <w:t xml:space="preserve"> </w:t>
            </w:r>
            <w:r>
              <w:rPr>
                <w:rFonts w:cs="Arial Narrow"/>
              </w:rPr>
              <w:t>verseny- és a közszférában létesíthető foglalkoztatási</w:t>
            </w:r>
            <w:r w:rsidRPr="00516803">
              <w:rPr>
                <w:rFonts w:cs="Arial Narrow"/>
              </w:rPr>
              <w:t xml:space="preserve"> jogviszonyok fajtáival és tartalmi sajátosságaival, különös tekintettel az individuális munkajog jellemzőire. A </w:t>
            </w:r>
            <w:r>
              <w:rPr>
                <w:rFonts w:cs="Arial Narrow"/>
              </w:rPr>
              <w:t xml:space="preserve">tipikus munkaviszony jellemzői mellett a </w:t>
            </w:r>
            <w:r w:rsidRPr="00516803">
              <w:rPr>
                <w:rFonts w:cs="Arial Narrow"/>
              </w:rPr>
              <w:t>hallgatók betekintést</w:t>
            </w:r>
            <w:r>
              <w:rPr>
                <w:rFonts w:cs="Arial Narrow"/>
              </w:rPr>
              <w:t xml:space="preserve"> nyernek az atipikus munkaviszonyok speciális jogi szabályozásába is, valamint a kollektív munkajog intézményeibe. A kurzus keretében bemutatásra kerülnek a társadalombiztosítási jog alapvető rendelkezései is, amelynek során a hallgató megismerkedhetnek az egészségbiztosítási és nyugdíjbiztosítási ellátások formáival és feltételeivel, valamint az ellátások fedezetével.</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5176DE">
              <w:t xml:space="preserve">A hallgató </w:t>
            </w:r>
            <w:r>
              <w:t>olyan alapvető munkajogi ismereteket sajátít el, melyek révén képes eligazodni a különböző foglalkoztatási jogviszonyok alapvető sajátosságai között. A kurzus előadásai három fő tématerület köré fókuszálódnak: 1. A verseny- és közszféra foglalkoztatási jogviszonyainak rendszere, foglalkoztatási formák elhatárolási szempontjai. 2. A munkaviszony tipikus szabályai, valamint az atipikus munkaviszony formái és jelentőségük. 3. A társadalombiztosítási jog alapvető szabályai.</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rsidRPr="00B97F47">
              <w:t>Legyen tisztában</w:t>
            </w:r>
            <w:r>
              <w:t xml:space="preserve"> a különböző foglalkoztatási formákra jellemző speciális sajátosságokkal, ismerje azok tartalmi sajátosságait.</w:t>
            </w:r>
          </w:p>
          <w:p w:rsidR="004201D0" w:rsidRDefault="004201D0" w:rsidP="004201D0">
            <w:pPr>
              <w:shd w:val="clear" w:color="auto" w:fill="E5DFEC"/>
              <w:suppressAutoHyphens/>
              <w:autoSpaceDE w:val="0"/>
              <w:spacing w:before="60" w:after="60"/>
              <w:ind w:left="417" w:right="113"/>
              <w:jc w:val="both"/>
            </w:pPr>
            <w:r w:rsidRPr="00B97F47">
              <w:t>Tudja elhelyezni</w:t>
            </w:r>
            <w:r>
              <w:t xml:space="preserve"> a munkavégzési formák között a tanult jogviszonyokat, ismerje az elhatárolási szempontjaikat. Legyen tisztában az egyes egészség- és nyugdíjbiztosítási ellátások igénybevehetőségének formáival és feltételeivel, az egyes foglalkoztatási jogviszonyokhoz kapcsolódó járulékfizetési szabályokkal. </w:t>
            </w:r>
          </w:p>
          <w:p w:rsidR="004201D0" w:rsidRDefault="004201D0" w:rsidP="004201D0">
            <w:pPr>
              <w:shd w:val="clear" w:color="auto" w:fill="E5DFEC"/>
              <w:suppressAutoHyphens/>
              <w:autoSpaceDE w:val="0"/>
              <w:spacing w:before="60" w:after="60"/>
              <w:ind w:left="417" w:right="113"/>
              <w:jc w:val="both"/>
            </w:pPr>
            <w:r w:rsidRPr="00B97F47">
              <w:t>Legyen képes</w:t>
            </w:r>
            <w:r>
              <w:t xml:space="preserve"> az adott foglalkoztatási jogviszony – elsősorban a munkaviszony - esetén a létesítésére, a tartalmi sajátosságaira és a megszüntetésére vonatkozó alapvető szabályok felismerésére, illetve meghatározására.</w:t>
            </w:r>
          </w:p>
          <w:p w:rsidR="004201D0" w:rsidRPr="00B450B7" w:rsidRDefault="004201D0" w:rsidP="004201D0">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munkába lépése esetén a létesítendő foglalkoztatási jogviszony tekintetében a tantárgy tanulásakor megszerzett ismereteket.</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t xml:space="preserve">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w:t>
            </w:r>
            <w:r w:rsidRPr="00B97F47">
              <w:t>megfelelően értelmezni és értékelni tudja, a jogi ismereteit folyamatosan gyarapítsa.</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t xml:space="preserve">A kurzus hozzásegíti a hallgatót ahhoz, hogy a munkajog és társadalombiztosítás intézményei körében az általános információkhoz képest egy magasabb szakmai szinten jogilag </w:t>
            </w:r>
            <w:r w:rsidRPr="00B97F47">
              <w:t>megalapozottan és felelősséggel formáljon véleményt</w:t>
            </w:r>
            <w:r>
              <w:rPr>
                <w:color w:val="FF0000"/>
              </w:rPr>
              <w:t xml:space="preserve"> </w:t>
            </w:r>
            <w:r w:rsidRPr="00C32C27">
              <w:t xml:space="preserve">a </w:t>
            </w:r>
            <w:r>
              <w:t>foglalkoztatási jogviszony</w:t>
            </w:r>
            <w:r w:rsidRPr="00C32C27">
              <w:t xml:space="preserve"> formá</w:t>
            </w:r>
            <w:r>
              <w:t>i</w:t>
            </w:r>
            <w:r w:rsidRPr="00C32C27">
              <w:t xml:space="preserve">t </w:t>
            </w:r>
            <w:r>
              <w:t xml:space="preserve">és tartalmát </w:t>
            </w:r>
            <w:r w:rsidRPr="00C32C27">
              <w:t>érintő kérdésekben.</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3D24C4">
            <w:pPr>
              <w:shd w:val="clear" w:color="auto" w:fill="E5DFEC"/>
              <w:suppressAutoHyphens/>
              <w:autoSpaceDE w:val="0"/>
              <w:spacing w:before="60" w:after="60"/>
              <w:ind w:left="417" w:right="113"/>
              <w:jc w:val="both"/>
            </w:pPr>
            <w:r>
              <w:t>A munkajog rendszere, tagozódása. A m</w:t>
            </w:r>
            <w:r w:rsidRPr="00034C20">
              <w:t xml:space="preserve">unkavégzésre irányuló jogviszonyok fajtái </w:t>
            </w:r>
            <w:r>
              <w:t>és rendszere a verseny</w:t>
            </w:r>
            <w:r w:rsidRPr="00034C20">
              <w:t>- és közszférában</w:t>
            </w:r>
            <w:r>
              <w:t xml:space="preserve">. Az egyéni és a társas vállalkozás keretében végzett munka jogi sajátosságai. </w:t>
            </w:r>
            <w:r w:rsidRPr="005D6E6D">
              <w:t>A munkaviszony létesítése, alanyi köre. A munkaszerződés tartalmi elemei</w:t>
            </w:r>
            <w:r>
              <w:t xml:space="preserve">. </w:t>
            </w:r>
            <w:r w:rsidRPr="00034C20">
              <w:t>A munkáltató és munkavállaló jogai és kötelezettségei</w:t>
            </w:r>
            <w:r>
              <w:t xml:space="preserve">. </w:t>
            </w:r>
            <w:r w:rsidRPr="005D6E6D">
              <w:t>A munkaszerződéstől eltérő foglalkoztatás lehetőségei</w:t>
            </w:r>
            <w:r>
              <w:t xml:space="preserve"> (átirányítás, kiküldetés, kirendelés). </w:t>
            </w:r>
            <w:r w:rsidRPr="0098518F">
              <w:t>A munkaidő szabályozása</w:t>
            </w:r>
            <w:r>
              <w:t xml:space="preserve">. </w:t>
            </w:r>
            <w:r w:rsidRPr="0098518F">
              <w:t>A pihenőidő fajtái és jellemzői</w:t>
            </w:r>
            <w:r>
              <w:t xml:space="preserve">. </w:t>
            </w:r>
            <w:r w:rsidRPr="0098518F">
              <w:t>A munka díjazásának szabályai. A cafetéria munka- és adójogi szabályai</w:t>
            </w:r>
            <w:r>
              <w:t>.</w:t>
            </w:r>
            <w:r w:rsidRPr="006129C3">
              <w:t xml:space="preserve"> A munkajogi kártérítési felelősség</w:t>
            </w:r>
            <w:r>
              <w:t xml:space="preserve">. </w:t>
            </w:r>
            <w:r w:rsidRPr="00EC151C">
              <w:t>A munkaviszony megszűnése és megszüntetése</w:t>
            </w:r>
            <w:r>
              <w:t xml:space="preserve">. </w:t>
            </w:r>
            <w:r w:rsidRPr="00EC151C">
              <w:t>Atipikus munkaviszonyok</w:t>
            </w:r>
            <w:r>
              <w:t>. A kollektív munkajog intézményei. A társadalombiztosítás jellege, a biztosítottak köre. Az egészségügyi ellátások formái és feltételei. A nyugdíjrendszer pillérei, a saját jogú és hozzátartozói nyugellátások köre. A rehabilitációs ellátások formái. A járulékfizetés szabályai.</w:t>
            </w:r>
          </w:p>
        </w:tc>
      </w:tr>
      <w:tr w:rsidR="004201D0" w:rsidRPr="0087262E" w:rsidTr="00FE14B3">
        <w:trPr>
          <w:trHeight w:val="834"/>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lastRenderedPageBreak/>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előadás, igény szerint konzultáció, szemináriumon a joggyakorlat megismerése jogesetek bemutatásán keresztül</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Default="004201D0" w:rsidP="004201D0">
            <w:pPr>
              <w:shd w:val="clear" w:color="auto" w:fill="E5DFEC"/>
              <w:suppressAutoHyphens/>
              <w:autoSpaceDE w:val="0"/>
              <w:spacing w:before="60" w:after="60"/>
              <w:ind w:left="417" w:right="113"/>
            </w:pPr>
            <w:r>
              <w:t>A félév során két zárthelyi dolgozat írása, ezek alapján jegymegajánlás történik. Emellett a vizsgajegy írásbeli vizsgán is megszerezhető.</w:t>
            </w:r>
          </w:p>
          <w:p w:rsidR="004201D0" w:rsidRPr="00B21A18" w:rsidRDefault="004201D0" w:rsidP="004201D0">
            <w:pPr>
              <w:shd w:val="clear" w:color="auto" w:fill="E5DFEC"/>
              <w:suppressAutoHyphens/>
              <w:autoSpaceDE w:val="0"/>
              <w:spacing w:before="60" w:after="60"/>
              <w:ind w:left="417" w:right="113"/>
            </w:pPr>
            <w:r>
              <w:t>2-es (elégséges) érdemjegy a zárthelyi dolgozatokon: a maximálisan elérhető pontok 50 %-ától.</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pPr>
            <w:r>
              <w:t>KÁROLYI-PRUGBERGER-TÖRŐ</w:t>
            </w:r>
            <w:r w:rsidRPr="00EC151C">
              <w:t xml:space="preserve">: </w:t>
            </w:r>
            <w:r w:rsidRPr="00F66E60">
              <w:rPr>
                <w:i/>
              </w:rPr>
              <w:t>Munkajog és társadalombiztosítás</w:t>
            </w:r>
            <w:r w:rsidRPr="00EC151C">
              <w:t>, 201</w:t>
            </w:r>
            <w:r>
              <w:t>6</w:t>
            </w:r>
            <w:r w:rsidRPr="00EC151C">
              <w:t>. Bíbor Kiadó, Miskolc</w:t>
            </w:r>
            <w:r>
              <w:t>. ISBN 978-615-5536-16-8</w:t>
            </w:r>
          </w:p>
          <w:p w:rsidR="004201D0" w:rsidRPr="00F66E60" w:rsidRDefault="004201D0" w:rsidP="004201D0">
            <w:pPr>
              <w:shd w:val="clear" w:color="auto" w:fill="E5DFEC"/>
              <w:suppressAutoHyphens/>
              <w:autoSpaceDE w:val="0"/>
              <w:spacing w:before="60" w:after="60"/>
              <w:ind w:left="417" w:right="113"/>
            </w:pPr>
            <w:r w:rsidRPr="00F66E60">
              <w:t xml:space="preserve">2012. évi I. </w:t>
            </w:r>
            <w:r>
              <w:t>törvény a munka törvénykönyvéről</w:t>
            </w:r>
          </w:p>
          <w:p w:rsidR="004201D0" w:rsidRPr="00B21A18" w:rsidRDefault="004201D0" w:rsidP="004201D0">
            <w:pPr>
              <w:shd w:val="clear" w:color="auto" w:fill="E5DFEC"/>
              <w:suppressAutoHyphens/>
              <w:autoSpaceDE w:val="0"/>
              <w:spacing w:before="60" w:after="60"/>
              <w:ind w:right="113"/>
            </w:pPr>
          </w:p>
          <w:p w:rsidR="004201D0" w:rsidRPr="00740E47" w:rsidRDefault="004201D0" w:rsidP="004201D0">
            <w:pPr>
              <w:rPr>
                <w:b/>
                <w:bCs/>
              </w:rPr>
            </w:pPr>
            <w:r w:rsidRPr="00740E47">
              <w:rPr>
                <w:b/>
                <w:bCs/>
              </w:rPr>
              <w:t>Ajánlott szakirodalom:</w:t>
            </w:r>
          </w:p>
          <w:p w:rsidR="004201D0" w:rsidRPr="000C264B" w:rsidRDefault="004201D0" w:rsidP="004201D0">
            <w:pPr>
              <w:spacing w:after="200" w:line="276" w:lineRule="auto"/>
              <w:ind w:left="360"/>
              <w:jc w:val="both"/>
              <w:rPr>
                <w:lang w:eastAsia="en-US"/>
              </w:rPr>
            </w:pPr>
            <w:r w:rsidRPr="000C264B">
              <w:rPr>
                <w:lang w:eastAsia="en-US"/>
              </w:rPr>
              <w:t xml:space="preserve">BANKÓ Zoltán, BERKE Gyula, KISS György: </w:t>
            </w:r>
            <w:r w:rsidRPr="000C264B">
              <w:rPr>
                <w:i/>
                <w:lang w:eastAsia="en-US"/>
              </w:rPr>
              <w:t xml:space="preserve">Kommentár a munkatörvénykönyvéről szóló 2012. évi I. törvényhez. </w:t>
            </w:r>
            <w:r w:rsidRPr="000C264B">
              <w:rPr>
                <w:lang w:eastAsia="en-US"/>
              </w:rPr>
              <w:t>2017. NET jogtár.</w:t>
            </w:r>
          </w:p>
          <w:p w:rsidR="004201D0" w:rsidRPr="000C264B" w:rsidRDefault="004201D0" w:rsidP="004201D0">
            <w:pPr>
              <w:spacing w:after="200" w:line="276" w:lineRule="auto"/>
              <w:ind w:left="360"/>
              <w:jc w:val="both"/>
              <w:rPr>
                <w:lang w:eastAsia="en-US"/>
              </w:rPr>
            </w:pPr>
            <w:r w:rsidRPr="000C264B">
              <w:rPr>
                <w:lang w:eastAsia="en-US"/>
              </w:rPr>
              <w:t xml:space="preserve">PRUGBERGER Tamás, TÖRŐ Emese: </w:t>
            </w:r>
            <w:r w:rsidRPr="000C264B">
              <w:rPr>
                <w:i/>
                <w:lang w:eastAsia="en-US"/>
              </w:rPr>
              <w:t>Szociális és jogdogmatikai problémák a munkaviszony megszűnése és megszüntetése körül.</w:t>
            </w:r>
            <w:r w:rsidRPr="000C264B">
              <w:rPr>
                <w:lang w:eastAsia="en-US"/>
              </w:rPr>
              <w:t xml:space="preserve"> Magyar Jog. 2018. január, pp. 40-50. </w:t>
            </w:r>
          </w:p>
          <w:p w:rsidR="004201D0" w:rsidRPr="000C264B" w:rsidRDefault="004201D0" w:rsidP="004201D0">
            <w:pPr>
              <w:spacing w:after="200" w:line="276" w:lineRule="auto"/>
              <w:ind w:left="360"/>
              <w:jc w:val="both"/>
              <w:rPr>
                <w:i/>
                <w:lang w:eastAsia="en-US"/>
              </w:rPr>
            </w:pPr>
            <w:r>
              <w:t>PRUGBERGER-NÁDAS</w:t>
            </w:r>
            <w:r w:rsidRPr="00EC151C">
              <w:t xml:space="preserve">: </w:t>
            </w:r>
            <w:r w:rsidRPr="00F66E60">
              <w:rPr>
                <w:i/>
              </w:rPr>
              <w:t>Európai és magyar összehasonlító munka-és közszolgálati jog.</w:t>
            </w:r>
            <w:r>
              <w:rPr>
                <w:i/>
              </w:rPr>
              <w:t xml:space="preserve"> </w:t>
            </w:r>
            <w:r w:rsidRPr="000C264B">
              <w:t>Wolters Kluwer Kiadó, Budapest, 2014. ISBN 978963295404 217.</w:t>
            </w:r>
          </w:p>
          <w:p w:rsidR="004201D0" w:rsidRPr="00EC151C" w:rsidRDefault="004201D0" w:rsidP="004201D0">
            <w:pPr>
              <w:shd w:val="clear" w:color="auto" w:fill="E5DFEC"/>
              <w:suppressAutoHyphens/>
              <w:autoSpaceDE w:val="0"/>
              <w:spacing w:before="60" w:after="60"/>
              <w:ind w:left="417" w:right="113"/>
            </w:pPr>
            <w:r>
              <w:t>PRUGBERGER</w:t>
            </w:r>
            <w:r w:rsidRPr="00EC151C">
              <w:t xml:space="preserve"> Tamás: </w:t>
            </w:r>
            <w:r w:rsidRPr="00F66E60">
              <w:rPr>
                <w:i/>
              </w:rPr>
              <w:t>Magyar munkajogi reform európai kitekintéssel</w:t>
            </w:r>
            <w:r w:rsidRPr="00EC151C">
              <w:t>. Novotni Kiadó, Miskolc, 2013.</w:t>
            </w:r>
          </w:p>
          <w:p w:rsidR="004201D0" w:rsidRPr="00B21A18" w:rsidRDefault="004201D0" w:rsidP="004201D0">
            <w:pPr>
              <w:shd w:val="clear" w:color="auto" w:fill="E5DFEC"/>
              <w:suppressAutoHyphens/>
              <w:autoSpaceDE w:val="0"/>
              <w:spacing w:before="60" w:after="60"/>
              <w:ind w:left="417" w:right="113"/>
            </w:pPr>
          </w:p>
        </w:tc>
      </w:tr>
    </w:tbl>
    <w:p w:rsidR="004201D0" w:rsidRDefault="004201D0" w:rsidP="004201D0"/>
    <w:p w:rsidR="003D24C4" w:rsidRDefault="003D24C4" w:rsidP="004201D0"/>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4201D0" w:rsidRPr="006177F8" w:rsidTr="004201D0">
        <w:tc>
          <w:tcPr>
            <w:tcW w:w="9250" w:type="dxa"/>
            <w:gridSpan w:val="2"/>
            <w:shd w:val="clear" w:color="auto" w:fill="auto"/>
          </w:tcPr>
          <w:p w:rsidR="004201D0" w:rsidRPr="006177F8" w:rsidRDefault="004201D0" w:rsidP="004201D0">
            <w:pPr>
              <w:jc w:val="center"/>
              <w:rPr>
                <w:sz w:val="28"/>
                <w:szCs w:val="28"/>
              </w:rPr>
            </w:pPr>
            <w:r w:rsidRPr="006177F8">
              <w:rPr>
                <w:sz w:val="28"/>
                <w:szCs w:val="28"/>
              </w:rPr>
              <w:t>Heti bontott tematika</w:t>
            </w:r>
          </w:p>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Pr="00EE130C" w:rsidRDefault="004201D0" w:rsidP="004201D0"/>
          <w:p w:rsidR="004201D0" w:rsidRDefault="004201D0" w:rsidP="004201D0">
            <w:pPr>
              <w:rPr>
                <w:bCs/>
              </w:rPr>
            </w:pPr>
            <w:r w:rsidRPr="00EC151C">
              <w:rPr>
                <w:b/>
                <w:bCs/>
              </w:rPr>
              <w:t xml:space="preserve">A munkajog </w:t>
            </w:r>
            <w:r>
              <w:rPr>
                <w:b/>
                <w:bCs/>
              </w:rPr>
              <w:t xml:space="preserve">rendszere, tagozódása: </w:t>
            </w:r>
            <w:r w:rsidRPr="00202B7F">
              <w:rPr>
                <w:bCs/>
              </w:rPr>
              <w:t>A munka</w:t>
            </w:r>
            <w:r w:rsidRPr="005D1CFC">
              <w:rPr>
                <w:bCs/>
              </w:rPr>
              <w:t>jog</w:t>
            </w:r>
            <w:r>
              <w:rPr>
                <w:bCs/>
              </w:rPr>
              <w:t xml:space="preserve"> jogági sajátosságai, a diszpozitív és a kógens szabályozás értelmezése. A kollektív és az individuális munkajog rendszere.   </w:t>
            </w:r>
          </w:p>
          <w:p w:rsidR="004201D0" w:rsidRPr="00EE130C" w:rsidRDefault="004201D0" w:rsidP="004201D0">
            <w:pPr>
              <w:rPr>
                <w:bCs/>
              </w:rPr>
            </w:pPr>
            <w:r w:rsidRPr="00EC151C">
              <w:rPr>
                <w:b/>
                <w:bCs/>
              </w:rPr>
              <w:t>A munkavégzésre irányuló jogviszonyok fajtái</w:t>
            </w:r>
            <w:r>
              <w:rPr>
                <w:b/>
                <w:bCs/>
              </w:rPr>
              <w:t>:</w:t>
            </w:r>
            <w:r w:rsidRPr="00EE130C">
              <w:t xml:space="preserve"> </w:t>
            </w:r>
            <w:r>
              <w:t>A foglalkoztatási viszonyok a versenyszférában. A munkaviszony és a polgári jogi jogviszony elhatárolási szempontjai. Egyéni vállalkozó és társas vállalkozó munkavégzése. A közalkalmazotti és köztisztviselői jogviszony.</w:t>
            </w:r>
          </w:p>
          <w:p w:rsidR="004201D0" w:rsidRPr="00EE130C" w:rsidRDefault="008C43A1" w:rsidP="004201D0">
            <w:r>
              <w:pict>
                <v:rect id="_x0000_i1098" style="width:0;height:1.5pt" o:hralign="center" o:hrstd="t" o:hr="t" fillcolor="#a0a0a0" stroked="f"/>
              </w:pict>
            </w:r>
          </w:p>
          <w:p w:rsidR="004201D0" w:rsidRPr="00EE130C" w:rsidRDefault="004201D0" w:rsidP="004201D0">
            <w:r w:rsidRPr="00EE130C">
              <w:t xml:space="preserve">TE: Ismeri a </w:t>
            </w:r>
            <w:r>
              <w:t>munkajog rendszerszintű tagozódását, az egyéni és a kollektív munkajog szabályozási körét a versenyszféra és a közszféra tekintetében. Ismeri a köz- és versenyszférában létesíthető munkavégzési jogviszonyok fajtáit, elhatárolási szempontjait.</w:t>
            </w:r>
          </w:p>
          <w:p w:rsidR="004201D0" w:rsidRDefault="004201D0" w:rsidP="004201D0"/>
        </w:tc>
      </w:tr>
      <w:tr w:rsidR="004201D0" w:rsidRPr="00EE130C"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Pr="00EE130C" w:rsidRDefault="004201D0" w:rsidP="004201D0">
            <w:pPr>
              <w:jc w:val="both"/>
            </w:pPr>
            <w:r w:rsidRPr="00EC151C">
              <w:rPr>
                <w:b/>
                <w:bCs/>
              </w:rPr>
              <w:t>A munkaviszony létesítése, alanyi köre</w:t>
            </w:r>
            <w:r>
              <w:rPr>
                <w:b/>
                <w:bCs/>
              </w:rPr>
              <w:t>:</w:t>
            </w:r>
            <w:r w:rsidRPr="00EE130C">
              <w:t xml:space="preserve"> </w:t>
            </w:r>
            <w:r>
              <w:t>A munkáltató és a munkavállaló személye. A munkaszerződés alaki és tartami követelménye.</w:t>
            </w:r>
          </w:p>
          <w:p w:rsidR="004201D0" w:rsidRPr="00EE130C" w:rsidRDefault="008C43A1" w:rsidP="004201D0">
            <w:r>
              <w:pict>
                <v:rect id="_x0000_i1099" style="width:0;height:1.5pt" o:hralign="center" o:hrstd="t" o:hr="t" fillcolor="#a0a0a0" stroked="f"/>
              </w:pict>
            </w:r>
          </w:p>
          <w:p w:rsidR="004201D0" w:rsidRDefault="004201D0" w:rsidP="004201D0">
            <w:r w:rsidRPr="00EE130C">
              <w:t xml:space="preserve">TE: </w:t>
            </w:r>
            <w:r>
              <w:t>Ismeri, hogy ki és milyen feltételekkel létesíthet munkaviszonyt, s a munkaszerződésnek milyen szükségképpeni, kötelező és lehetséges tartalmi elemei vannak</w:t>
            </w:r>
          </w:p>
          <w:p w:rsidR="004201D0" w:rsidRPr="00EE130C"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Pr="00646B55" w:rsidRDefault="004201D0" w:rsidP="004201D0">
            <w:pPr>
              <w:rPr>
                <w:b/>
              </w:rPr>
            </w:pPr>
            <w:r w:rsidRPr="00EC151C">
              <w:rPr>
                <w:b/>
              </w:rPr>
              <w:t>A munkáltató és munkavállaló jogai és kötelezettségei</w:t>
            </w:r>
            <w:r>
              <w:t>: A munkaviszony tartami sajátosságai, a feleket megillető jogok és terhelő kötelezettségek rendszere a munkajogi alapelvek és a tételes szabályozás alapján.</w:t>
            </w:r>
          </w:p>
          <w:p w:rsidR="004201D0" w:rsidRPr="00EE130C" w:rsidRDefault="004201D0" w:rsidP="004201D0">
            <w:r w:rsidRPr="00EC151C">
              <w:rPr>
                <w:b/>
              </w:rPr>
              <w:t>A munkaszerződéstől eltérő foglalkoztatás lehetőségei</w:t>
            </w:r>
            <w:r>
              <w:rPr>
                <w:b/>
              </w:rPr>
              <w:t xml:space="preserve">: </w:t>
            </w:r>
            <w:r w:rsidRPr="00B4069A">
              <w:t>A</w:t>
            </w:r>
            <w:r>
              <w:t xml:space="preserve"> munkáltatói utasítási jog terjedelme:</w:t>
            </w:r>
            <w:r w:rsidRPr="00B4069A">
              <w:t xml:space="preserve"> áti</w:t>
            </w:r>
            <w:r>
              <w:t>rányítás, kiküldetés, kirendelés elrendelésének jogszerűségi kritériumai.</w:t>
            </w:r>
          </w:p>
          <w:p w:rsidR="004201D0" w:rsidRDefault="008C43A1" w:rsidP="004201D0">
            <w:r>
              <w:pict>
                <v:rect id="_x0000_i1100" style="width:0;height:1.5pt" o:hralign="center" o:hrstd="t" o:hr="t" fillcolor="#a0a0a0" stroked="f"/>
              </w:pict>
            </w:r>
          </w:p>
          <w:p w:rsidR="004201D0" w:rsidRDefault="004201D0" w:rsidP="004201D0">
            <w:r>
              <w:t>TE: Ismeri a munkáltató és a munkavállaló egymással szembeni jogait és kötelezettségeit, azok megsértésének szankcióit. Alapos ismereteket sajátít el abban a tekintetben, hogy a munkáltató egyoldalúan milyen munkaszerződéstől eltérő munkavégzésre utasíthatja a munkavállalót, s erre milyen garanciális szabályok vonatkoznak.</w:t>
            </w:r>
          </w:p>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pPr>
              <w:rPr>
                <w:bCs/>
              </w:rPr>
            </w:pPr>
            <w:r w:rsidRPr="00EC151C">
              <w:rPr>
                <w:b/>
              </w:rPr>
              <w:t>A munka díjazásának szabályai</w:t>
            </w:r>
            <w:r>
              <w:rPr>
                <w:b/>
              </w:rPr>
              <w:t>:</w:t>
            </w:r>
            <w:r>
              <w:rPr>
                <w:bCs/>
              </w:rPr>
              <w:t xml:space="preserve"> A munkabér fajtái (időbér, teljesítménybér, kombinált bér) és elemei. Az alapbér és a bérpótlékok szabályai, a nem rendszeres juttatások fajtái. </w:t>
            </w:r>
          </w:p>
          <w:p w:rsidR="004201D0" w:rsidRDefault="004201D0" w:rsidP="004201D0">
            <w:r w:rsidRPr="005D068C">
              <w:rPr>
                <w:b/>
              </w:rPr>
              <w:t>A cafetéria munka- és adójogi szabályai</w:t>
            </w:r>
            <w:r>
              <w:rPr>
                <w:b/>
              </w:rPr>
              <w:t xml:space="preserve">: </w:t>
            </w:r>
            <w:r>
              <w:t>A béren kívüli juttatások rendszere, a cafetéria alkalmazási feltételei, elemei. Az adómentes, a kedvezményes és általános adózású juttatások köre, a rekreációs keret.</w:t>
            </w:r>
          </w:p>
          <w:p w:rsidR="004201D0" w:rsidRDefault="008C43A1" w:rsidP="004201D0">
            <w:r>
              <w:pict>
                <v:rect id="_x0000_i1101" style="width:0;height:1.5pt" o:hralign="center" o:hrstd="t" o:hr="t" fillcolor="#a0a0a0" stroked="f"/>
              </w:pict>
            </w:r>
          </w:p>
          <w:p w:rsidR="004201D0" w:rsidRDefault="004201D0" w:rsidP="004201D0">
            <w:r>
              <w:lastRenderedPageBreak/>
              <w:t>TE: Ismeri a munkabér megállapításának lehetőségeit és szabályait, a munkabér részeként kifizetésre kerülő eseti juttatások formáit (jutalom, jutalék, prémium). Ismeri a</w:t>
            </w:r>
            <w:r w:rsidRPr="0078664C">
              <w:rPr>
                <w:bCs/>
              </w:rPr>
              <w:t xml:space="preserve"> </w:t>
            </w:r>
            <w:r>
              <w:rPr>
                <w:bCs/>
              </w:rPr>
              <w:t>béren kívüli juttatások alkalmazásának munkajogi és adózási szabályait.</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lastRenderedPageBreak/>
              <w:t>hét</w:t>
            </w:r>
          </w:p>
        </w:tc>
        <w:tc>
          <w:tcPr>
            <w:tcW w:w="7721" w:type="dxa"/>
            <w:shd w:val="clear" w:color="auto" w:fill="auto"/>
          </w:tcPr>
          <w:p w:rsidR="004201D0" w:rsidRPr="00F6566B" w:rsidRDefault="004201D0" w:rsidP="004201D0">
            <w:r w:rsidRPr="00EC151C">
              <w:rPr>
                <w:b/>
              </w:rPr>
              <w:t>A pihenőidő fajtái és jellemzői</w:t>
            </w:r>
            <w:r>
              <w:rPr>
                <w:b/>
              </w:rPr>
              <w:t>:</w:t>
            </w:r>
            <w:r>
              <w:t xml:space="preserve"> A munkaközi szünet, a napi pihenőidő, a heti pihenőidő és a szabadság kiadásának jogszerűségi kritériumai.</w:t>
            </w:r>
          </w:p>
          <w:p w:rsidR="004201D0" w:rsidRPr="00A632DA" w:rsidRDefault="004201D0" w:rsidP="004201D0"/>
          <w:p w:rsidR="004201D0" w:rsidRDefault="008C43A1" w:rsidP="004201D0">
            <w:r>
              <w:pict>
                <v:rect id="_x0000_i1102" style="width:0;height:1.5pt" o:hralign="center" o:hrstd="t" o:hr="t" fillcolor="#a0a0a0" stroked="f"/>
              </w:pict>
            </w:r>
          </w:p>
          <w:p w:rsidR="004201D0" w:rsidRDefault="004201D0" w:rsidP="004201D0">
            <w:r>
              <w:t>TE: Ismeri a munkavállalót megillető pihenőidők fajtáit, mértékére, díjazására és kiadására vonatkozó szabályokat.</w:t>
            </w:r>
          </w:p>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p w:rsidR="004201D0" w:rsidRDefault="004201D0" w:rsidP="004201D0">
            <w:pPr>
              <w:rPr>
                <w:bCs/>
              </w:rPr>
            </w:pPr>
            <w:r w:rsidRPr="00EC151C">
              <w:rPr>
                <w:b/>
              </w:rPr>
              <w:t>A munkaidő szabályozása</w:t>
            </w:r>
            <w:r>
              <w:rPr>
                <w:b/>
                <w:bCs/>
              </w:rPr>
              <w:t xml:space="preserve">: </w:t>
            </w:r>
            <w:r>
              <w:rPr>
                <w:bCs/>
              </w:rPr>
              <w:t>A munkaidővel kapcsolatos alapfogalmak. A teljes munkaidő, a munkaidő beosztás szabályai. A rendkívüli munkavégzés elrendelése és díjazása.</w:t>
            </w:r>
          </w:p>
          <w:p w:rsidR="004201D0" w:rsidRDefault="008C43A1" w:rsidP="004201D0">
            <w:r>
              <w:pict>
                <v:rect id="_x0000_i1103" style="width:0;height:1.5pt" o:hralign="center" o:hrstd="t" o:hr="t" fillcolor="#a0a0a0" stroked="f"/>
              </w:pict>
            </w:r>
          </w:p>
          <w:p w:rsidR="004201D0" w:rsidRDefault="004201D0" w:rsidP="004201D0">
            <w:r>
              <w:t>TE: Részletes ismeretekkel bír a napi, heti munkaidő mértékéről és beosztásáról, az általános, egyenlőtlen, rugalmas, kötetlen és osztott napi munkaidőről, valamint a munkaidőkeret alkalmazásának céljáról.</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p w:rsidR="004201D0" w:rsidRDefault="004201D0" w:rsidP="004201D0">
            <w:r w:rsidRPr="00F6566B">
              <w:rPr>
                <w:b/>
              </w:rPr>
              <w:t>1. Zárthelyi dolgozat.</w:t>
            </w:r>
            <w:r>
              <w:t xml:space="preserve"> Középpontban állnak a munkaviszony létesítésének szabályai, a munkaviszony tartalmi sajátosságai, a munkaidő és a pihenőidő jogszerű megállapításának szabályai.</w:t>
            </w:r>
          </w:p>
          <w:p w:rsidR="004201D0" w:rsidRDefault="008C43A1" w:rsidP="004201D0">
            <w:r>
              <w:pict>
                <v:rect id="_x0000_i1104" style="width:0;height:1.5pt" o:hralign="center" o:hrstd="t" o:hr="t" fillcolor="#a0a0a0" stroked="f"/>
              </w:pict>
            </w:r>
          </w:p>
          <w:p w:rsidR="004201D0" w:rsidRDefault="004201D0" w:rsidP="004201D0">
            <w:r>
              <w:t>TE: Ismeri a munkaszerződés kötésének jogszerűségi kritériumait és a felek jogállását, a kialakítható munkarend szabályait és a munkavállalót megillető pihenőidők formáit és kiadásának szabályait.</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r w:rsidRPr="0021160A">
              <w:rPr>
                <w:b/>
              </w:rPr>
              <w:t xml:space="preserve">A </w:t>
            </w:r>
            <w:r w:rsidRPr="005D068C">
              <w:rPr>
                <w:b/>
              </w:rPr>
              <w:t>munkajogi kártérítési felelősség</w:t>
            </w:r>
            <w:r>
              <w:rPr>
                <w:b/>
              </w:rPr>
              <w:t>i rendszer:</w:t>
            </w:r>
            <w:r w:rsidRPr="008C1E90">
              <w:t xml:space="preserve"> A </w:t>
            </w:r>
            <w:r>
              <w:t xml:space="preserve">munkavállaló általános (szubjektív) és speciális (objektív) kártérítési felelőssége. A munkáltató kártérítési felelőssége. </w:t>
            </w:r>
          </w:p>
          <w:p w:rsidR="004201D0" w:rsidRDefault="008C43A1" w:rsidP="004201D0">
            <w:r>
              <w:pict>
                <v:rect id="_x0000_i1105" style="width:0;height:1.5pt" o:hralign="center" o:hrstd="t" o:hr="t" fillcolor="#a0a0a0" stroked="f"/>
              </w:pict>
            </w:r>
          </w:p>
          <w:p w:rsidR="004201D0" w:rsidRDefault="004201D0" w:rsidP="004201D0">
            <w:r>
              <w:t>TE: Ismeretekkel bír a felek által a munkaviszonyból eredő károkozásért való felelősségi alakzatok alapvető szabályairól.</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Pr="0021160A" w:rsidRDefault="004201D0" w:rsidP="004201D0">
            <w:pPr>
              <w:rPr>
                <w:b/>
              </w:rPr>
            </w:pPr>
            <w:r w:rsidRPr="005D068C">
              <w:rPr>
                <w:b/>
              </w:rPr>
              <w:t>A munkaviszony megszűnése és megszüntetése</w:t>
            </w:r>
            <w:r>
              <w:rPr>
                <w:b/>
              </w:rPr>
              <w:t>:</w:t>
            </w:r>
            <w:r w:rsidRPr="005D068C">
              <w:rPr>
                <w:b/>
              </w:rPr>
              <w:t xml:space="preserve"> </w:t>
            </w:r>
            <w:r w:rsidRPr="0021160A">
              <w:rPr>
                <w:b/>
              </w:rPr>
              <w:t xml:space="preserve"> </w:t>
            </w:r>
          </w:p>
          <w:p w:rsidR="004201D0" w:rsidRPr="009C7AEB" w:rsidRDefault="004201D0" w:rsidP="004201D0">
            <w:pPr>
              <w:jc w:val="both"/>
            </w:pPr>
            <w:r w:rsidRPr="009C7AEB">
              <w:rPr>
                <w:bCs/>
              </w:rPr>
              <w:t xml:space="preserve">A </w:t>
            </w:r>
            <w:r>
              <w:rPr>
                <w:bCs/>
              </w:rPr>
              <w:t>munkaviszony automatikus megszűnésének esetei. A felek jognyilatkozata általi megszüntetési formák: közös megegyezés, felmondás, azonnali hatályú felmondás jogszerűségi kritériumai.</w:t>
            </w:r>
          </w:p>
          <w:p w:rsidR="004201D0" w:rsidRDefault="008C43A1" w:rsidP="004201D0">
            <w:r>
              <w:pict>
                <v:rect id="_x0000_i1106" style="width:0;height:1.5pt" o:hralign="center" o:hrstd="t" o:hr="t" fillcolor="#a0a0a0" stroked="f"/>
              </w:pict>
            </w:r>
          </w:p>
          <w:p w:rsidR="004201D0" w:rsidRPr="009E08E8" w:rsidRDefault="004201D0" w:rsidP="004201D0">
            <w:pPr>
              <w:rPr>
                <w:bCs/>
              </w:rPr>
            </w:pPr>
            <w:r>
              <w:t>TE: Ismeri a felmondási jog feltételeit, okait, a felmondási idő, felmentési idő és végkielégítés alkalmazásának szabályait, az indoklás nélküli és a szankciós azonnali hatályú felmondás gyakorlásának jogszerűségi kritériumait.</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Pr="00615E6A" w:rsidRDefault="004201D0" w:rsidP="004201D0">
            <w:r w:rsidRPr="005D068C">
              <w:rPr>
                <w:b/>
              </w:rPr>
              <w:t>Atipikus munkaviszonyok</w:t>
            </w:r>
            <w:r w:rsidRPr="0021160A">
              <w:rPr>
                <w:b/>
              </w:rPr>
              <w:t xml:space="preserve"> </w:t>
            </w:r>
            <w:r>
              <w:rPr>
                <w:b/>
              </w:rPr>
              <w:t>formái</w:t>
            </w:r>
            <w:r>
              <w:rPr>
                <w:b/>
                <w:bCs/>
              </w:rPr>
              <w:t xml:space="preserve">: </w:t>
            </w:r>
            <w:r>
              <w:rPr>
                <w:bCs/>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4201D0" w:rsidRDefault="008C43A1" w:rsidP="004201D0">
            <w:r>
              <w:pict>
                <v:rect id="_x0000_i1107" style="width:0;height:1.5pt" o:hralign="center" o:hrstd="t" o:hr="t" fillcolor="#a0a0a0" stroked="f"/>
              </w:pict>
            </w:r>
          </w:p>
          <w:p w:rsidR="004201D0" w:rsidRDefault="004201D0" w:rsidP="004201D0">
            <w:r>
              <w:t>TE: Ismeri az atipikus munkaviszony fogalmát, formáit és speciális szabályait.</w:t>
            </w:r>
          </w:p>
          <w:p w:rsidR="004201D0" w:rsidRDefault="004201D0" w:rsidP="004201D0">
            <w:r>
              <w:t xml:space="preserve"> </w:t>
            </w:r>
          </w:p>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r w:rsidRPr="000D1EF4">
              <w:rPr>
                <w:b/>
              </w:rPr>
              <w:t>A kollektív munkajog intézményei:</w:t>
            </w:r>
            <w:r>
              <w:t xml:space="preserve"> Érdekegyeztetés fórumai és jogköre. A szakszervezet jogosítványai. A kollektív szerződés megkötése, tartalma. Az üzemi tanács megválasztásának szabályai, működése, jogköre. Az európai üzemi tanács szerepe. A sztrájkjog.</w:t>
            </w:r>
          </w:p>
          <w:p w:rsidR="004201D0" w:rsidRDefault="008C43A1" w:rsidP="004201D0">
            <w:r>
              <w:pict>
                <v:rect id="_x0000_i1108" style="width:0;height:1.5pt" o:hralign="center" o:hrstd="t" o:hr="t" fillcolor="#a0a0a0" stroked="f"/>
              </w:pict>
            </w:r>
          </w:p>
          <w:p w:rsidR="004201D0" w:rsidRPr="000D1EF4" w:rsidRDefault="004201D0" w:rsidP="004201D0">
            <w:r>
              <w:t>TE: Alapos ismeretekkel bír a munkavállalók egészét érintő munkaügyi kapcsolatok egyes intézményeiről, lényegéről.</w:t>
            </w:r>
          </w:p>
          <w:p w:rsidR="004201D0" w:rsidRDefault="004201D0" w:rsidP="004201D0"/>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r w:rsidRPr="00B70043">
              <w:rPr>
                <w:b/>
              </w:rPr>
              <w:t>A társadalombiztosítás szerepe, tagozódása</w:t>
            </w:r>
            <w:r>
              <w:t>: a biztosítottak köre. Az egészségügyi és nyugellátások formái és feltételei. A természetbeni és pénzbeli ellátások formái és feltételei. A saját jogú és a hozzátartozói nyugellátások igénybevételi formái.</w:t>
            </w:r>
          </w:p>
          <w:p w:rsidR="004201D0" w:rsidRDefault="008C43A1" w:rsidP="004201D0">
            <w:r>
              <w:pict>
                <v:rect id="_x0000_i1109" style="width:0;height:1.5pt" o:hralign="center" o:hrstd="t" o:hr="t" fillcolor="#a0a0a0" stroked="f"/>
              </w:pict>
            </w:r>
          </w:p>
          <w:p w:rsidR="004201D0" w:rsidRDefault="004201D0" w:rsidP="004201D0">
            <w:r>
              <w:t>TE: Alapos ismeretekkel bír a biztosítottak által igénybe vehető ellátások köréről és feltételrendszeréről.</w:t>
            </w:r>
          </w:p>
        </w:tc>
      </w:tr>
      <w:tr w:rsidR="004201D0" w:rsidTr="004201D0">
        <w:tc>
          <w:tcPr>
            <w:tcW w:w="1529" w:type="dxa"/>
            <w:shd w:val="clear" w:color="auto" w:fill="auto"/>
          </w:tcPr>
          <w:p w:rsidR="004201D0" w:rsidRDefault="004201D0" w:rsidP="001F5A98">
            <w:pPr>
              <w:numPr>
                <w:ilvl w:val="0"/>
                <w:numId w:val="60"/>
              </w:numPr>
            </w:pPr>
            <w:r>
              <w:t>hét</w:t>
            </w:r>
          </w:p>
        </w:tc>
        <w:tc>
          <w:tcPr>
            <w:tcW w:w="7721" w:type="dxa"/>
            <w:shd w:val="clear" w:color="auto" w:fill="auto"/>
          </w:tcPr>
          <w:p w:rsidR="004201D0" w:rsidRDefault="004201D0" w:rsidP="004201D0">
            <w:r w:rsidRPr="00B70043">
              <w:rPr>
                <w:b/>
              </w:rPr>
              <w:t>A társadalombiztosítási ellátások fedezete:</w:t>
            </w:r>
            <w:r>
              <w:rPr>
                <w:b/>
              </w:rPr>
              <w:t xml:space="preserve"> </w:t>
            </w:r>
            <w:r>
              <w:t>a foglalkoztató és a foglalkoztatott járulékfizetésének szabályai az egyes munkavégzési jogviszonyokhoz kapcsolódóan.</w:t>
            </w:r>
          </w:p>
          <w:p w:rsidR="004201D0" w:rsidRDefault="008C43A1" w:rsidP="004201D0">
            <w:r>
              <w:pict>
                <v:rect id="_x0000_i1110" style="width:0;height:1.5pt" o:hralign="center" o:hrstd="t" o:hr="t" fillcolor="#a0a0a0" stroked="f"/>
              </w:pict>
            </w:r>
          </w:p>
          <w:p w:rsidR="004201D0" w:rsidRPr="00B70043" w:rsidRDefault="004201D0" w:rsidP="004201D0">
            <w:r>
              <w:lastRenderedPageBreak/>
              <w:t>TE: Alapos ismeretekkel bír a biztosított magánszemély egyéni járulékfizetése, az önálló vállalkozáshoz kacsolódó járulékfizetési kötelezettség tekintetében, valamint a kifizető (munkáltató) foglalkoztatottakhoz kapcsolódó közterhei (szocho, eho) vonatkozásában.</w:t>
            </w:r>
          </w:p>
        </w:tc>
      </w:tr>
      <w:tr w:rsidR="004201D0" w:rsidTr="004201D0">
        <w:tc>
          <w:tcPr>
            <w:tcW w:w="1529" w:type="dxa"/>
            <w:shd w:val="clear" w:color="auto" w:fill="auto"/>
          </w:tcPr>
          <w:p w:rsidR="004201D0" w:rsidRDefault="004201D0" w:rsidP="001F5A98">
            <w:pPr>
              <w:numPr>
                <w:ilvl w:val="0"/>
                <w:numId w:val="60"/>
              </w:numPr>
            </w:pPr>
            <w:r>
              <w:lastRenderedPageBreak/>
              <w:t>hét</w:t>
            </w:r>
          </w:p>
        </w:tc>
        <w:tc>
          <w:tcPr>
            <w:tcW w:w="7721" w:type="dxa"/>
            <w:shd w:val="clear" w:color="auto" w:fill="auto"/>
          </w:tcPr>
          <w:p w:rsidR="004201D0" w:rsidRDefault="004201D0" w:rsidP="004201D0"/>
          <w:p w:rsidR="004201D0" w:rsidRDefault="004201D0" w:rsidP="004201D0">
            <w:r>
              <w:rPr>
                <w:b/>
              </w:rPr>
              <w:t>2</w:t>
            </w:r>
            <w:r w:rsidRPr="00F6566B">
              <w:rPr>
                <w:b/>
              </w:rPr>
              <w:t>. Zárthelyi dolgozat.</w:t>
            </w:r>
            <w:r>
              <w:t xml:space="preserve"> Középpontban a munkaviszony megszüntetésének formái, a munkajogi felelősségi rendszer, az atipikus munkaviszonyok, a kollektív munkajog és a társadalombiztosítási jog.</w:t>
            </w:r>
            <w:r w:rsidR="008C43A1">
              <w:pict>
                <v:rect id="_x0000_i1111" style="width:0;height:1.5pt" o:hralign="center" o:hrstd="t" o:hr="t" fillcolor="#a0a0a0" stroked="f"/>
              </w:pict>
            </w:r>
          </w:p>
          <w:p w:rsidR="004201D0" w:rsidRDefault="004201D0" w:rsidP="004201D0">
            <w:r>
              <w:t>TE: Alapos ismeretekkel bír az egyéni és a kollektív munkajog, valamint a társadalombiztosítási jog alapvető sajátosságai tekintetében.</w:t>
            </w:r>
          </w:p>
        </w:tc>
      </w:tr>
    </w:tbl>
    <w:p w:rsidR="004201D0" w:rsidRDefault="004201D0" w:rsidP="004201D0"/>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A1311" w:rsidRPr="00910F22" w:rsidTr="00BF1CE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A1311" w:rsidRPr="00AE0790" w:rsidRDefault="000A1311" w:rsidP="00BF1CE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A1311" w:rsidRPr="00885992" w:rsidRDefault="000A1311" w:rsidP="00BF1CE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1311" w:rsidRPr="00910F22" w:rsidRDefault="000A1311" w:rsidP="00BF1CE4">
            <w:pPr>
              <w:jc w:val="center"/>
              <w:rPr>
                <w:rFonts w:eastAsia="Arial Unicode MS"/>
                <w:b/>
                <w:szCs w:val="16"/>
              </w:rPr>
            </w:pPr>
            <w:r w:rsidRPr="00910F22">
              <w:rPr>
                <w:b/>
              </w:rPr>
              <w:t>Bankmenedzsment</w:t>
            </w:r>
          </w:p>
        </w:tc>
        <w:tc>
          <w:tcPr>
            <w:tcW w:w="855" w:type="dxa"/>
            <w:vMerge w:val="restart"/>
            <w:tcBorders>
              <w:top w:val="single" w:sz="4" w:space="0" w:color="auto"/>
              <w:left w:val="single" w:sz="4" w:space="0" w:color="auto"/>
              <w:right w:val="single" w:sz="4" w:space="0" w:color="auto"/>
            </w:tcBorders>
            <w:vAlign w:val="center"/>
          </w:tcPr>
          <w:p w:rsidR="000A1311" w:rsidRPr="0087262E" w:rsidRDefault="000A1311" w:rsidP="00BF1CE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A1311" w:rsidRPr="00910F22" w:rsidRDefault="000A1311" w:rsidP="00BF1CE4">
            <w:pPr>
              <w:jc w:val="center"/>
              <w:rPr>
                <w:rFonts w:eastAsia="Arial Unicode MS"/>
                <w:b/>
              </w:rPr>
            </w:pPr>
            <w:r w:rsidRPr="00910F22">
              <w:rPr>
                <w:b/>
              </w:rPr>
              <w:t>GT_AGMN601-17</w:t>
            </w:r>
          </w:p>
        </w:tc>
      </w:tr>
      <w:tr w:rsidR="000A1311" w:rsidRPr="00910F22" w:rsidTr="00BF1CE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A1311" w:rsidRPr="00AE0790" w:rsidRDefault="000A1311" w:rsidP="00BF1CE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A1311" w:rsidRPr="0084731C" w:rsidRDefault="000A1311" w:rsidP="00BF1CE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1311" w:rsidRPr="00191C71" w:rsidRDefault="000A1311" w:rsidP="00BF1CE4">
            <w:pPr>
              <w:jc w:val="center"/>
              <w:rPr>
                <w:b/>
              </w:rPr>
            </w:pPr>
            <w:r>
              <w:rPr>
                <w:rStyle w:val="shorttext"/>
                <w:lang w:val="en"/>
              </w:rPr>
              <w:t>Bank management</w:t>
            </w:r>
          </w:p>
        </w:tc>
        <w:tc>
          <w:tcPr>
            <w:tcW w:w="855" w:type="dxa"/>
            <w:vMerge/>
            <w:tcBorders>
              <w:left w:val="single" w:sz="4" w:space="0" w:color="auto"/>
              <w:bottom w:val="single" w:sz="4" w:space="0" w:color="auto"/>
              <w:right w:val="single" w:sz="4" w:space="0" w:color="auto"/>
            </w:tcBorders>
            <w:vAlign w:val="center"/>
          </w:tcPr>
          <w:p w:rsidR="000A1311" w:rsidRPr="0087262E" w:rsidRDefault="000A1311" w:rsidP="00BF1CE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A1311" w:rsidRPr="00910F22" w:rsidRDefault="000A1311" w:rsidP="00BF1CE4">
            <w:pPr>
              <w:rPr>
                <w:rFonts w:eastAsia="Arial Unicode MS"/>
                <w:b/>
                <w:sz w:val="16"/>
                <w:szCs w:val="16"/>
              </w:rPr>
            </w:pPr>
          </w:p>
        </w:tc>
      </w:tr>
      <w:tr w:rsidR="000A1311" w:rsidRPr="0087262E" w:rsidTr="00BF1CE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b/>
                <w:bCs/>
                <w:sz w:val="24"/>
                <w:szCs w:val="24"/>
              </w:rPr>
            </w:pPr>
          </w:p>
        </w:tc>
      </w:tr>
      <w:tr w:rsidR="000A1311" w:rsidRPr="0087262E" w:rsidTr="00BF1CE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87262E" w:rsidRDefault="000A1311" w:rsidP="00BF1CE4">
            <w:pPr>
              <w:jc w:val="center"/>
              <w:rPr>
                <w:b/>
              </w:rPr>
            </w:pPr>
            <w:r>
              <w:rPr>
                <w:b/>
              </w:rPr>
              <w:t xml:space="preserve">DE GTK </w:t>
            </w:r>
            <w:r>
              <w:t>Számviteli és Pénzügyi Intézet</w:t>
            </w:r>
          </w:p>
        </w:tc>
      </w:tr>
      <w:tr w:rsidR="000A1311" w:rsidRPr="0087262E" w:rsidTr="00BF1CE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A1311" w:rsidRPr="00AE0790" w:rsidRDefault="000A1311" w:rsidP="00BF1CE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1311" w:rsidRPr="00AE0790" w:rsidRDefault="000A1311" w:rsidP="00BF1CE4">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A1311" w:rsidRPr="00AE0790" w:rsidRDefault="000A1311" w:rsidP="00BF1CE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1311" w:rsidRPr="00576210" w:rsidRDefault="000A1311" w:rsidP="00BF1CE4">
            <w:pPr>
              <w:jc w:val="center"/>
              <w:rPr>
                <w:rFonts w:eastAsia="Arial Unicode MS"/>
                <w:highlight w:val="yellow"/>
              </w:rPr>
            </w:pPr>
          </w:p>
        </w:tc>
      </w:tr>
      <w:tr w:rsidR="000A1311" w:rsidRPr="0087262E" w:rsidTr="00BF1CE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A1311" w:rsidRPr="00AE0790" w:rsidRDefault="000A1311" w:rsidP="00BF1CE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A1311" w:rsidRPr="00AE0790" w:rsidRDefault="000A1311" w:rsidP="00BF1CE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A1311" w:rsidRPr="00AE0790" w:rsidRDefault="000A1311" w:rsidP="00BF1CE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A1311" w:rsidRPr="00AE0790" w:rsidRDefault="000A1311" w:rsidP="00BF1CE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A1311" w:rsidRPr="00AE0790" w:rsidRDefault="000A1311" w:rsidP="00BF1CE4">
            <w:pPr>
              <w:jc w:val="center"/>
            </w:pPr>
            <w:r w:rsidRPr="00AE0790">
              <w:t>Oktatás nyelve</w:t>
            </w:r>
          </w:p>
        </w:tc>
      </w:tr>
      <w:tr w:rsidR="000A1311" w:rsidRPr="0087262E" w:rsidTr="00BF1CE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A1311" w:rsidRPr="0087262E" w:rsidRDefault="000A1311" w:rsidP="00BF1CE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A1311" w:rsidRPr="0087262E" w:rsidRDefault="000A1311" w:rsidP="00BF1CE4">
            <w:pPr>
              <w:rPr>
                <w:sz w:val="16"/>
                <w:szCs w:val="16"/>
              </w:rPr>
            </w:pPr>
          </w:p>
        </w:tc>
        <w:tc>
          <w:tcPr>
            <w:tcW w:w="855" w:type="dxa"/>
            <w:vMerge/>
            <w:tcBorders>
              <w:left w:val="single" w:sz="4" w:space="0" w:color="auto"/>
              <w:bottom w:val="single" w:sz="4" w:space="0" w:color="auto"/>
              <w:right w:val="single" w:sz="4" w:space="0" w:color="auto"/>
            </w:tcBorders>
            <w:vAlign w:val="center"/>
          </w:tcPr>
          <w:p w:rsidR="000A1311" w:rsidRPr="0087262E" w:rsidRDefault="000A1311" w:rsidP="00BF1CE4">
            <w:pPr>
              <w:rPr>
                <w:sz w:val="16"/>
                <w:szCs w:val="16"/>
              </w:rPr>
            </w:pPr>
          </w:p>
        </w:tc>
        <w:tc>
          <w:tcPr>
            <w:tcW w:w="2411" w:type="dxa"/>
            <w:vMerge/>
            <w:tcBorders>
              <w:left w:val="single" w:sz="4" w:space="0" w:color="auto"/>
              <w:bottom w:val="single" w:sz="4" w:space="0" w:color="auto"/>
              <w:right w:val="single" w:sz="4" w:space="0" w:color="auto"/>
            </w:tcBorders>
            <w:vAlign w:val="center"/>
          </w:tcPr>
          <w:p w:rsidR="000A1311" w:rsidRPr="0087262E" w:rsidRDefault="000A1311" w:rsidP="00BF1CE4">
            <w:pPr>
              <w:rPr>
                <w:sz w:val="16"/>
                <w:szCs w:val="16"/>
              </w:rPr>
            </w:pPr>
          </w:p>
        </w:tc>
      </w:tr>
      <w:tr w:rsidR="000A1311" w:rsidRPr="0087262E" w:rsidTr="00BF1CE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930297" w:rsidRDefault="000A1311" w:rsidP="00BF1CE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87262E" w:rsidRDefault="000A1311" w:rsidP="00BF1CE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87262E" w:rsidRDefault="000A1311" w:rsidP="00BF1CE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A1311" w:rsidRPr="0087262E" w:rsidRDefault="000A1311" w:rsidP="00BF1CE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A1311" w:rsidRPr="0087262E" w:rsidRDefault="000A1311" w:rsidP="00BF1CE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A1311" w:rsidRPr="0087262E" w:rsidRDefault="000A1311" w:rsidP="00BF1CE4">
            <w:pPr>
              <w:jc w:val="center"/>
              <w:rPr>
                <w:b/>
              </w:rPr>
            </w:pPr>
            <w:r>
              <w:rPr>
                <w:b/>
              </w:rPr>
              <w:t>magyar</w:t>
            </w:r>
          </w:p>
        </w:tc>
      </w:tr>
      <w:tr w:rsidR="000A1311" w:rsidRPr="0087262E" w:rsidTr="00BF1CE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930297" w:rsidRDefault="000A1311" w:rsidP="00BF1CE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A1311" w:rsidRPr="00282AFF" w:rsidRDefault="000A1311" w:rsidP="00BF1CE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DA5E3F" w:rsidRDefault="000A1311" w:rsidP="00BF1CE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A1311" w:rsidRPr="00191C71" w:rsidRDefault="000A1311" w:rsidP="00BF1CE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A1311" w:rsidRPr="0087262E" w:rsidRDefault="000A1311" w:rsidP="00BF1CE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A1311" w:rsidRPr="0087262E" w:rsidRDefault="000A1311" w:rsidP="00BF1CE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A1311" w:rsidRPr="0087262E" w:rsidRDefault="000A1311" w:rsidP="00BF1CE4">
            <w:pPr>
              <w:jc w:val="center"/>
              <w:rPr>
                <w:sz w:val="16"/>
                <w:szCs w:val="16"/>
              </w:rPr>
            </w:pPr>
          </w:p>
        </w:tc>
      </w:tr>
      <w:tr w:rsidR="000A1311" w:rsidRPr="0087262E" w:rsidTr="00BF1CE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A1311" w:rsidRPr="00AE0790" w:rsidRDefault="000A1311" w:rsidP="00BF1CE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A1311" w:rsidRPr="00AE0790" w:rsidRDefault="000A1311" w:rsidP="00BF1CE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A1311" w:rsidRPr="006C746A" w:rsidRDefault="000A1311" w:rsidP="00BF1CE4">
            <w:pPr>
              <w:jc w:val="center"/>
              <w:rPr>
                <w:b/>
                <w:sz w:val="18"/>
                <w:szCs w:val="18"/>
              </w:rPr>
            </w:pPr>
            <w:r w:rsidRPr="006C746A">
              <w:rPr>
                <w:b/>
                <w:sz w:val="18"/>
                <w:szCs w:val="18"/>
              </w:rPr>
              <w:t>Dr. Tarnóczi Tibor</w:t>
            </w:r>
          </w:p>
          <w:p w:rsidR="000A1311" w:rsidRPr="00C1217E" w:rsidRDefault="000A1311" w:rsidP="00BF1CE4">
            <w:pPr>
              <w:jc w:val="center"/>
              <w:rPr>
                <w:b/>
              </w:rPr>
            </w:pPr>
            <w:r w:rsidRPr="006C746A">
              <w:rPr>
                <w:b/>
                <w:sz w:val="18"/>
                <w:szCs w:val="18"/>
              </w:rPr>
              <w:t>Dr. habil. Becsky-Nagy Patrícia</w:t>
            </w:r>
          </w:p>
        </w:tc>
        <w:tc>
          <w:tcPr>
            <w:tcW w:w="855" w:type="dxa"/>
            <w:tcBorders>
              <w:top w:val="single" w:sz="4" w:space="0" w:color="auto"/>
              <w:left w:val="nil"/>
              <w:bottom w:val="single" w:sz="4" w:space="0" w:color="auto"/>
              <w:right w:val="single" w:sz="4" w:space="0" w:color="auto"/>
            </w:tcBorders>
            <w:vAlign w:val="center"/>
          </w:tcPr>
          <w:p w:rsidR="000A1311" w:rsidRPr="0087262E" w:rsidRDefault="000A1311" w:rsidP="00BF1CE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1311" w:rsidRDefault="000A1311" w:rsidP="00BF1CE4">
            <w:pPr>
              <w:jc w:val="center"/>
              <w:rPr>
                <w:b/>
              </w:rPr>
            </w:pPr>
            <w:r>
              <w:rPr>
                <w:b/>
              </w:rPr>
              <w:t>egyetemi docens</w:t>
            </w:r>
          </w:p>
          <w:p w:rsidR="000A1311" w:rsidRPr="00191C71" w:rsidRDefault="000A1311" w:rsidP="00BF1CE4">
            <w:pPr>
              <w:jc w:val="center"/>
              <w:rPr>
                <w:b/>
              </w:rPr>
            </w:pPr>
            <w:r>
              <w:rPr>
                <w:b/>
              </w:rPr>
              <w:t>egyetemi docens</w:t>
            </w:r>
          </w:p>
        </w:tc>
      </w:tr>
      <w:tr w:rsidR="000A1311" w:rsidRPr="0087262E" w:rsidTr="00BF1CE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A1311" w:rsidRPr="00AE0790" w:rsidRDefault="000A1311" w:rsidP="00BF1CE4">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A1311" w:rsidRPr="00AE0790" w:rsidRDefault="000A1311" w:rsidP="00BF1CE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A1311" w:rsidRPr="003D2F7E" w:rsidRDefault="000A1311" w:rsidP="00BF1CE4">
            <w:pPr>
              <w:jc w:val="center"/>
              <w:rPr>
                <w:b/>
              </w:rPr>
            </w:pPr>
            <w:r>
              <w:rPr>
                <w:b/>
              </w:rPr>
              <w:t>Erste Bank vezető munkatársai</w:t>
            </w:r>
          </w:p>
        </w:tc>
        <w:tc>
          <w:tcPr>
            <w:tcW w:w="855" w:type="dxa"/>
            <w:tcBorders>
              <w:top w:val="single" w:sz="4" w:space="0" w:color="auto"/>
              <w:left w:val="nil"/>
              <w:bottom w:val="single" w:sz="4" w:space="0" w:color="auto"/>
              <w:right w:val="single" w:sz="4" w:space="0" w:color="auto"/>
            </w:tcBorders>
            <w:vAlign w:val="center"/>
          </w:tcPr>
          <w:p w:rsidR="000A1311" w:rsidRPr="00AE0790" w:rsidRDefault="000A1311" w:rsidP="00BF1CE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1311" w:rsidRPr="00191C71" w:rsidRDefault="000A1311" w:rsidP="00BF1CE4">
            <w:pPr>
              <w:jc w:val="center"/>
              <w:rPr>
                <w:b/>
              </w:rPr>
            </w:pPr>
            <w:r>
              <w:rPr>
                <w:b/>
              </w:rPr>
              <w:t>külső oktatók</w:t>
            </w:r>
          </w:p>
        </w:tc>
      </w:tr>
      <w:tr w:rsidR="000A1311" w:rsidRPr="0087262E" w:rsidTr="00BF1CE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1311" w:rsidRPr="00B21A18" w:rsidRDefault="000A1311" w:rsidP="00BF1CE4">
            <w:r w:rsidRPr="00B21A18">
              <w:rPr>
                <w:b/>
                <w:bCs/>
              </w:rPr>
              <w:t xml:space="preserve">A kurzus célja, </w:t>
            </w:r>
            <w:r w:rsidRPr="00B21A18">
              <w:t>hogy a hallgatók</w:t>
            </w:r>
            <w:r>
              <w:t xml:space="preserve"> </w:t>
            </w:r>
          </w:p>
          <w:p w:rsidR="000A1311" w:rsidRDefault="000A1311" w:rsidP="000A1311">
            <w:pPr>
              <w:numPr>
                <w:ilvl w:val="0"/>
                <w:numId w:val="80"/>
              </w:numPr>
              <w:shd w:val="clear" w:color="auto" w:fill="E5DFEC"/>
              <w:suppressAutoHyphens/>
              <w:autoSpaceDE w:val="0"/>
              <w:spacing w:before="60" w:after="60"/>
              <w:ind w:right="113"/>
              <w:jc w:val="both"/>
            </w:pPr>
            <w:r w:rsidRPr="005764B7">
              <w:t>megismer</w:t>
            </w:r>
            <w:r>
              <w:t xml:space="preserve">kedjenek </w:t>
            </w:r>
            <w:r w:rsidRPr="005764B7">
              <w:t xml:space="preserve">a </w:t>
            </w:r>
            <w:r>
              <w:t>bankrendszer felépítésével és a pénzügyi intézmények főbb jellemzőivel,</w:t>
            </w:r>
          </w:p>
          <w:p w:rsidR="000A1311" w:rsidRDefault="000A1311" w:rsidP="000A1311">
            <w:pPr>
              <w:numPr>
                <w:ilvl w:val="0"/>
                <w:numId w:val="80"/>
              </w:numPr>
              <w:shd w:val="clear" w:color="auto" w:fill="E5DFEC"/>
              <w:suppressAutoHyphens/>
              <w:autoSpaceDE w:val="0"/>
              <w:spacing w:before="60" w:after="60"/>
              <w:ind w:right="113"/>
              <w:jc w:val="both"/>
            </w:pPr>
            <w:r>
              <w:t>a pénzintézeti tevékenységek jogi szabályozásával,</w:t>
            </w:r>
          </w:p>
          <w:p w:rsidR="000A1311" w:rsidRDefault="000A1311" w:rsidP="000A1311">
            <w:pPr>
              <w:numPr>
                <w:ilvl w:val="0"/>
                <w:numId w:val="80"/>
              </w:numPr>
              <w:shd w:val="clear" w:color="auto" w:fill="E5DFEC"/>
              <w:suppressAutoHyphens/>
              <w:autoSpaceDE w:val="0"/>
              <w:spacing w:before="60" w:after="60"/>
              <w:ind w:right="113"/>
              <w:jc w:val="both"/>
            </w:pPr>
            <w:r>
              <w:t>a banki tevékenységek alapvető jellemzőivel,</w:t>
            </w:r>
          </w:p>
          <w:p w:rsidR="000A1311" w:rsidRDefault="000A1311" w:rsidP="000A1311">
            <w:pPr>
              <w:numPr>
                <w:ilvl w:val="0"/>
                <w:numId w:val="80"/>
              </w:numPr>
              <w:shd w:val="clear" w:color="auto" w:fill="E5DFEC"/>
              <w:suppressAutoHyphens/>
              <w:autoSpaceDE w:val="0"/>
              <w:spacing w:before="60" w:after="60"/>
              <w:ind w:right="113"/>
              <w:jc w:val="both"/>
            </w:pPr>
            <w:r>
              <w:t>a banki tevékenységek kockázataival,</w:t>
            </w:r>
          </w:p>
          <w:p w:rsidR="000A1311" w:rsidRPr="00C1217E" w:rsidRDefault="000A1311" w:rsidP="000A1311">
            <w:pPr>
              <w:numPr>
                <w:ilvl w:val="0"/>
                <w:numId w:val="80"/>
              </w:numPr>
              <w:shd w:val="clear" w:color="auto" w:fill="E5DFEC"/>
              <w:suppressAutoHyphens/>
              <w:autoSpaceDE w:val="0"/>
              <w:spacing w:before="60" w:after="60"/>
              <w:ind w:right="113"/>
              <w:jc w:val="both"/>
            </w:pPr>
            <w:r>
              <w:t>a pénzintézeti tevékenység felügyeleti kérdéseivel.</w:t>
            </w:r>
          </w:p>
          <w:p w:rsidR="000A1311" w:rsidRPr="00B21A18" w:rsidRDefault="000A1311" w:rsidP="00BF1CE4"/>
        </w:tc>
      </w:tr>
      <w:tr w:rsidR="000A1311" w:rsidRPr="0087262E" w:rsidTr="00BF1CE4">
        <w:trPr>
          <w:cantSplit/>
          <w:trHeight w:val="1400"/>
        </w:trPr>
        <w:tc>
          <w:tcPr>
            <w:tcW w:w="9939" w:type="dxa"/>
            <w:gridSpan w:val="10"/>
            <w:tcBorders>
              <w:top w:val="single" w:sz="4" w:space="0" w:color="auto"/>
              <w:left w:val="single" w:sz="4" w:space="0" w:color="auto"/>
              <w:right w:val="single" w:sz="4" w:space="0" w:color="000000"/>
            </w:tcBorders>
            <w:vAlign w:val="center"/>
          </w:tcPr>
          <w:p w:rsidR="000A1311" w:rsidRDefault="000A1311" w:rsidP="00BF1CE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A1311" w:rsidRDefault="000A1311" w:rsidP="00BF1CE4">
            <w:pPr>
              <w:jc w:val="both"/>
              <w:rPr>
                <w:b/>
                <w:bCs/>
              </w:rPr>
            </w:pPr>
          </w:p>
          <w:p w:rsidR="000A1311" w:rsidRPr="00B21A18" w:rsidRDefault="000A1311" w:rsidP="00BF1CE4">
            <w:pPr>
              <w:ind w:left="402"/>
              <w:jc w:val="both"/>
              <w:rPr>
                <w:i/>
              </w:rPr>
            </w:pPr>
            <w:r w:rsidRPr="00B21A18">
              <w:rPr>
                <w:i/>
              </w:rPr>
              <w:t xml:space="preserve">Tudás: </w:t>
            </w:r>
          </w:p>
          <w:p w:rsidR="000A1311" w:rsidRDefault="000A1311" w:rsidP="00BF1CE4">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0A1311" w:rsidRDefault="000A1311" w:rsidP="00BF1CE4">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0A1311" w:rsidRDefault="000A1311" w:rsidP="00BF1CE4">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0A1311" w:rsidRPr="00B21A18" w:rsidRDefault="000A1311" w:rsidP="00BF1CE4">
            <w:pPr>
              <w:shd w:val="clear" w:color="auto" w:fill="E5DFEC"/>
              <w:suppressAutoHyphens/>
              <w:autoSpaceDE w:val="0"/>
              <w:spacing w:before="60" w:after="60"/>
              <w:ind w:left="417" w:right="113"/>
              <w:jc w:val="both"/>
            </w:pPr>
          </w:p>
          <w:p w:rsidR="000A1311" w:rsidRPr="00B61204" w:rsidRDefault="000A1311" w:rsidP="00BF1CE4">
            <w:pPr>
              <w:ind w:left="402"/>
              <w:jc w:val="both"/>
              <w:rPr>
                <w:i/>
              </w:rPr>
            </w:pPr>
            <w:r w:rsidRPr="00B21A18">
              <w:rPr>
                <w:i/>
              </w:rPr>
              <w:t>Képesség:</w:t>
            </w:r>
          </w:p>
          <w:p w:rsidR="000A1311" w:rsidRDefault="000A1311" w:rsidP="00BF1CE4">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A1311" w:rsidRDefault="000A1311" w:rsidP="00BF1CE4">
            <w:pPr>
              <w:shd w:val="clear" w:color="auto" w:fill="E5DFEC"/>
              <w:suppressAutoHyphens/>
              <w:autoSpaceDE w:val="0"/>
              <w:spacing w:before="60" w:after="60"/>
              <w:ind w:left="567" w:right="113" w:hanging="141"/>
              <w:jc w:val="both"/>
            </w:pPr>
            <w:r w:rsidRPr="00B61204">
              <w:t xml:space="preserve">- </w:t>
            </w:r>
            <w:r>
              <w:t>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0A1311" w:rsidRDefault="000A1311" w:rsidP="00BF1CE4">
            <w:pPr>
              <w:shd w:val="clear" w:color="auto" w:fill="E5DFEC"/>
              <w:suppressAutoHyphens/>
              <w:autoSpaceDE w:val="0"/>
              <w:spacing w:before="60" w:after="60"/>
              <w:ind w:left="567" w:right="113" w:hanging="141"/>
              <w:jc w:val="both"/>
            </w:pPr>
            <w:r>
              <w:t>- Képes a gyakorlati tudás, tapasztalatok megszerzését követően kis és közepes vállalkozást, illetve gazdálkodó szervezetben szervezeti egységet vezetni.</w:t>
            </w:r>
          </w:p>
          <w:p w:rsidR="000A1311" w:rsidRPr="00B21A18" w:rsidRDefault="000A1311" w:rsidP="00BF1CE4">
            <w:pPr>
              <w:shd w:val="clear" w:color="auto" w:fill="E5DFEC"/>
              <w:suppressAutoHyphens/>
              <w:autoSpaceDE w:val="0"/>
              <w:spacing w:before="60" w:after="60"/>
              <w:ind w:left="426" w:right="113"/>
              <w:jc w:val="both"/>
            </w:pPr>
          </w:p>
          <w:p w:rsidR="000A1311" w:rsidRPr="00B21A18" w:rsidRDefault="000A1311" w:rsidP="00BF1CE4">
            <w:pPr>
              <w:ind w:left="402"/>
              <w:jc w:val="both"/>
              <w:rPr>
                <w:i/>
              </w:rPr>
            </w:pPr>
            <w:r w:rsidRPr="00B21A18">
              <w:rPr>
                <w:i/>
              </w:rPr>
              <w:t>Attitűd:</w:t>
            </w:r>
          </w:p>
          <w:p w:rsidR="000A1311" w:rsidRDefault="000A1311" w:rsidP="000A1311">
            <w:pPr>
              <w:numPr>
                <w:ilvl w:val="0"/>
                <w:numId w:val="79"/>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0A1311" w:rsidRDefault="000A1311" w:rsidP="000A1311">
            <w:pPr>
              <w:numPr>
                <w:ilvl w:val="0"/>
                <w:numId w:val="79"/>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0A1311" w:rsidRDefault="000A1311" w:rsidP="00BF1CE4">
            <w:pPr>
              <w:shd w:val="clear" w:color="auto" w:fill="E5DFEC"/>
              <w:suppressAutoHyphens/>
              <w:autoSpaceDE w:val="0"/>
              <w:spacing w:before="60" w:after="60"/>
              <w:ind w:left="417" w:right="113"/>
              <w:jc w:val="both"/>
            </w:pPr>
          </w:p>
          <w:p w:rsidR="000A1311" w:rsidRPr="00B21A18" w:rsidRDefault="000A1311" w:rsidP="00BF1CE4">
            <w:pPr>
              <w:ind w:left="402"/>
              <w:jc w:val="both"/>
              <w:rPr>
                <w:i/>
              </w:rPr>
            </w:pPr>
            <w:r w:rsidRPr="00B21A18">
              <w:rPr>
                <w:i/>
              </w:rPr>
              <w:t>Autonómia és felelősség:</w:t>
            </w:r>
          </w:p>
          <w:p w:rsidR="000A1311" w:rsidRDefault="000A1311" w:rsidP="000A1311">
            <w:pPr>
              <w:numPr>
                <w:ilvl w:val="0"/>
                <w:numId w:val="79"/>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0A1311" w:rsidRDefault="000A1311" w:rsidP="000A1311">
            <w:pPr>
              <w:numPr>
                <w:ilvl w:val="0"/>
                <w:numId w:val="79"/>
              </w:numPr>
              <w:shd w:val="clear" w:color="auto" w:fill="E5DFEC"/>
              <w:suppressAutoHyphens/>
              <w:autoSpaceDE w:val="0"/>
              <w:spacing w:before="60" w:after="60"/>
              <w:ind w:right="113"/>
              <w:jc w:val="both"/>
            </w:pPr>
            <w:r>
              <w:t>Felelősséget vállal a munkával és magatartásával kapcsolatos szakmai, jogi, etikai normák és szabályok betartása terén.</w:t>
            </w:r>
          </w:p>
          <w:p w:rsidR="000A1311" w:rsidRPr="009F197A" w:rsidRDefault="000A1311" w:rsidP="000A1311">
            <w:pPr>
              <w:numPr>
                <w:ilvl w:val="0"/>
                <w:numId w:val="79"/>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p w:rsidR="000A1311" w:rsidRPr="00B21A18" w:rsidRDefault="000A1311" w:rsidP="00BF1CE4">
            <w:pPr>
              <w:shd w:val="clear" w:color="auto" w:fill="E5DFEC"/>
              <w:suppressAutoHyphens/>
              <w:autoSpaceDE w:val="0"/>
              <w:spacing w:before="60" w:after="60"/>
              <w:ind w:left="417" w:right="113"/>
              <w:jc w:val="both"/>
              <w:rPr>
                <w:rFonts w:eastAsia="Arial Unicode MS"/>
                <w:b/>
                <w:bCs/>
              </w:rPr>
            </w:pPr>
          </w:p>
        </w:tc>
      </w:tr>
      <w:tr w:rsidR="000A1311" w:rsidRPr="0087262E" w:rsidTr="00BF1CE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1311" w:rsidRPr="00B21A18" w:rsidRDefault="000A1311" w:rsidP="00BF1CE4">
            <w:pPr>
              <w:rPr>
                <w:b/>
                <w:bCs/>
              </w:rPr>
            </w:pPr>
            <w:r w:rsidRPr="00B21A18">
              <w:rPr>
                <w:b/>
                <w:bCs/>
              </w:rPr>
              <w:t xml:space="preserve">A kurzus </w:t>
            </w:r>
            <w:r>
              <w:rPr>
                <w:b/>
                <w:bCs/>
              </w:rPr>
              <w:t xml:space="preserve">rövid </w:t>
            </w:r>
            <w:r w:rsidRPr="00B21A18">
              <w:rPr>
                <w:b/>
                <w:bCs/>
              </w:rPr>
              <w:t>tartalma, témakörei</w:t>
            </w:r>
          </w:p>
          <w:p w:rsidR="000A1311" w:rsidRDefault="000A1311" w:rsidP="00BF1CE4">
            <w:pPr>
              <w:shd w:val="clear" w:color="auto" w:fill="E5DFEC"/>
              <w:suppressAutoHyphens/>
              <w:autoSpaceDE w:val="0"/>
              <w:spacing w:before="60" w:after="60"/>
              <w:ind w:left="417" w:right="113"/>
              <w:jc w:val="both"/>
            </w:pPr>
            <w:r>
              <w:lastRenderedPageBreak/>
              <w:t xml:space="preserve">A kurzus célja, hogy a hallgató </w:t>
            </w:r>
            <w:r w:rsidRPr="005764B7">
              <w:t>megismer</w:t>
            </w:r>
            <w:r>
              <w:t xml:space="preserve">kedjenek </w:t>
            </w:r>
            <w:r w:rsidRPr="005764B7">
              <w:t xml:space="preserve">a </w:t>
            </w:r>
            <w:r>
              <w:t>bankrendszer felépítésével és a pénzügyi intézmények főbb jellemzőivel, a pénzintézeti tevékenységek jogi szabályozásával, a banki tevékenységek alapvető jellemzőivel, a banki tevékenységek kockázataival, a pénzintézeti tevékenység felügyeleti kérdéseivel.</w:t>
            </w:r>
          </w:p>
          <w:p w:rsidR="000A1311" w:rsidRPr="00B21A18" w:rsidRDefault="000A1311" w:rsidP="00BF1CE4">
            <w:pPr>
              <w:shd w:val="clear" w:color="auto" w:fill="E5DFEC"/>
              <w:suppressAutoHyphens/>
              <w:autoSpaceDE w:val="0"/>
              <w:spacing w:before="60" w:after="60"/>
              <w:ind w:left="417" w:right="113"/>
              <w:jc w:val="both"/>
            </w:pPr>
          </w:p>
        </w:tc>
      </w:tr>
      <w:tr w:rsidR="000A1311" w:rsidRPr="0087262E" w:rsidTr="00BF1CE4">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0A1311" w:rsidRPr="00B21A18" w:rsidRDefault="000A1311" w:rsidP="00BF1CE4">
            <w:pPr>
              <w:rPr>
                <w:b/>
                <w:bCs/>
              </w:rPr>
            </w:pPr>
            <w:r w:rsidRPr="00B21A18">
              <w:rPr>
                <w:b/>
                <w:bCs/>
              </w:rPr>
              <w:lastRenderedPageBreak/>
              <w:t>Tervezett tanulási tevékenységek, tanítási módszerek</w:t>
            </w:r>
          </w:p>
          <w:p w:rsidR="000A1311" w:rsidRDefault="000A1311" w:rsidP="00BF1CE4">
            <w:pPr>
              <w:shd w:val="clear" w:color="auto" w:fill="E5DFEC"/>
              <w:suppressAutoHyphens/>
              <w:autoSpaceDE w:val="0"/>
              <w:spacing w:before="60" w:after="60"/>
              <w:ind w:left="417" w:right="113"/>
              <w:jc w:val="both"/>
            </w:pPr>
            <w:r>
              <w:t>A hallgatók az előadások keretében dolgozzák fel a megadott témákat, amelyek megértését gyakorlati példák  segítik.</w:t>
            </w:r>
          </w:p>
          <w:p w:rsidR="000A1311" w:rsidRPr="00B21A18" w:rsidRDefault="000A1311" w:rsidP="00BF1CE4">
            <w:pPr>
              <w:shd w:val="clear" w:color="auto" w:fill="E5DFEC"/>
              <w:suppressAutoHyphens/>
              <w:autoSpaceDE w:val="0"/>
              <w:spacing w:before="60" w:after="60"/>
              <w:ind w:left="417" w:right="113"/>
              <w:jc w:val="both"/>
            </w:pPr>
          </w:p>
        </w:tc>
      </w:tr>
      <w:tr w:rsidR="000A1311" w:rsidRPr="0087262E" w:rsidTr="00BF1CE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A1311" w:rsidRPr="00B21A18" w:rsidRDefault="000A1311" w:rsidP="00BF1CE4">
            <w:pPr>
              <w:rPr>
                <w:b/>
                <w:bCs/>
              </w:rPr>
            </w:pPr>
            <w:r w:rsidRPr="00B21A18">
              <w:rPr>
                <w:b/>
                <w:bCs/>
              </w:rPr>
              <w:t>Értékelés</w:t>
            </w:r>
          </w:p>
          <w:p w:rsidR="000A1311" w:rsidRDefault="000A1311" w:rsidP="00BF1CE4">
            <w:pPr>
              <w:shd w:val="clear" w:color="auto" w:fill="E5DFEC"/>
              <w:suppressAutoHyphens/>
              <w:autoSpaceDE w:val="0"/>
              <w:spacing w:before="60" w:after="60"/>
              <w:ind w:left="417" w:right="113"/>
              <w:jc w:val="both"/>
            </w:pPr>
            <w:r>
              <w:t>A hallgatók vizsgája írásbeli elméleti vizsga.</w:t>
            </w:r>
          </w:p>
          <w:p w:rsidR="000A1311" w:rsidRPr="00B21A18" w:rsidRDefault="000A1311" w:rsidP="00BF1CE4">
            <w:pPr>
              <w:shd w:val="clear" w:color="auto" w:fill="E5DFEC"/>
              <w:suppressAutoHyphens/>
              <w:autoSpaceDE w:val="0"/>
              <w:spacing w:before="60" w:after="60"/>
              <w:ind w:left="417" w:right="113"/>
              <w:jc w:val="both"/>
            </w:pPr>
          </w:p>
        </w:tc>
      </w:tr>
      <w:tr w:rsidR="000A1311" w:rsidRPr="0087262E" w:rsidTr="00BF1CE4">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1311" w:rsidRPr="00B21A18" w:rsidRDefault="000A1311" w:rsidP="00BF1CE4">
            <w:pPr>
              <w:rPr>
                <w:b/>
                <w:bCs/>
              </w:rPr>
            </w:pPr>
            <w:r w:rsidRPr="00B21A18">
              <w:rPr>
                <w:b/>
                <w:bCs/>
              </w:rPr>
              <w:t xml:space="preserve">Kötelező </w:t>
            </w:r>
            <w:r>
              <w:rPr>
                <w:b/>
                <w:bCs/>
              </w:rPr>
              <w:t>szakirodalom</w:t>
            </w:r>
            <w:r w:rsidRPr="00B21A18">
              <w:rPr>
                <w:b/>
                <w:bCs/>
              </w:rPr>
              <w:t>:</w:t>
            </w:r>
          </w:p>
          <w:p w:rsidR="000A1311" w:rsidRDefault="000A1311" w:rsidP="00BF1CE4">
            <w:pPr>
              <w:shd w:val="clear" w:color="auto" w:fill="E5DFEC"/>
              <w:suppressAutoHyphens/>
              <w:autoSpaceDE w:val="0"/>
              <w:spacing w:before="60" w:after="60"/>
              <w:ind w:left="417" w:right="113"/>
              <w:jc w:val="both"/>
            </w:pPr>
            <w:r>
              <w:t xml:space="preserve">Kovács Levente – Marsi Erika [2019]: Bankmenedzsment -Banküzemtan. </w:t>
            </w:r>
            <w:r w:rsidRPr="00ED5856">
              <w:t>Alapítvány a Pénzügyi Kultúra Fejlesztéséért</w:t>
            </w:r>
          </w:p>
          <w:p w:rsidR="000A1311" w:rsidRPr="006A0264" w:rsidRDefault="000A1311" w:rsidP="00BF1CE4">
            <w:pPr>
              <w:shd w:val="clear" w:color="auto" w:fill="E5DFEC"/>
              <w:suppressAutoHyphens/>
              <w:autoSpaceDE w:val="0"/>
              <w:spacing w:before="60" w:after="60"/>
              <w:ind w:left="417" w:right="113"/>
              <w:jc w:val="both"/>
              <w:rPr>
                <w:bCs/>
                <w:sz w:val="22"/>
                <w:szCs w:val="22"/>
              </w:rPr>
            </w:pPr>
            <w:r w:rsidRPr="006A0264">
              <w:rPr>
                <w:rFonts w:eastAsia="Times New Roman"/>
                <w:sz w:val="22"/>
                <w:szCs w:val="22"/>
              </w:rPr>
              <w:t>Baranyi et.al: Banki ismeretek tankönyv kijelölt fejezetei, KR-NKFT, Gyöngyös, 2016.</w:t>
            </w:r>
          </w:p>
          <w:p w:rsidR="000A1311" w:rsidRPr="006A0264" w:rsidRDefault="000A1311" w:rsidP="00BF1CE4">
            <w:pPr>
              <w:shd w:val="clear" w:color="auto" w:fill="E5DFEC"/>
              <w:suppressAutoHyphens/>
              <w:autoSpaceDE w:val="0"/>
              <w:spacing w:before="60" w:after="60"/>
              <w:ind w:left="417" w:right="113"/>
              <w:jc w:val="both"/>
              <w:rPr>
                <w:sz w:val="22"/>
                <w:szCs w:val="22"/>
              </w:rPr>
            </w:pPr>
            <w:r w:rsidRPr="006A0264">
              <w:rPr>
                <w:sz w:val="22"/>
                <w:szCs w:val="22"/>
              </w:rPr>
              <w:t xml:space="preserve">Lentner, Cs. (szerk.): Bankmenedzsment - Bankszabályozás, pénzügyi fogyasztóvédelem, </w:t>
            </w:r>
            <w:hyperlink r:id="rId27" w:history="1">
              <w:r w:rsidRPr="006A0264">
                <w:rPr>
                  <w:rStyle w:val="Hiperhivatkozs"/>
                  <w:sz w:val="22"/>
                  <w:szCs w:val="22"/>
                </w:rPr>
                <w:t>Nemzeti Közszolgálati és Tankönyvkiadó</w:t>
              </w:r>
            </w:hyperlink>
            <w:r w:rsidRPr="006A0264">
              <w:rPr>
                <w:sz w:val="22"/>
                <w:szCs w:val="22"/>
              </w:rPr>
              <w:t>, Budapest, 2013.</w:t>
            </w:r>
          </w:p>
          <w:p w:rsidR="000A1311" w:rsidRPr="00740E47" w:rsidRDefault="000A1311" w:rsidP="00BF1CE4">
            <w:pPr>
              <w:rPr>
                <w:b/>
                <w:bCs/>
              </w:rPr>
            </w:pPr>
            <w:r w:rsidRPr="00740E47">
              <w:rPr>
                <w:b/>
                <w:bCs/>
              </w:rPr>
              <w:t>Ajánlott szakirodalom:</w:t>
            </w:r>
          </w:p>
          <w:p w:rsidR="000A1311" w:rsidRPr="006A0264" w:rsidRDefault="000A1311" w:rsidP="00BF1CE4">
            <w:pPr>
              <w:shd w:val="clear" w:color="auto" w:fill="E5DFEC"/>
              <w:suppressAutoHyphens/>
              <w:autoSpaceDE w:val="0"/>
              <w:spacing w:before="60" w:after="60"/>
              <w:ind w:left="417" w:right="113"/>
              <w:jc w:val="both"/>
              <w:rPr>
                <w:sz w:val="22"/>
                <w:szCs w:val="22"/>
              </w:rPr>
            </w:pPr>
            <w:r w:rsidRPr="006A0264">
              <w:rPr>
                <w:sz w:val="22"/>
                <w:szCs w:val="22"/>
              </w:rPr>
              <w:t>Erdős, M. – Mérő, K.: Pénzügyi közvetítő intézmények, Akadémia kiadó 2010.</w:t>
            </w:r>
          </w:p>
          <w:p w:rsidR="000A1311" w:rsidRPr="006A0264" w:rsidRDefault="000A1311" w:rsidP="00BF1CE4">
            <w:pPr>
              <w:shd w:val="clear" w:color="auto" w:fill="E5DFEC"/>
              <w:suppressAutoHyphens/>
              <w:autoSpaceDE w:val="0"/>
              <w:spacing w:before="60" w:after="60"/>
              <w:ind w:left="417" w:right="113"/>
              <w:jc w:val="both"/>
              <w:rPr>
                <w:sz w:val="22"/>
                <w:szCs w:val="22"/>
              </w:rPr>
            </w:pPr>
            <w:r w:rsidRPr="006A0264">
              <w:rPr>
                <w:rFonts w:eastAsia="Times New Roman"/>
                <w:sz w:val="22"/>
                <w:szCs w:val="22"/>
              </w:rPr>
              <w:t>Huszti, E.: Banktan. Tas Kft. 2003</w:t>
            </w:r>
          </w:p>
          <w:p w:rsidR="000A1311" w:rsidRPr="006A0264" w:rsidRDefault="000A1311" w:rsidP="00BF1CE4">
            <w:pPr>
              <w:shd w:val="clear" w:color="auto" w:fill="E5DFEC"/>
              <w:suppressAutoHyphens/>
              <w:autoSpaceDE w:val="0"/>
              <w:spacing w:before="60" w:after="60"/>
              <w:ind w:left="417" w:right="113"/>
              <w:jc w:val="both"/>
              <w:rPr>
                <w:sz w:val="22"/>
                <w:szCs w:val="22"/>
              </w:rPr>
            </w:pPr>
            <w:r w:rsidRPr="006A0264">
              <w:rPr>
                <w:sz w:val="22"/>
                <w:szCs w:val="22"/>
              </w:rPr>
              <w:t>Sági J.: Banktan. Saldo, Budapest, 2007.</w:t>
            </w:r>
          </w:p>
          <w:p w:rsidR="000A1311" w:rsidRPr="006A0264" w:rsidRDefault="000A1311" w:rsidP="00BF1CE4">
            <w:pPr>
              <w:shd w:val="clear" w:color="auto" w:fill="E5DFEC"/>
              <w:suppressAutoHyphens/>
              <w:autoSpaceDE w:val="0"/>
              <w:spacing w:before="60" w:after="60"/>
              <w:ind w:left="417" w:right="113"/>
              <w:jc w:val="both"/>
              <w:rPr>
                <w:sz w:val="22"/>
                <w:szCs w:val="22"/>
              </w:rPr>
            </w:pPr>
            <w:r w:rsidRPr="00ED7E7A">
              <w:rPr>
                <w:rFonts w:eastAsia="Times New Roman"/>
                <w:sz w:val="22"/>
                <w:szCs w:val="22"/>
              </w:rPr>
              <w:t>Várhegyi</w:t>
            </w:r>
            <w:r w:rsidRPr="006A0264">
              <w:rPr>
                <w:rFonts w:eastAsia="Times New Roman"/>
                <w:sz w:val="22"/>
                <w:szCs w:val="22"/>
              </w:rPr>
              <w:t>,</w:t>
            </w:r>
            <w:r w:rsidRPr="00ED7E7A">
              <w:rPr>
                <w:rFonts w:eastAsia="Times New Roman"/>
                <w:sz w:val="22"/>
                <w:szCs w:val="22"/>
              </w:rPr>
              <w:t xml:space="preserve"> É</w:t>
            </w:r>
            <w:r w:rsidRPr="006A0264">
              <w:rPr>
                <w:rFonts w:eastAsia="Times New Roman"/>
                <w:sz w:val="22"/>
                <w:szCs w:val="22"/>
              </w:rPr>
              <w:t>.</w:t>
            </w:r>
            <w:r w:rsidRPr="00ED7E7A">
              <w:rPr>
                <w:rFonts w:eastAsia="Times New Roman"/>
                <w:sz w:val="22"/>
                <w:szCs w:val="22"/>
              </w:rPr>
              <w:t>: Bankvilág Magyarországon. Helikon Kiadó 2002.</w:t>
            </w:r>
          </w:p>
          <w:p w:rsidR="000A1311" w:rsidRPr="00B21A18" w:rsidRDefault="000A1311" w:rsidP="00BF1CE4">
            <w:pPr>
              <w:autoSpaceDE w:val="0"/>
              <w:autoSpaceDN w:val="0"/>
              <w:adjustRightInd w:val="0"/>
            </w:pPr>
          </w:p>
        </w:tc>
      </w:tr>
    </w:tbl>
    <w:p w:rsidR="000A1311" w:rsidRDefault="000A1311" w:rsidP="000A1311"/>
    <w:p w:rsidR="000A1311" w:rsidRDefault="000A1311" w:rsidP="000A1311"/>
    <w:p w:rsidR="000A1311" w:rsidRDefault="000A1311" w:rsidP="000A131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0A1311" w:rsidRPr="007317D2" w:rsidTr="00BF1CE4">
        <w:tc>
          <w:tcPr>
            <w:tcW w:w="9250" w:type="dxa"/>
            <w:gridSpan w:val="2"/>
            <w:shd w:val="clear" w:color="auto" w:fill="auto"/>
          </w:tcPr>
          <w:p w:rsidR="000A1311" w:rsidRPr="00103CF9" w:rsidRDefault="000A1311" w:rsidP="00BF1CE4">
            <w:pPr>
              <w:jc w:val="center"/>
              <w:rPr>
                <w:b/>
                <w:sz w:val="28"/>
                <w:szCs w:val="28"/>
              </w:rPr>
            </w:pPr>
            <w:r>
              <w:br w:type="page"/>
            </w:r>
            <w:r w:rsidRPr="00103CF9">
              <w:rPr>
                <w:b/>
                <w:sz w:val="28"/>
                <w:szCs w:val="28"/>
              </w:rPr>
              <w:t>Heti bontott tematika</w:t>
            </w:r>
          </w:p>
        </w:tc>
      </w:tr>
      <w:tr w:rsidR="000A1311" w:rsidRPr="007317D2" w:rsidTr="00BF1CE4">
        <w:tc>
          <w:tcPr>
            <w:tcW w:w="955" w:type="dxa"/>
            <w:shd w:val="clear" w:color="auto" w:fill="auto"/>
          </w:tcPr>
          <w:p w:rsidR="000A1311" w:rsidRPr="00403DC3" w:rsidRDefault="000A1311" w:rsidP="00BF1CE4">
            <w:pPr>
              <w:jc w:val="center"/>
              <w:rPr>
                <w:b/>
                <w:sz w:val="24"/>
                <w:szCs w:val="24"/>
              </w:rPr>
            </w:pPr>
            <w:r w:rsidRPr="00403DC3">
              <w:rPr>
                <w:b/>
                <w:sz w:val="24"/>
                <w:szCs w:val="24"/>
              </w:rPr>
              <w:t>Hét</w:t>
            </w:r>
          </w:p>
        </w:tc>
        <w:tc>
          <w:tcPr>
            <w:tcW w:w="8295" w:type="dxa"/>
            <w:shd w:val="clear" w:color="auto" w:fill="auto"/>
          </w:tcPr>
          <w:p w:rsidR="000A1311" w:rsidRPr="00403DC3" w:rsidRDefault="000A1311" w:rsidP="00BF1CE4">
            <w:pPr>
              <w:jc w:val="center"/>
              <w:rPr>
                <w:b/>
                <w:sz w:val="24"/>
                <w:szCs w:val="24"/>
              </w:rPr>
            </w:pPr>
            <w:r w:rsidRPr="00403DC3">
              <w:rPr>
                <w:b/>
                <w:sz w:val="24"/>
                <w:szCs w:val="24"/>
              </w:rPr>
              <w:t>Téma / Képesség</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autoSpaceDE w:val="0"/>
              <w:autoSpaceDN w:val="0"/>
              <w:adjustRightInd w:val="0"/>
            </w:pPr>
            <w:r w:rsidRPr="004E3B84">
              <w:t>A pénzügyi intézmények és a bankrendszer főbb jellemzői, feladataik. Az üzletág és a környezeti összefüggései.</w:t>
            </w:r>
          </w:p>
          <w:p w:rsidR="000A1311" w:rsidRPr="004E3B84" w:rsidRDefault="000A1311" w:rsidP="00BF1CE4">
            <w:pPr>
              <w:autoSpaceDE w:val="0"/>
              <w:autoSpaceDN w:val="0"/>
              <w:adjustRightInd w:val="0"/>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 pénzügyi intézmények megkülönböztetésére.</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rPr>
                <w:rFonts w:eastAsia="Times New Roman"/>
              </w:rPr>
              <w:t>A pénzügyi intézmények és a b</w:t>
            </w:r>
            <w:r w:rsidRPr="006A0264">
              <w:rPr>
                <w:rFonts w:eastAsia="Times New Roman"/>
              </w:rPr>
              <w:t xml:space="preserve">ankok tevékenységét szabályozó </w:t>
            </w:r>
            <w:r w:rsidRPr="004E3B84">
              <w:rPr>
                <w:rFonts w:eastAsia="Times New Roman"/>
              </w:rPr>
              <w:t>jogszabályok. A</w:t>
            </w:r>
            <w:r w:rsidRPr="004E3B84">
              <w:t xml:space="preserve"> bankok szerepe a gazdaságban.</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 pénzügyi intézmények megkülönböztetésére.</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bankmenedzsment fogalma, feladatai és főbb jellemzői. A bankvezetés alapelvei. A bankvezetés hátterének elemei és eszközei.</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 bankmenedzsment feladatát megérteni.</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bankok üzletpolitikai célrendszerének elemei: jövedelmezőség, likviditás, biztonság.</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 banki üzletpolitika főbb vonásainak az elkülönítésére.</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Bankmenedzsment feladatai a passzív bankügyleteknél. Különleges passzív bankügyletek. (refinanszírozás, repo-ügyletek, penziós ügyletek).</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 passzív bankügyletek megkülönböztetésére, és átlátja azok menedzselési kérdéseit.</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Bankmenedzsment feladatai az aktív bankügyletek irányításában. Különleges aktív bankügyletek (faktorálás, forfetírozás, lízing- és külkereskedelmi tevékenységhez kapcsolódó hitelek).</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A hallgató képes lesz a</w:t>
            </w:r>
            <w:r>
              <w:t>z</w:t>
            </w:r>
            <w:r w:rsidRPr="004E3B84">
              <w:t xml:space="preserve"> </w:t>
            </w:r>
            <w:r>
              <w:t>aktív</w:t>
            </w:r>
            <w:r w:rsidRPr="004E3B84">
              <w:t xml:space="preserve"> bankügyletek megkülönböztetésére, és átlátja azok menedzselési kérdéseit.</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6A0264">
              <w:rPr>
                <w:rFonts w:eastAsia="Times New Roman"/>
              </w:rPr>
              <w:t>Hitelkockázat bank</w:t>
            </w:r>
            <w:r w:rsidRPr="008A3607">
              <w:rPr>
                <w:rFonts w:eastAsia="Times New Roman"/>
              </w:rPr>
              <w:t xml:space="preserve">i </w:t>
            </w:r>
            <w:r w:rsidRPr="006A0264">
              <w:rPr>
                <w:rFonts w:eastAsia="Times New Roman"/>
              </w:rPr>
              <w:t>szintű</w:t>
            </w:r>
            <w:r w:rsidRPr="008A3607">
              <w:rPr>
                <w:rFonts w:eastAsia="Times New Roman"/>
              </w:rPr>
              <w:t xml:space="preserve"> </w:t>
            </w:r>
            <w:r w:rsidRPr="006A0264">
              <w:rPr>
                <w:rFonts w:eastAsia="Times New Roman"/>
              </w:rPr>
              <w:t>kezelése</w:t>
            </w:r>
            <w:r>
              <w:rPr>
                <w:rFonts w:eastAsia="Times New Roman"/>
              </w:rPr>
              <w:t>.</w:t>
            </w: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a banki hitelkockázatok jobb megértésére, azok alapszintű kezelésére.</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Default="000A1311" w:rsidP="00BF1CE4">
            <w:pPr>
              <w:jc w:val="both"/>
            </w:pPr>
            <w:r>
              <w:t>Bankkártyák és hitelkártyák. Csekkek. Folyószámlahitelek.</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w:t>
            </w:r>
            <w:r>
              <w:t>részletesen megismeri a készpénz helyettesítő fizetési módok jellemzőit, használatuk előnyeit és hátrányait, részletes ismereteket szerez a folyószámla hitel működéséről.</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t>A Bázel II és III tőkeegyezmény.</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a banki kockázatok jobb megértésére.</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6A0264">
              <w:rPr>
                <w:rFonts w:eastAsia="Times New Roman"/>
              </w:rPr>
              <w:t>Banki kockázatok, banki kockázatkezelés fő</w:t>
            </w:r>
            <w:r w:rsidRPr="004E3B84">
              <w:rPr>
                <w:rFonts w:eastAsia="Times New Roman"/>
              </w:rPr>
              <w:t>b</w:t>
            </w:r>
            <w:r w:rsidRPr="006A0264">
              <w:rPr>
                <w:rFonts w:eastAsia="Times New Roman"/>
              </w:rPr>
              <w:t>b fajtái</w:t>
            </w:r>
            <w:r w:rsidRPr="004E3B84">
              <w:rPr>
                <w:rFonts w:eastAsia="Times New Roman"/>
              </w:rPr>
              <w:t>.</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 xml:space="preserve">a banki kockázatok jobb megértésére, és megismeri  kezelésük lehetőségeit. </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6A0264">
              <w:rPr>
                <w:rFonts w:eastAsia="Times New Roman"/>
              </w:rPr>
              <w:t>Fedezetek érvényesítése, fedezetekkel kapcsolatos problémák</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átlátni a fedezetek kezelésévek kapcsolatos banki feladatokat</w:t>
            </w:r>
            <w:r w:rsidRPr="004E3B84">
              <w:t>.</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8A3607" w:rsidRDefault="000A1311" w:rsidP="00BF1CE4">
            <w:pPr>
              <w:jc w:val="both"/>
            </w:pPr>
            <w:r w:rsidRPr="008A3607">
              <w:t>A banki treasury működése. A banki készpénz menedzsment alapvető feladatai. Banki l</w:t>
            </w:r>
            <w:r w:rsidRPr="006A0264">
              <w:rPr>
                <w:rFonts w:eastAsia="Times New Roman"/>
              </w:rPr>
              <w:t>ikviditási kockázat, likviditási kockázat kezelése</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átlátni a banki készpénz menedzsment alapvető feladatait.</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8A3607" w:rsidRDefault="000A1311" w:rsidP="00BF1CE4">
            <w:pPr>
              <w:jc w:val="both"/>
            </w:pPr>
            <w:r w:rsidRPr="006A0264">
              <w:rPr>
                <w:rFonts w:eastAsia="Times New Roman"/>
              </w:rPr>
              <w:t>Banki teljesítmény mérése, bankok pénzügyi mutatószámai</w:t>
            </w:r>
            <w:r w:rsidRPr="008A3607">
              <w:rPr>
                <w:rFonts w:eastAsia="Times New Roman"/>
              </w:rPr>
              <w:t>.</w:t>
            </w:r>
          </w:p>
          <w:p w:rsidR="000A1311" w:rsidRPr="004E3B84" w:rsidRDefault="000A1311" w:rsidP="00BF1CE4">
            <w:pPr>
              <w:jc w:val="both"/>
            </w:pPr>
          </w:p>
        </w:tc>
      </w:tr>
      <w:tr w:rsidR="000A1311" w:rsidRPr="007317D2" w:rsidTr="00BF1CE4">
        <w:tc>
          <w:tcPr>
            <w:tcW w:w="955" w:type="dxa"/>
            <w:vMerge/>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4E3B84" w:rsidRDefault="000A1311" w:rsidP="00BF1CE4">
            <w:pPr>
              <w:jc w:val="both"/>
            </w:pPr>
            <w:r w:rsidRPr="004E3B84">
              <w:t xml:space="preserve">A hallgató képes lesz </w:t>
            </w:r>
            <w:r>
              <w:t>a banki teljesítménymérés mutatószámainak a használatára</w:t>
            </w:r>
            <w:r w:rsidRPr="004E3B84">
              <w:t>.</w:t>
            </w:r>
          </w:p>
        </w:tc>
      </w:tr>
      <w:tr w:rsidR="000A1311" w:rsidRPr="007317D2" w:rsidTr="00BF1CE4">
        <w:tc>
          <w:tcPr>
            <w:tcW w:w="955" w:type="dxa"/>
            <w:vMerge w:val="restart"/>
            <w:shd w:val="clear" w:color="auto" w:fill="auto"/>
            <w:vAlign w:val="center"/>
          </w:tcPr>
          <w:p w:rsidR="000A1311" w:rsidRPr="007317D2" w:rsidRDefault="000A1311" w:rsidP="00BF1CE4">
            <w:pPr>
              <w:numPr>
                <w:ilvl w:val="0"/>
                <w:numId w:val="1"/>
              </w:numPr>
              <w:jc w:val="center"/>
            </w:pPr>
          </w:p>
        </w:tc>
        <w:tc>
          <w:tcPr>
            <w:tcW w:w="8295" w:type="dxa"/>
            <w:shd w:val="clear" w:color="auto" w:fill="auto"/>
          </w:tcPr>
          <w:p w:rsidR="000A1311" w:rsidRPr="00AC6797" w:rsidRDefault="000A1311" w:rsidP="00BF1CE4">
            <w:pPr>
              <w:jc w:val="both"/>
            </w:pPr>
            <w:r w:rsidRPr="00AC6797">
              <w:t>A banki tervezés felépítése, rövid-közép és hosszú távú prognózisok a pénzintézeteknél.</w:t>
            </w:r>
          </w:p>
          <w:p w:rsidR="000A1311" w:rsidRPr="004E3B84" w:rsidRDefault="000A1311" w:rsidP="00BF1CE4">
            <w:pPr>
              <w:jc w:val="both"/>
            </w:pPr>
          </w:p>
        </w:tc>
      </w:tr>
      <w:tr w:rsidR="000A1311" w:rsidRPr="007317D2" w:rsidTr="00BF1CE4">
        <w:trPr>
          <w:trHeight w:val="70"/>
        </w:trPr>
        <w:tc>
          <w:tcPr>
            <w:tcW w:w="955" w:type="dxa"/>
            <w:vMerge/>
            <w:shd w:val="clear" w:color="auto" w:fill="auto"/>
          </w:tcPr>
          <w:p w:rsidR="000A1311" w:rsidRPr="007317D2" w:rsidRDefault="000A1311" w:rsidP="00BF1CE4">
            <w:pPr>
              <w:numPr>
                <w:ilvl w:val="0"/>
                <w:numId w:val="1"/>
              </w:numPr>
            </w:pPr>
          </w:p>
        </w:tc>
        <w:tc>
          <w:tcPr>
            <w:tcW w:w="8295" w:type="dxa"/>
            <w:shd w:val="clear" w:color="auto" w:fill="auto"/>
          </w:tcPr>
          <w:p w:rsidR="000A1311" w:rsidRPr="004E3B84" w:rsidRDefault="000A1311" w:rsidP="00BF1CE4">
            <w:pPr>
              <w:jc w:val="both"/>
            </w:pPr>
            <w:r w:rsidRPr="004E3B84">
              <w:t xml:space="preserve">A hallgató képes lesz </w:t>
            </w:r>
            <w:r>
              <w:t>átlátni a banki tervezés főbb feladatait</w:t>
            </w:r>
            <w:r w:rsidRPr="004E3B84">
              <w:t>.</w:t>
            </w:r>
          </w:p>
        </w:tc>
      </w:tr>
    </w:tbl>
    <w:p w:rsidR="000A1311" w:rsidRDefault="000A1311" w:rsidP="000A1311"/>
    <w:p w:rsidR="000A1311" w:rsidRDefault="000A131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sidRPr="004E2677">
              <w:rPr>
                <w:rFonts w:eastAsia="Arial Unicode MS"/>
                <w:b/>
                <w:szCs w:val="16"/>
              </w:rPr>
              <w:t>Bevezetés az ökonometriába</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Pr>
                <w:rFonts w:eastAsia="Arial Unicode MS"/>
                <w:b/>
              </w:rPr>
              <w:t>GT_AGMN602-17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Introduction to econometrics</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sidRPr="004E2677">
              <w:rPr>
                <w:b/>
              </w:rPr>
              <w:t>GTI_AGGAZD_MODSZ - Statisztika és Módszertani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Szenderák János</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tanársegéd</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B21A18" w:rsidRDefault="004201D0" w:rsidP="004201D0">
            <w:pPr>
              <w:shd w:val="clear" w:color="auto" w:fill="E5DFEC"/>
              <w:suppressAutoHyphens/>
              <w:autoSpaceDE w:val="0"/>
              <w:spacing w:before="60" w:after="60"/>
              <w:ind w:left="417" w:right="113"/>
              <w:jc w:val="both"/>
            </w:pPr>
            <w:r>
              <w:t xml:space="preserve">megismerjék az ökonometriai módszerek alapjait és használatát, különös tekintettel az ökonometria pénzügyi területen való alkalmazhatóságára. </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t>A hallgatók megismerik az alapvető ökonometriai modellek gyakorlati alkalmazását és képesek lesznek alapfokon programozni az R programnyelven.</w:t>
            </w:r>
          </w:p>
          <w:p w:rsidR="004201D0" w:rsidRPr="00B21A18" w:rsidRDefault="004201D0" w:rsidP="004201D0">
            <w:pPr>
              <w:ind w:left="402"/>
              <w:jc w:val="both"/>
              <w:rPr>
                <w:i/>
              </w:rPr>
            </w:pPr>
            <w:r w:rsidRPr="00B21A18">
              <w:rPr>
                <w:i/>
              </w:rPr>
              <w:t>Képesség:</w:t>
            </w:r>
          </w:p>
          <w:p w:rsidR="004201D0" w:rsidRPr="00B21A18" w:rsidRDefault="004201D0" w:rsidP="004201D0">
            <w:pPr>
              <w:shd w:val="clear" w:color="auto" w:fill="E5DFEC"/>
              <w:suppressAutoHyphens/>
              <w:autoSpaceDE w:val="0"/>
              <w:spacing w:before="60" w:after="60"/>
              <w:ind w:left="417" w:right="113"/>
              <w:jc w:val="both"/>
            </w:pPr>
            <w:r>
              <w:t>A félév végére a hallgatók képesek lesznek önálló modellalkotást végezni valós adatbázisokon és értelmezni annak eredményeit. A hallgatók önállóan is képesek lesznek az R ökonometriai szoftvert használni és annak segítségével ökonometriai modelleket alkotni.</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t>A hallgatók a tantárgyi ismereteik segítségével hatékonyabb információ feldolgozásra és felelősségteljesebb döntéshozatalra lesznek képesek.</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t>A hallgatók önállóan is képesek lesznek a tudományos elemzések értelmezésére, a komplex gazdasági folyamatok modellezésére és az eredmények gazdasági célú felhasználására.</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4201D0">
            <w:pPr>
              <w:shd w:val="clear" w:color="auto" w:fill="E5DFEC"/>
              <w:suppressAutoHyphens/>
              <w:autoSpaceDE w:val="0"/>
              <w:spacing w:before="60" w:after="60"/>
              <w:ind w:left="417" w:right="113"/>
              <w:jc w:val="both"/>
            </w:pPr>
            <w:r>
              <w:t>A kurzus bevezetést nyújt a modern ökonometriai módszerek elméletébe és alkalmazásába, különös tekintettel a klasszikus lineáris regresszióra és a kapcsolódó modell specifikációs problémákra. A kurzus az alapvető elmélet intuitív megértésére törekszik. A felvázolt koncepciókat gyakorlati alkalmazások szemléltetik.</w:t>
            </w: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jc w:val="both"/>
            </w:pPr>
            <w:r>
              <w:t>A kurzus időtartamának 40%-át az elméleti alapok megismerése, 60%-át pedig a megismert módszertan gyakorlati alkalmazása tölti ki. A tanóra alatt párhuzamosan zajlik az ökonometria gyakorlati alkalmazása és az R programnyelv használatának elsajátítása.</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B21A18" w:rsidRDefault="004201D0" w:rsidP="004201D0">
            <w:pPr>
              <w:shd w:val="clear" w:color="auto" w:fill="E5DFEC"/>
              <w:suppressAutoHyphens/>
              <w:autoSpaceDE w:val="0"/>
              <w:spacing w:before="60" w:after="60"/>
              <w:ind w:left="417" w:right="113"/>
              <w:jc w:val="both"/>
            </w:pPr>
            <w:r>
              <w:t xml:space="preserve">A kurzus értékelése az elméleti (30%) és a gyakorlati (70%) részből szerzett pontszámokból adódik össze. Az elméleti feladatok során a gyakorlathoz feltétlenül szükséges elméleti levezetések szükségesek, míg a gyakorlat egy adott adatbázis önálló elemzését/értelmezését takarja. </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jc w:val="both"/>
            </w:pPr>
            <w:r>
              <w:t>- Gyakorlat keretein belül elhangzott tananyag</w:t>
            </w:r>
          </w:p>
          <w:p w:rsidR="004201D0" w:rsidRPr="00740E47" w:rsidRDefault="004201D0" w:rsidP="004201D0">
            <w:pPr>
              <w:rPr>
                <w:b/>
                <w:bCs/>
              </w:rPr>
            </w:pPr>
            <w:r w:rsidRPr="00740E47">
              <w:rPr>
                <w:b/>
                <w:bCs/>
              </w:rPr>
              <w:t>Ajánlott szakirodalom:</w:t>
            </w:r>
          </w:p>
          <w:p w:rsidR="004201D0" w:rsidRDefault="004201D0" w:rsidP="004201D0">
            <w:pPr>
              <w:shd w:val="clear" w:color="auto" w:fill="E5DFEC"/>
              <w:suppressAutoHyphens/>
              <w:autoSpaceDE w:val="0"/>
              <w:spacing w:before="60" w:after="60"/>
              <w:ind w:left="417" w:right="113"/>
              <w:jc w:val="both"/>
            </w:pPr>
            <w:r>
              <w:t xml:space="preserve">- </w:t>
            </w:r>
            <w:r w:rsidRPr="00C432D3">
              <w:t>Julian</w:t>
            </w:r>
            <w:r>
              <w:t xml:space="preserve"> </w:t>
            </w:r>
            <w:r w:rsidRPr="00C432D3">
              <w:t>J. Faraway</w:t>
            </w:r>
            <w:r>
              <w:t xml:space="preserve">: </w:t>
            </w:r>
            <w:r w:rsidRPr="00C432D3">
              <w:rPr>
                <w:lang w:val="en-GB"/>
              </w:rPr>
              <w:t>Practical Regression and Anova using R</w:t>
            </w:r>
            <w:r>
              <w:rPr>
                <w:lang w:val="en-GB"/>
              </w:rPr>
              <w:t>.</w:t>
            </w:r>
          </w:p>
          <w:p w:rsidR="004201D0" w:rsidRDefault="004201D0" w:rsidP="004201D0">
            <w:pPr>
              <w:shd w:val="clear" w:color="auto" w:fill="E5DFEC"/>
              <w:suppressAutoHyphens/>
              <w:autoSpaceDE w:val="0"/>
              <w:spacing w:before="60" w:after="60"/>
              <w:ind w:left="417" w:right="113"/>
              <w:jc w:val="both"/>
            </w:pPr>
            <w:r>
              <w:t xml:space="preserve">- </w:t>
            </w:r>
            <w:r w:rsidRPr="00A97E6E">
              <w:rPr>
                <w:lang w:val="en-GB"/>
              </w:rPr>
              <w:t>Chris Brooks: Introductory Econometrics for Finance</w:t>
            </w:r>
            <w:r>
              <w:t xml:space="preserve">. </w:t>
            </w:r>
            <w:r w:rsidRPr="00A97E6E">
              <w:t>Cambridge University Press</w:t>
            </w:r>
            <w:r>
              <w:t xml:space="preserve">. ISBN-13: </w:t>
            </w:r>
            <w:r w:rsidRPr="0065087D">
              <w:t>978-0-511-39848-3</w:t>
            </w:r>
          </w:p>
          <w:p w:rsidR="004201D0" w:rsidRPr="00B21A18" w:rsidRDefault="004201D0" w:rsidP="004201D0">
            <w:pPr>
              <w:shd w:val="clear" w:color="auto" w:fill="E5DFEC"/>
              <w:suppressAutoHyphens/>
              <w:autoSpaceDE w:val="0"/>
              <w:spacing w:before="60" w:after="60"/>
              <w:ind w:left="417" w:right="113"/>
            </w:pPr>
            <w:r>
              <w:t xml:space="preserve">- </w:t>
            </w:r>
            <w:r w:rsidRPr="00A97E6E">
              <w:rPr>
                <w:lang w:val="en-GB"/>
              </w:rPr>
              <w:t>Jeffrey M. Wooldridge: Introductory Econometrics: A Modern Approach</w:t>
            </w:r>
            <w:r>
              <w:rPr>
                <w:lang w:val="en-GB"/>
              </w:rPr>
              <w:t xml:space="preserve">. </w:t>
            </w:r>
            <w:r w:rsidRPr="00A97E6E">
              <w:rPr>
                <w:lang w:val="en-GB"/>
              </w:rPr>
              <w:t>Cengage Learning</w:t>
            </w:r>
            <w:r>
              <w:rPr>
                <w:lang w:val="en-GB"/>
              </w:rPr>
              <w:t xml:space="preserve">. </w:t>
            </w:r>
            <w:r w:rsidRPr="00A97E6E">
              <w:rPr>
                <w:lang w:val="en-GB"/>
              </w:rPr>
              <w:t>ISBN-10: 1111531048</w:t>
            </w:r>
            <w:r>
              <w:rPr>
                <w:lang w:val="en-GB"/>
              </w:rPr>
              <w:t>.</w:t>
            </w:r>
          </w:p>
        </w:tc>
      </w:tr>
    </w:tbl>
    <w:p w:rsidR="004201D0" w:rsidRDefault="004201D0" w:rsidP="004201D0"/>
    <w:p w:rsidR="004201D0" w:rsidRDefault="004201D0" w:rsidP="004201D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lastRenderedPageBreak/>
              <w:t>Heti bontott tematika</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Az ökonometria tárgyköre és bevezetés az R alapjaiba</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Az ökonometriai definiálása és szoftver ismertető</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Matematikai alapozás</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 statisztikai és matematikai alapok átismétlése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 kétváltozós és többváltozós lineáris regresszió (becslés)</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az OLS becslés levezetése és értelmezése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 kétváltozós és többváltozós lineáris regresszió (inferencia)</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 becslések értelmezése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 kétváltozós és többváltozós lineáris regresszió (kategorikus változók)</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dummy változók és funkcionális formák</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Autokorreláció</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az autokorreláció felismerése és kezelése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Heteroszkedaszticitás és maradék eloszlás</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 heteroszkedaszticitás és a normalitási problémák felismerése és kezelése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Az OLS aszimptotikus (nagymintás) tulajdonságai</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nagymintás tulajdonságok áttekintése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Idősorelemzés alapjai</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stacioner és nem stacioner folyamatok</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Egyváltozós idősor folyamatok</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autoregresszív (AR) és mozgóátlag (MA) folyamatok</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Pénzügyi idősorok jellegzetességei</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Logaritmikus hozamok, véletlen bolyongás és a Hatékony Piacok Elmélete</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Portfólió elméletek a gyakorlatban</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 xml:space="preserve">TE: A </w:t>
            </w:r>
            <w:r w:rsidRPr="005B1572">
              <w:t>Markowitz</w:t>
            </w:r>
            <w:r>
              <w:t xml:space="preserve"> féle portfólió elmélet alkalmazása valós adatokon</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Eszközárazás a gyakorlatban</w:t>
            </w:r>
          </w:p>
        </w:tc>
      </w:tr>
      <w:tr w:rsidR="004201D0" w:rsidRPr="007317D2" w:rsidTr="004201D0">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A CAPM becslése valós adatokon</w:t>
            </w:r>
          </w:p>
        </w:tc>
      </w:tr>
      <w:tr w:rsidR="004201D0" w:rsidRPr="007317D2" w:rsidTr="004201D0">
        <w:tc>
          <w:tcPr>
            <w:tcW w:w="1529" w:type="dxa"/>
            <w:vMerge w:val="restart"/>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Összefoglalás, vizsga felkészülés</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61"/>
              </w:numPr>
            </w:pPr>
          </w:p>
        </w:tc>
        <w:tc>
          <w:tcPr>
            <w:tcW w:w="7721" w:type="dxa"/>
            <w:shd w:val="clear" w:color="auto" w:fill="auto"/>
          </w:tcPr>
          <w:p w:rsidR="004201D0" w:rsidRPr="00BF1195" w:rsidRDefault="004201D0" w:rsidP="004201D0">
            <w:pPr>
              <w:jc w:val="both"/>
            </w:pPr>
            <w:r>
              <w:t>TE: Ismétlés, a hallgatók által nehéznek ítélt részek átbeszélése</w:t>
            </w:r>
          </w:p>
        </w:tc>
      </w:tr>
    </w:tbl>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szCs w:val="16"/>
              </w:rPr>
              <w:t>Kockázatitőke-finanszírozás</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sidRPr="00A0282B">
              <w:rPr>
                <w:rFonts w:eastAsia="Arial Unicode MS"/>
                <w:b/>
              </w:rPr>
              <w:t>GT_AGMN603</w:t>
            </w:r>
            <w:r w:rsidR="00C91673">
              <w:rPr>
                <w:rFonts w:eastAsia="Arial Unicode MS"/>
                <w:b/>
              </w:rPr>
              <w:t>-17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Venture capital</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Számviteli és pénzügyi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adjunktus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p>
          <w:p w:rsidR="004201D0" w:rsidRPr="00B21A18" w:rsidRDefault="004201D0" w:rsidP="004201D0">
            <w:pPr>
              <w:shd w:val="clear" w:color="auto" w:fill="E5DFEC"/>
              <w:suppressAutoHyphens/>
              <w:autoSpaceDE w:val="0"/>
              <w:spacing w:before="60" w:after="60"/>
              <w:ind w:left="417" w:right="113"/>
              <w:jc w:val="both"/>
            </w:pPr>
            <w:r w:rsidRPr="001A0520">
              <w:t xml:space="preserve">hogy bővítse a Hallgatók eddigi ismereteit a vállalatfinanszírozás területén a kockázatitőke-finanszírozással. </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142DAA">
              <w:t>Ismeri és érti a gazdálkodási folyamatok irányításának, szervezésének és működtetésének alapelveit és módszereit, a gazdálkodási folyamatok elemzésének módszertanát, a döntés-előkészítés, döntéstámogatás módszertani alapjait</w:t>
            </w:r>
            <w:r>
              <w:t xml:space="preserve">. </w:t>
            </w:r>
          </w:p>
          <w:p w:rsidR="004201D0" w:rsidRPr="00B21A18" w:rsidRDefault="004201D0" w:rsidP="004201D0">
            <w:pPr>
              <w:ind w:left="402"/>
              <w:jc w:val="both"/>
              <w:rPr>
                <w:i/>
              </w:rPr>
            </w:pPr>
            <w:r w:rsidRPr="00B21A18">
              <w:rPr>
                <w:i/>
              </w:rPr>
              <w:t>Képesség:</w:t>
            </w:r>
          </w:p>
          <w:p w:rsidR="004201D0" w:rsidRPr="00B21A18" w:rsidRDefault="004201D0" w:rsidP="004201D0">
            <w:pPr>
              <w:shd w:val="clear" w:color="auto" w:fill="E5DFEC"/>
              <w:suppressAutoHyphens/>
              <w:autoSpaceDE w:val="0"/>
              <w:spacing w:before="60" w:after="60"/>
              <w:ind w:left="417" w:right="113"/>
              <w:jc w:val="both"/>
            </w:pPr>
            <w:r w:rsidRPr="00FE3231">
              <w:t>Képes a gazdasági folyamatok, szervezeti események komplex következményeinek meghatározására</w:t>
            </w:r>
            <w:r>
              <w:t>.</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rsidRPr="00142DAA">
              <w:t>Nyitott az adott munkakör, munkaszervezet, vállalkozás tágabb gazdasági, társadalmi környezetének változásai iránt, törekszik a változások követésére és megértésére.</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rsidRPr="00142DAA">
              <w:t>Az elemzésekért, következtetéseiért és döntéseiért felelősséget vállal.</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21A18" w:rsidRDefault="004201D0" w:rsidP="004201D0">
            <w:pPr>
              <w:shd w:val="clear" w:color="auto" w:fill="E5DFEC"/>
              <w:suppressAutoHyphens/>
              <w:autoSpaceDE w:val="0"/>
              <w:spacing w:before="60" w:after="60"/>
              <w:ind w:left="417" w:right="113"/>
              <w:jc w:val="both"/>
            </w:pPr>
            <w:r w:rsidRPr="00AC5A5B">
              <w:t>A kurzus során a Hallgatók megismerhetik a kockázati tőke finanszírozás folyamatát, egyedi jellemzőit, szerepét a finanszírozási források között, valamint hatását a portfolió-vállalkozásokra. A nemzetközi valamint magyarországi fejlődéstörténete a kockázati tőkének szintén bemutatásra kerül különös figyelmet szentelve az aktuális trendeknek. Továbbá tárgyalásra kerülnek olyan témakörök, mint az állami szerepvállalás kérdése és az informális kockázatitőke-piac, melyek fontos szerepet játszanak a kockázatitőke-ágazat működése terén.</w:t>
            </w: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A tanulási folyamat az órákon feldolgozott témák otthoni lesajátítását teszi szükségessé. Ezen felül A hallgatóknak lehetősége nyílik egyes témakörök egyéni, illetve csoportos feldolgozására és előadására.</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B15064" w:rsidRDefault="004201D0" w:rsidP="004201D0">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4201D0" w:rsidRDefault="004201D0" w:rsidP="004201D0">
            <w:pPr>
              <w:shd w:val="clear" w:color="auto" w:fill="E5DFEC"/>
              <w:suppressAutoHyphens/>
              <w:autoSpaceDE w:val="0"/>
              <w:spacing w:before="60" w:after="60"/>
              <w:ind w:left="417" w:right="113"/>
              <w:jc w:val="both"/>
            </w:pPr>
            <w:r>
              <w:t>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Az aláírás további feltétele, hogy a zárthelyi dolgozatok során a Hallgató legalább 60%-ot elér.</w:t>
            </w:r>
          </w:p>
          <w:p w:rsidR="004201D0" w:rsidRDefault="004201D0" w:rsidP="004201D0">
            <w:pPr>
              <w:shd w:val="clear" w:color="auto" w:fill="E5DFEC"/>
              <w:suppressAutoHyphens/>
              <w:autoSpaceDE w:val="0"/>
              <w:spacing w:before="60" w:after="60"/>
              <w:ind w:left="417" w:right="113"/>
              <w:jc w:val="both"/>
              <w:rPr>
                <w:b/>
                <w:u w:val="single"/>
              </w:rPr>
            </w:pPr>
          </w:p>
          <w:p w:rsidR="004201D0" w:rsidRPr="00B03DE5" w:rsidRDefault="004201D0" w:rsidP="004201D0">
            <w:pPr>
              <w:shd w:val="clear" w:color="auto" w:fill="E5DFEC"/>
              <w:suppressAutoHyphens/>
              <w:autoSpaceDE w:val="0"/>
              <w:spacing w:before="60" w:after="60"/>
              <w:ind w:left="417" w:right="113"/>
              <w:jc w:val="both"/>
              <w:rPr>
                <w:b/>
                <w:u w:val="single"/>
              </w:rPr>
            </w:pPr>
            <w:r w:rsidRPr="00B03DE5">
              <w:rPr>
                <w:b/>
                <w:u w:val="single"/>
              </w:rPr>
              <w:t>Oktatási anyagok:</w:t>
            </w:r>
          </w:p>
          <w:p w:rsidR="004201D0" w:rsidRDefault="004201D0" w:rsidP="004201D0">
            <w:pPr>
              <w:shd w:val="clear" w:color="auto" w:fill="E5DFEC"/>
              <w:suppressAutoHyphens/>
              <w:autoSpaceDE w:val="0"/>
              <w:spacing w:before="60" w:after="60"/>
              <w:ind w:left="417" w:right="113"/>
              <w:jc w:val="both"/>
            </w:pPr>
            <w:r>
              <w:t xml:space="preserve">A tárgy e-learning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4201D0" w:rsidRDefault="004201D0" w:rsidP="004201D0">
            <w:pPr>
              <w:shd w:val="clear" w:color="auto" w:fill="E5DFEC"/>
              <w:suppressAutoHyphens/>
              <w:autoSpaceDE w:val="0"/>
              <w:spacing w:before="60" w:after="60"/>
              <w:ind w:left="417" w:right="113"/>
              <w:jc w:val="both"/>
              <w:rPr>
                <w:b/>
                <w:u w:val="single"/>
              </w:rPr>
            </w:pPr>
          </w:p>
          <w:p w:rsidR="004201D0" w:rsidRDefault="004201D0" w:rsidP="004201D0">
            <w:pPr>
              <w:shd w:val="clear" w:color="auto" w:fill="E5DFEC"/>
              <w:suppressAutoHyphens/>
              <w:autoSpaceDE w:val="0"/>
              <w:spacing w:before="60" w:after="60"/>
              <w:ind w:left="417" w:right="113"/>
              <w:jc w:val="both"/>
              <w:rPr>
                <w:b/>
                <w:u w:val="single"/>
              </w:rPr>
            </w:pPr>
          </w:p>
          <w:p w:rsidR="004201D0" w:rsidRPr="00B15064" w:rsidRDefault="004201D0" w:rsidP="004201D0">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4201D0" w:rsidRDefault="004201D0" w:rsidP="004201D0">
            <w:pPr>
              <w:shd w:val="clear" w:color="auto" w:fill="E5DFEC"/>
              <w:suppressAutoHyphens/>
              <w:autoSpaceDE w:val="0"/>
              <w:spacing w:before="60" w:after="60"/>
              <w:ind w:left="417" w:right="113"/>
              <w:jc w:val="both"/>
              <w:rPr>
                <w:u w:val="single"/>
              </w:rPr>
            </w:pPr>
          </w:p>
          <w:p w:rsidR="004201D0" w:rsidRPr="00AB6A15" w:rsidRDefault="004201D0" w:rsidP="004201D0">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4201D0" w:rsidRDefault="004201D0" w:rsidP="004201D0">
            <w:pPr>
              <w:shd w:val="clear" w:color="auto" w:fill="E5DFEC"/>
              <w:suppressAutoHyphens/>
              <w:autoSpaceDE w:val="0"/>
              <w:spacing w:before="60" w:after="60"/>
              <w:ind w:left="417" w:right="113"/>
              <w:jc w:val="both"/>
            </w:pPr>
            <w:r>
              <w:t>A tárgy gyakorlati jeggyel zárul. A DE Tanulmányi és vizsgaszabályzat Gazdaságtudományi Karra vonatkozó VI. rész 7. § (4) b) pont alapján a hallgatók zárthelyi dolgozatot írnak a szorgalmi időszak végén, aminek pótlására legkésőbb a vizsgaidőszak első hetében sor kerül. A második pótlásra (az első pótlás sikertelensége esetén) legkésőbb a vizsgaidőszak harmadik hetéig biztosítunk lehetőséget.</w:t>
            </w:r>
          </w:p>
          <w:p w:rsidR="004201D0" w:rsidRDefault="004201D0" w:rsidP="004201D0">
            <w:pPr>
              <w:shd w:val="clear" w:color="auto" w:fill="E5DFEC"/>
              <w:suppressAutoHyphens/>
              <w:autoSpaceDE w:val="0"/>
              <w:spacing w:before="60" w:after="60"/>
              <w:ind w:left="417" w:right="113"/>
              <w:jc w:val="both"/>
              <w:rPr>
                <w:u w:val="single"/>
              </w:rPr>
            </w:pPr>
          </w:p>
          <w:p w:rsidR="004201D0" w:rsidRPr="00AB6A15" w:rsidRDefault="004201D0" w:rsidP="004201D0">
            <w:pPr>
              <w:shd w:val="clear" w:color="auto" w:fill="E5DFEC"/>
              <w:suppressAutoHyphens/>
              <w:autoSpaceDE w:val="0"/>
              <w:spacing w:before="60" w:after="60"/>
              <w:ind w:left="417" w:right="113"/>
              <w:jc w:val="both"/>
              <w:rPr>
                <w:u w:val="single"/>
              </w:rPr>
            </w:pPr>
            <w:r>
              <w:rPr>
                <w:u w:val="single"/>
              </w:rPr>
              <w:t>Z</w:t>
            </w:r>
            <w:r w:rsidRPr="00AB6A15">
              <w:rPr>
                <w:u w:val="single"/>
              </w:rPr>
              <w:t>árthelyi dolgozat tartalma és felépítése:</w:t>
            </w:r>
          </w:p>
          <w:p w:rsidR="004201D0" w:rsidRDefault="004201D0" w:rsidP="004201D0">
            <w:pPr>
              <w:shd w:val="clear" w:color="auto" w:fill="E5DFEC"/>
              <w:suppressAutoHyphens/>
              <w:autoSpaceDE w:val="0"/>
              <w:spacing w:before="60" w:after="60"/>
              <w:ind w:left="417" w:right="113"/>
              <w:jc w:val="both"/>
            </w:pPr>
            <w:r>
              <w:t>A zárthelyi dolgozatok a teljes félév anyagát tartalmazzák. A zárthelyi dolgozatok kérdései az órák és a tematikában megjelölt kötelező irodalmak anyagaira, illetve az azok alapján megoldható problémákra irányulnak.</w:t>
            </w:r>
          </w:p>
          <w:p w:rsidR="004201D0" w:rsidRDefault="004201D0" w:rsidP="004201D0">
            <w:pPr>
              <w:shd w:val="clear" w:color="auto" w:fill="E5DFEC"/>
              <w:suppressAutoHyphens/>
              <w:autoSpaceDE w:val="0"/>
              <w:spacing w:before="60" w:after="60"/>
              <w:ind w:left="417" w:right="113"/>
              <w:jc w:val="both"/>
              <w:rPr>
                <w:u w:val="single"/>
              </w:rPr>
            </w:pPr>
          </w:p>
          <w:p w:rsidR="004201D0" w:rsidRPr="00EC05B7" w:rsidRDefault="004201D0" w:rsidP="004201D0">
            <w:pPr>
              <w:shd w:val="clear" w:color="auto" w:fill="E5DFEC"/>
              <w:suppressAutoHyphens/>
              <w:autoSpaceDE w:val="0"/>
              <w:spacing w:before="60" w:after="60"/>
              <w:ind w:left="417" w:right="113"/>
              <w:jc w:val="both"/>
              <w:rPr>
                <w:u w:val="single"/>
              </w:rPr>
            </w:pPr>
            <w:r w:rsidRPr="00EC05B7">
              <w:rPr>
                <w:u w:val="single"/>
              </w:rPr>
              <w:t>Zárthelyi dolgozat értékelése:</w:t>
            </w:r>
          </w:p>
          <w:p w:rsidR="004201D0" w:rsidRDefault="004201D0" w:rsidP="004201D0">
            <w:pPr>
              <w:shd w:val="clear" w:color="auto" w:fill="E5DFEC"/>
              <w:suppressAutoHyphens/>
              <w:autoSpaceDE w:val="0"/>
              <w:spacing w:before="60" w:after="60"/>
              <w:ind w:left="417" w:right="113"/>
              <w:jc w:val="both"/>
            </w:pPr>
            <w:r>
              <w:t xml:space="preserve">A gyakorlati jegy a zárthelyi dolgozaton elért pontszám alapján kerül meghatározásra. A zárthelyi dolgozat alapján az értékelés és a gyakorlati jegy a következők szerint alakul: </w:t>
            </w:r>
          </w:p>
          <w:p w:rsidR="004201D0" w:rsidRDefault="004201D0" w:rsidP="004201D0">
            <w:pPr>
              <w:shd w:val="clear" w:color="auto" w:fill="E5DFEC"/>
              <w:suppressAutoHyphens/>
              <w:autoSpaceDE w:val="0"/>
              <w:spacing w:before="60" w:after="60"/>
              <w:ind w:left="417" w:right="113" w:firstLine="434"/>
            </w:pPr>
            <w:r>
              <w:t>60% alatt:         aláírás megtagadva</w:t>
            </w:r>
          </w:p>
          <w:p w:rsidR="004201D0" w:rsidRDefault="004201D0" w:rsidP="004201D0">
            <w:pPr>
              <w:shd w:val="clear" w:color="auto" w:fill="E5DFEC"/>
              <w:suppressAutoHyphens/>
              <w:autoSpaceDE w:val="0"/>
              <w:spacing w:before="60" w:after="60"/>
              <w:ind w:left="417" w:right="113" w:firstLine="434"/>
            </w:pPr>
            <w:r>
              <w:t>60-69%:</w:t>
            </w:r>
            <w:r>
              <w:tab/>
              <w:t>2, elégséges</w:t>
            </w:r>
          </w:p>
          <w:p w:rsidR="004201D0" w:rsidRDefault="004201D0" w:rsidP="004201D0">
            <w:pPr>
              <w:shd w:val="clear" w:color="auto" w:fill="E5DFEC"/>
              <w:suppressAutoHyphens/>
              <w:autoSpaceDE w:val="0"/>
              <w:spacing w:before="60" w:after="60"/>
              <w:ind w:left="417" w:right="113" w:firstLine="434"/>
            </w:pPr>
            <w:r>
              <w:t>70-79%:</w:t>
            </w:r>
            <w:r>
              <w:tab/>
              <w:t xml:space="preserve">3, közepes </w:t>
            </w:r>
          </w:p>
          <w:p w:rsidR="004201D0" w:rsidRDefault="004201D0" w:rsidP="004201D0">
            <w:pPr>
              <w:shd w:val="clear" w:color="auto" w:fill="E5DFEC"/>
              <w:suppressAutoHyphens/>
              <w:autoSpaceDE w:val="0"/>
              <w:spacing w:before="60" w:after="60"/>
              <w:ind w:left="417" w:right="113" w:firstLine="434"/>
            </w:pPr>
            <w:r>
              <w:t>80-89%:</w:t>
            </w:r>
            <w:r>
              <w:tab/>
              <w:t>4, jó</w:t>
            </w:r>
          </w:p>
          <w:p w:rsidR="004201D0" w:rsidRDefault="004201D0" w:rsidP="004201D0">
            <w:pPr>
              <w:shd w:val="clear" w:color="auto" w:fill="E5DFEC"/>
              <w:suppressAutoHyphens/>
              <w:autoSpaceDE w:val="0"/>
              <w:spacing w:before="60" w:after="60"/>
              <w:ind w:left="417" w:right="113" w:firstLine="434"/>
            </w:pPr>
            <w:r>
              <w:t>90-100%:</w:t>
            </w:r>
            <w:r>
              <w:tab/>
              <w:t>5, jeles</w:t>
            </w:r>
          </w:p>
          <w:p w:rsidR="004201D0" w:rsidRPr="00B21A18" w:rsidRDefault="004201D0" w:rsidP="004201D0">
            <w:pPr>
              <w:shd w:val="clear" w:color="auto" w:fill="E5DFEC"/>
              <w:suppressAutoHyphens/>
              <w:autoSpaceDE w:val="0"/>
              <w:spacing w:before="60" w:after="60"/>
              <w:ind w:left="417" w:right="113"/>
              <w:jc w:val="both"/>
            </w:pPr>
            <w:r>
              <w:t>A tárgy oktatói és a Hallgatók egyaránt, minden esetben kötelesek a DE Tanulmányi és vizsgaszabályzata, valamint a DE Etikai kódexe szerint eljárni.</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lastRenderedPageBreak/>
              <w:t xml:space="preserve">Kötelező </w:t>
            </w:r>
            <w:r>
              <w:rPr>
                <w:b/>
                <w:bCs/>
              </w:rPr>
              <w:t>szakirodalom</w:t>
            </w:r>
            <w:r w:rsidRPr="00B21A18">
              <w:rPr>
                <w:b/>
                <w:bCs/>
              </w:rPr>
              <w:t>:</w:t>
            </w:r>
          </w:p>
          <w:p w:rsidR="004201D0" w:rsidRDefault="004201D0" w:rsidP="004201D0">
            <w:pPr>
              <w:shd w:val="clear" w:color="auto" w:fill="E5DFEC"/>
              <w:suppressAutoHyphens/>
              <w:autoSpaceDE w:val="0"/>
              <w:spacing w:before="60" w:after="60"/>
              <w:ind w:left="417" w:right="113"/>
              <w:jc w:val="both"/>
            </w:pPr>
            <w:r w:rsidRPr="00E90F8C">
              <w:t>Az előadások anyaga.</w:t>
            </w:r>
          </w:p>
          <w:p w:rsidR="004201D0" w:rsidRPr="00740E47" w:rsidRDefault="004201D0" w:rsidP="004201D0">
            <w:pPr>
              <w:rPr>
                <w:b/>
                <w:bCs/>
              </w:rPr>
            </w:pPr>
            <w:r w:rsidRPr="00740E47">
              <w:rPr>
                <w:b/>
                <w:bCs/>
              </w:rPr>
              <w:t>Ajánlott szakirodalom:</w:t>
            </w:r>
          </w:p>
          <w:p w:rsidR="004201D0" w:rsidRDefault="004201D0" w:rsidP="004201D0">
            <w:pPr>
              <w:shd w:val="clear" w:color="auto" w:fill="E5DFEC"/>
              <w:suppressAutoHyphens/>
              <w:autoSpaceDE w:val="0"/>
              <w:spacing w:before="60" w:after="60"/>
              <w:ind w:left="417" w:right="113"/>
              <w:jc w:val="both"/>
            </w:pPr>
            <w:r w:rsidRPr="00A0282B">
              <w:t>B</w:t>
            </w:r>
            <w:r>
              <w:t>ecskyné Nagy Patrícia</w:t>
            </w:r>
            <w:r w:rsidRPr="00A0282B">
              <w:t xml:space="preserve"> </w:t>
            </w:r>
            <w:r>
              <w:t>(</w:t>
            </w:r>
            <w:r w:rsidRPr="00A0282B">
              <w:t>2008</w:t>
            </w:r>
            <w:r>
              <w:t>)</w:t>
            </w:r>
            <w:r w:rsidRPr="00A0282B">
              <w:t xml:space="preserve">: </w:t>
            </w:r>
            <w:r w:rsidRPr="00E87A9C">
              <w:rPr>
                <w:i/>
              </w:rPr>
              <w:t>A kockázati tőke hozzáadott és „elvett” értéke</w:t>
            </w:r>
            <w:r w:rsidRPr="00A0282B">
              <w:t>. Doktori érteke</w:t>
            </w:r>
            <w:r>
              <w:t>zés, Debreceni Egyetem. 255. o.</w:t>
            </w:r>
          </w:p>
          <w:p w:rsidR="004201D0" w:rsidRDefault="004201D0" w:rsidP="004201D0">
            <w:pPr>
              <w:shd w:val="clear" w:color="auto" w:fill="E5DFEC"/>
              <w:suppressAutoHyphens/>
              <w:autoSpaceDE w:val="0"/>
              <w:spacing w:before="60" w:after="60"/>
              <w:ind w:left="417" w:right="113"/>
              <w:jc w:val="both"/>
            </w:pPr>
            <w:r>
              <w:t>Fazekas Balázs</w:t>
            </w:r>
            <w:r w:rsidRPr="00A0282B">
              <w:t xml:space="preserve"> </w:t>
            </w:r>
            <w:r>
              <w:t>(</w:t>
            </w:r>
            <w:r w:rsidRPr="00A0282B">
              <w:t>20</w:t>
            </w:r>
            <w:r>
              <w:t>1</w:t>
            </w:r>
            <w:r w:rsidRPr="00A0282B">
              <w:t>8</w:t>
            </w:r>
            <w:r>
              <w:t>)</w:t>
            </w:r>
            <w:r w:rsidRPr="00A0282B">
              <w:t xml:space="preserve">: </w:t>
            </w:r>
            <w:r w:rsidRPr="00E87A9C">
              <w:rPr>
                <w:i/>
              </w:rPr>
              <w:t>É</w:t>
            </w:r>
            <w:r>
              <w:rPr>
                <w:i/>
              </w:rPr>
              <w:t>l</w:t>
            </w:r>
            <w:r w:rsidRPr="00E87A9C">
              <w:rPr>
                <w:i/>
              </w:rPr>
              <w:t>et a piaco túl – Az állami hátterű kockázatitőke-finanszírozás elmélete és gyakorlata a magyarországi tapasztalatok tükrében.</w:t>
            </w:r>
            <w:r w:rsidRPr="00A0282B">
              <w:t xml:space="preserve"> Doktori érteke</w:t>
            </w:r>
            <w:r>
              <w:t>zés, Debreceni Egyetem. 255. o.</w:t>
            </w:r>
          </w:p>
          <w:p w:rsidR="004201D0" w:rsidRDefault="004201D0" w:rsidP="004201D0">
            <w:pPr>
              <w:shd w:val="clear" w:color="auto" w:fill="E5DFEC"/>
              <w:suppressAutoHyphens/>
              <w:autoSpaceDE w:val="0"/>
              <w:spacing w:before="60" w:after="60"/>
              <w:ind w:left="417" w:right="113"/>
              <w:jc w:val="both"/>
            </w:pPr>
            <w:r w:rsidRPr="00E87A9C">
              <w:t xml:space="preserve">Jáki Erika </w:t>
            </w:r>
            <w:r>
              <w:t>-</w:t>
            </w:r>
            <w:r w:rsidRPr="00E87A9C">
              <w:t xml:space="preserve"> Berlinger Edina </w:t>
            </w:r>
            <w:r>
              <w:t>-</w:t>
            </w:r>
            <w:r w:rsidRPr="00E87A9C">
              <w:t xml:space="preserve"> Lovas Anita </w:t>
            </w:r>
            <w:r>
              <w:t>-</w:t>
            </w:r>
            <w:r w:rsidRPr="00E87A9C">
              <w:t xml:space="preserve"> Csepy Gábor (2018)</w:t>
            </w:r>
            <w:r>
              <w:t>:</w:t>
            </w:r>
            <w:r w:rsidRPr="00E87A9C">
              <w:t xml:space="preserve"> S</w:t>
            </w:r>
            <w:r w:rsidRPr="00E87A9C">
              <w:rPr>
                <w:i/>
              </w:rPr>
              <w:t xml:space="preserve">zemelvények a vállalatfinanszírozás témaköréből I. </w:t>
            </w:r>
            <w:r w:rsidRPr="00E87A9C">
              <w:t>Budapesti Corvinus Egyetem, Budapest</w:t>
            </w:r>
          </w:p>
          <w:p w:rsidR="004201D0" w:rsidRDefault="004201D0" w:rsidP="004201D0">
            <w:pPr>
              <w:shd w:val="clear" w:color="auto" w:fill="E5DFEC"/>
              <w:suppressAutoHyphens/>
              <w:autoSpaceDE w:val="0"/>
              <w:spacing w:before="60" w:after="60"/>
              <w:ind w:left="417" w:right="113"/>
              <w:jc w:val="both"/>
            </w:pPr>
            <w:r>
              <w:t xml:space="preserve">Karsai Judit (2017): </w:t>
            </w:r>
            <w:r w:rsidRPr="00E87A9C">
              <w:rPr>
                <w:i/>
              </w:rPr>
              <w:t>Furcsa pár. Az állam szerepe a kockázatitőke-piacon Kelet-Európában.</w:t>
            </w:r>
            <w:r>
              <w:t xml:space="preserve"> Közgazdasági Szemle Alapítvány. Budapest</w:t>
            </w:r>
          </w:p>
          <w:p w:rsidR="004201D0" w:rsidRDefault="004201D0" w:rsidP="004201D0">
            <w:pPr>
              <w:shd w:val="clear" w:color="auto" w:fill="E5DFEC"/>
              <w:suppressAutoHyphens/>
              <w:autoSpaceDE w:val="0"/>
              <w:spacing w:before="60" w:after="60"/>
              <w:ind w:left="417" w:right="113"/>
              <w:jc w:val="both"/>
            </w:pPr>
            <w:r>
              <w:t xml:space="preserve">Karsai Judit (2012): </w:t>
            </w:r>
            <w:r w:rsidRPr="00E87A9C">
              <w:rPr>
                <w:i/>
              </w:rPr>
              <w:t>A kapitalizmus új királyai - Kockázati tőke Magyarországon és a közép-kelet-európai régióban</w:t>
            </w:r>
            <w:r>
              <w:t>. Közgazdasági Szemle Alapítvány. Budapest</w:t>
            </w:r>
          </w:p>
          <w:p w:rsidR="004201D0" w:rsidRPr="00B21A18" w:rsidRDefault="004201D0" w:rsidP="004201D0">
            <w:pPr>
              <w:shd w:val="clear" w:color="auto" w:fill="E5DFEC"/>
              <w:suppressAutoHyphens/>
              <w:autoSpaceDE w:val="0"/>
              <w:spacing w:before="60" w:after="60"/>
              <w:ind w:left="417" w:right="113"/>
            </w:pPr>
            <w:r>
              <w:t>Makra Zsolt (szerk.) (2006</w:t>
            </w:r>
            <w:r w:rsidRPr="00E87A9C">
              <w:rPr>
                <w:i/>
              </w:rPr>
              <w:t>): A kockázati tőke világa</w:t>
            </w:r>
            <w:r>
              <w:t>. Aula Kiadó Kft. Budapest</w:t>
            </w:r>
          </w:p>
        </w:tc>
      </w:tr>
    </w:tbl>
    <w:p w:rsidR="004201D0" w:rsidRDefault="004201D0" w:rsidP="004201D0"/>
    <w:p w:rsidR="004201D0" w:rsidRDefault="004201D0" w:rsidP="004201D0"/>
    <w:p w:rsidR="001D6D0A" w:rsidRDefault="001D6D0A"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t>Heti bontott tematika</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Tantárgyi követelmények ismertetése. A kockázati tőke tulajdonságai.</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 megismeri a kockázatitőke-finanszírozás alapvető jellemzőit.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magántőke-befektetések jellemzői, a kockázati tőke helye a magántőke ágazatban.</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 megismeri a magántőke-piac alapvető jellemzőit.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kockázati tőke fejlődéstörténete.</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 megismeri a kockázati tőke jellemzőinek kialakulását.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befektetési folyamat lépései és jellemzői a kockázatitőke-finanszírozás során.</w:t>
            </w:r>
            <w:r>
              <w:t xml:space="preserve"> (I.)</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megismerkednek a befektetések kiválasztásával és értékelésével kapcsolatos alapokkal.</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befektetési folyamat lépései és jellemzői a kockázatitőke-finanszírozás során.</w:t>
            </w:r>
            <w:r>
              <w:t xml:space="preserve"> (II.)</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kockázati tőkések és portfolióvállalkozások együttműködését.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kockázati tőke keresleti oldalának bemutatása. A startupok és a startup-ökoszisztéma megismerése.</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startup vállalkozások jellemzőit és a működésüket befolyásoló legfontosabb környezeti tényezőket és intézményeket.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fiatal, innovatív vállalkozások értékelése és az értékelés során felmerülő problémák. A VC módszer.</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fiatal és innovatív vállalkozások értékelési lehetőségeit.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Az értékteremtés folyamata a kockázatitőke-finanszírozásban. A portfolió-vállalkozásokból történő kiszállási módok.</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kockázati tőkések hozzáadott értéket teremtő tevékenységeit és a kiszállási lehetőségeket.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Az informális kockázatitőke-piac jellemzői, az üzleti angyalok és az angyalhálózatok</w:t>
            </w:r>
            <w:r>
              <w:t>.</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megismerkednek az angyaltőke jellemzőivel.</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Az állami szerepvállalás eszközei és hatása a kockázatitőke-piacon.</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az állami szerepvállalás okait, eszközrendszerét, előnyeit és hátrányait elméleti és empirikus szempontból.</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 xml:space="preserve">Nemzetközi trendek a kockázatitőke-finanszírozásban. </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kockázati tőke teljesítményét a nemzetközi tapasztalatok alapján.</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A kockázatitőke-finanszírozás múltja, jelene és potenciális fejlődési pályái Magyarországon.</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megismerik a magyarországi piac jellemzőit.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sidRPr="00B95413">
              <w:t>Esettanulmányok feldolgozása, hallgatói prezentációk.</w:t>
            </w:r>
          </w:p>
        </w:tc>
      </w:tr>
      <w:tr w:rsidR="004201D0" w:rsidRPr="007317D2" w:rsidTr="004201D0">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t>A Hallgatók esettanulmányok feldolgozásán keresztül szintetizálhatják az elsajátított elméleteket és gyakorlati aspektusokat.</w:t>
            </w:r>
          </w:p>
        </w:tc>
      </w:tr>
      <w:tr w:rsidR="004201D0" w:rsidRPr="007317D2" w:rsidTr="004201D0">
        <w:tc>
          <w:tcPr>
            <w:tcW w:w="1529" w:type="dxa"/>
            <w:vMerge w:val="restart"/>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r>
              <w:rPr>
                <w:rFonts w:ascii="Garamond" w:hAnsi="Garamond"/>
              </w:rPr>
              <w:t>Zh. megírása</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62"/>
              </w:numPr>
            </w:pPr>
          </w:p>
        </w:tc>
        <w:tc>
          <w:tcPr>
            <w:tcW w:w="7721" w:type="dxa"/>
            <w:shd w:val="clear" w:color="auto" w:fill="auto"/>
          </w:tcPr>
          <w:p w:rsidR="004201D0" w:rsidRPr="00BF1195" w:rsidRDefault="004201D0" w:rsidP="004201D0">
            <w:pPr>
              <w:jc w:val="both"/>
            </w:pPr>
          </w:p>
        </w:tc>
      </w:tr>
    </w:tbl>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91673" w:rsidRPr="0087262E"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1673" w:rsidRPr="00AE0790" w:rsidRDefault="00C91673" w:rsidP="00E2551F">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91673" w:rsidRPr="00885992" w:rsidRDefault="00C91673" w:rsidP="00E2551F">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2C4E05" w:rsidRDefault="00C91673" w:rsidP="00E2551F">
            <w:pPr>
              <w:jc w:val="center"/>
              <w:rPr>
                <w:rFonts w:eastAsia="Arial Unicode MS"/>
                <w:b/>
                <w:szCs w:val="16"/>
              </w:rPr>
            </w:pPr>
            <w:r w:rsidRPr="002C4E05">
              <w:rPr>
                <w:b/>
              </w:rPr>
              <w:t>Kockázatmenedzsment</w:t>
            </w:r>
          </w:p>
        </w:tc>
        <w:tc>
          <w:tcPr>
            <w:tcW w:w="855" w:type="dxa"/>
            <w:vMerge w:val="restart"/>
            <w:tcBorders>
              <w:top w:val="single" w:sz="4" w:space="0" w:color="auto"/>
              <w:left w:val="single" w:sz="4" w:space="0" w:color="auto"/>
              <w:right w:val="single" w:sz="4" w:space="0" w:color="auto"/>
            </w:tcBorders>
            <w:vAlign w:val="center"/>
          </w:tcPr>
          <w:p w:rsidR="00C91673" w:rsidRPr="0087262E" w:rsidRDefault="00C91673" w:rsidP="00E2551F">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1673" w:rsidRPr="006F7935" w:rsidRDefault="00C91673" w:rsidP="00E2551F">
            <w:pPr>
              <w:jc w:val="center"/>
              <w:rPr>
                <w:rFonts w:eastAsia="Arial Unicode MS"/>
                <w:b/>
              </w:rPr>
            </w:pPr>
            <w:r w:rsidRPr="006F7935">
              <w:rPr>
                <w:b/>
              </w:rPr>
              <w:t>GT_AGMN604</w:t>
            </w:r>
            <w:r w:rsidR="006F7935" w:rsidRPr="006F7935">
              <w:rPr>
                <w:b/>
              </w:rPr>
              <w:t>-17</w:t>
            </w:r>
          </w:p>
        </w:tc>
      </w:tr>
      <w:tr w:rsidR="00C91673" w:rsidRPr="0087262E"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1673" w:rsidRPr="00AE0790" w:rsidRDefault="00C91673"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91673" w:rsidRPr="0084731C" w:rsidRDefault="00C91673" w:rsidP="00E2551F">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F91969" w:rsidRDefault="00C91673" w:rsidP="00E2551F">
            <w:pPr>
              <w:jc w:val="center"/>
            </w:pPr>
            <w:r w:rsidRPr="00F91969">
              <w:rPr>
                <w:rStyle w:val="shorttext"/>
                <w:lang w:val="en"/>
              </w:rPr>
              <w:t>Risk management</w:t>
            </w:r>
          </w:p>
        </w:tc>
        <w:tc>
          <w:tcPr>
            <w:tcW w:w="855" w:type="dxa"/>
            <w:vMerge/>
            <w:tcBorders>
              <w:left w:val="single" w:sz="4" w:space="0" w:color="auto"/>
              <w:bottom w:val="single" w:sz="4" w:space="0" w:color="auto"/>
              <w:right w:val="single" w:sz="4" w:space="0" w:color="auto"/>
            </w:tcBorders>
            <w:vAlign w:val="center"/>
          </w:tcPr>
          <w:p w:rsidR="00C91673" w:rsidRPr="0087262E" w:rsidRDefault="00C91673" w:rsidP="00E2551F">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1673" w:rsidRPr="0087262E" w:rsidRDefault="00C91673" w:rsidP="00E2551F">
            <w:pPr>
              <w:rPr>
                <w:rFonts w:eastAsia="Arial Unicode MS"/>
                <w:sz w:val="16"/>
                <w:szCs w:val="16"/>
              </w:rPr>
            </w:pPr>
          </w:p>
        </w:tc>
      </w:tr>
      <w:tr w:rsidR="00C91673" w:rsidRPr="0087262E"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b/>
                <w:bCs/>
                <w:sz w:val="24"/>
                <w:szCs w:val="24"/>
              </w:rPr>
            </w:pPr>
          </w:p>
        </w:tc>
      </w:tr>
      <w:tr w:rsidR="00C91673" w:rsidRPr="0087262E"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87262E" w:rsidRDefault="00C91673" w:rsidP="00E2551F">
            <w:pPr>
              <w:jc w:val="center"/>
              <w:rPr>
                <w:b/>
              </w:rPr>
            </w:pPr>
            <w:r>
              <w:rPr>
                <w:b/>
              </w:rPr>
              <w:t xml:space="preserve">DE GTK </w:t>
            </w:r>
            <w:r>
              <w:t>Számviteli és Pénzügyi Intézet</w:t>
            </w:r>
          </w:p>
        </w:tc>
      </w:tr>
      <w:tr w:rsidR="00C91673" w:rsidRPr="0087262E"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91673" w:rsidRPr="00AE0790" w:rsidRDefault="00C91673" w:rsidP="00E2551F">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91673" w:rsidRPr="00AE0790" w:rsidRDefault="00C91673" w:rsidP="00E2551F">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91673" w:rsidRPr="00AE0790" w:rsidRDefault="00C91673" w:rsidP="00E2551F">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576210" w:rsidRDefault="00C91673" w:rsidP="00E2551F">
            <w:pPr>
              <w:jc w:val="center"/>
              <w:rPr>
                <w:rFonts w:eastAsia="Arial Unicode MS"/>
                <w:highlight w:val="yellow"/>
              </w:rPr>
            </w:pPr>
          </w:p>
        </w:tc>
      </w:tr>
      <w:tr w:rsidR="00C91673" w:rsidRPr="0087262E"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91673" w:rsidRPr="00AE0790" w:rsidRDefault="00C91673" w:rsidP="00E2551F">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91673" w:rsidRPr="00AE0790" w:rsidRDefault="00C91673" w:rsidP="00E2551F">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91673" w:rsidRPr="00AE0790" w:rsidRDefault="00C91673" w:rsidP="00E2551F">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91673" w:rsidRPr="00AE0790" w:rsidRDefault="00C91673" w:rsidP="00E2551F">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91673" w:rsidRPr="00AE0790" w:rsidRDefault="00C91673" w:rsidP="00E2551F">
            <w:pPr>
              <w:jc w:val="center"/>
            </w:pPr>
            <w:r w:rsidRPr="00AE0790">
              <w:t>Oktatás nyelve</w:t>
            </w:r>
          </w:p>
        </w:tc>
      </w:tr>
      <w:tr w:rsidR="00C91673" w:rsidRPr="0087262E"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91673" w:rsidRPr="0087262E" w:rsidRDefault="00C91673" w:rsidP="00E2551F">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91673" w:rsidRPr="0087262E" w:rsidRDefault="00C91673" w:rsidP="00E2551F">
            <w:pPr>
              <w:rPr>
                <w:sz w:val="16"/>
                <w:szCs w:val="16"/>
              </w:rPr>
            </w:pPr>
          </w:p>
        </w:tc>
        <w:tc>
          <w:tcPr>
            <w:tcW w:w="855" w:type="dxa"/>
            <w:vMerge/>
            <w:tcBorders>
              <w:left w:val="single" w:sz="4" w:space="0" w:color="auto"/>
              <w:bottom w:val="single" w:sz="4" w:space="0" w:color="auto"/>
              <w:right w:val="single" w:sz="4" w:space="0" w:color="auto"/>
            </w:tcBorders>
            <w:vAlign w:val="center"/>
          </w:tcPr>
          <w:p w:rsidR="00C91673" w:rsidRPr="0087262E" w:rsidRDefault="00C91673" w:rsidP="00E2551F">
            <w:pPr>
              <w:rPr>
                <w:sz w:val="16"/>
                <w:szCs w:val="16"/>
              </w:rPr>
            </w:pPr>
          </w:p>
        </w:tc>
        <w:tc>
          <w:tcPr>
            <w:tcW w:w="2411" w:type="dxa"/>
            <w:vMerge/>
            <w:tcBorders>
              <w:left w:val="single" w:sz="4" w:space="0" w:color="auto"/>
              <w:bottom w:val="single" w:sz="4" w:space="0" w:color="auto"/>
              <w:right w:val="single" w:sz="4" w:space="0" w:color="auto"/>
            </w:tcBorders>
            <w:vAlign w:val="center"/>
          </w:tcPr>
          <w:p w:rsidR="00C91673" w:rsidRPr="0087262E" w:rsidRDefault="00C91673" w:rsidP="00E2551F">
            <w:pPr>
              <w:rPr>
                <w:sz w:val="16"/>
                <w:szCs w:val="16"/>
              </w:rPr>
            </w:pPr>
          </w:p>
        </w:tc>
      </w:tr>
      <w:tr w:rsidR="00C91673" w:rsidRPr="0087262E"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930297" w:rsidRDefault="00C91673" w:rsidP="00E2551F">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87262E" w:rsidRDefault="00C91673" w:rsidP="00E2551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87262E" w:rsidRDefault="00C91673" w:rsidP="00E2551F">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91673" w:rsidRPr="0087262E" w:rsidRDefault="00C91673" w:rsidP="00E2551F">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C91673" w:rsidRPr="0087262E" w:rsidRDefault="00C91673" w:rsidP="00E2551F">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1673" w:rsidRPr="0087262E" w:rsidRDefault="00C91673" w:rsidP="00E2551F">
            <w:pPr>
              <w:jc w:val="center"/>
              <w:rPr>
                <w:b/>
              </w:rPr>
            </w:pPr>
            <w:r>
              <w:rPr>
                <w:b/>
              </w:rPr>
              <w:t>magyar</w:t>
            </w:r>
          </w:p>
        </w:tc>
      </w:tr>
      <w:tr w:rsidR="00C91673" w:rsidRPr="0087262E"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930297" w:rsidRDefault="00C91673" w:rsidP="00E2551F">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91673" w:rsidRPr="00282AFF" w:rsidRDefault="00C91673" w:rsidP="00E2551F">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DA5E3F" w:rsidRDefault="00C91673" w:rsidP="00E2551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91673" w:rsidRPr="00191C71" w:rsidRDefault="00C91673" w:rsidP="00E2551F">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91673" w:rsidRPr="0087262E" w:rsidRDefault="00C91673" w:rsidP="00E2551F">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91673" w:rsidRPr="0087262E" w:rsidRDefault="00C91673" w:rsidP="00E2551F">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1673" w:rsidRPr="0087262E" w:rsidRDefault="00C91673" w:rsidP="00E2551F">
            <w:pPr>
              <w:jc w:val="center"/>
              <w:rPr>
                <w:sz w:val="16"/>
                <w:szCs w:val="16"/>
              </w:rPr>
            </w:pPr>
          </w:p>
        </w:tc>
      </w:tr>
      <w:tr w:rsidR="00C91673"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1673" w:rsidRPr="00AE0790" w:rsidRDefault="00C91673" w:rsidP="00E2551F">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91673" w:rsidRPr="00AE0790" w:rsidRDefault="00C91673" w:rsidP="00E2551F">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1673" w:rsidRPr="00C1217E" w:rsidRDefault="007B0B77" w:rsidP="00E2551F">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C91673" w:rsidRPr="0087262E" w:rsidRDefault="00C91673" w:rsidP="00E2551F">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191C71" w:rsidRDefault="007B0B77" w:rsidP="00E2551F">
            <w:pPr>
              <w:jc w:val="center"/>
              <w:rPr>
                <w:b/>
              </w:rPr>
            </w:pPr>
            <w:r>
              <w:rPr>
                <w:b/>
              </w:rPr>
              <w:t>egyetemi docens</w:t>
            </w:r>
          </w:p>
        </w:tc>
      </w:tr>
      <w:tr w:rsidR="00C91673" w:rsidRPr="0087262E"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91673" w:rsidRPr="00AE0790" w:rsidRDefault="00C91673" w:rsidP="00E2551F">
            <w:pPr>
              <w:ind w:left="20"/>
            </w:pPr>
            <w:r>
              <w:t>Tantárgy oktatásába bevont oktató</w:t>
            </w:r>
          </w:p>
        </w:tc>
        <w:tc>
          <w:tcPr>
            <w:tcW w:w="850" w:type="dxa"/>
            <w:tcBorders>
              <w:top w:val="nil"/>
              <w:left w:val="nil"/>
              <w:bottom w:val="single" w:sz="4" w:space="0" w:color="auto"/>
              <w:right w:val="single" w:sz="4" w:space="0" w:color="auto"/>
            </w:tcBorders>
            <w:vAlign w:val="center"/>
          </w:tcPr>
          <w:p w:rsidR="00C91673" w:rsidRPr="00AE0790" w:rsidRDefault="00C91673" w:rsidP="00E2551F">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91673" w:rsidRPr="00740E47" w:rsidRDefault="00C91673" w:rsidP="00E2551F">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C91673" w:rsidRPr="00AE0790" w:rsidRDefault="00C91673" w:rsidP="00E2551F">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1673" w:rsidRPr="00191C71" w:rsidRDefault="00C91673" w:rsidP="00E2551F">
            <w:pPr>
              <w:jc w:val="center"/>
              <w:rPr>
                <w:b/>
              </w:rPr>
            </w:pPr>
          </w:p>
        </w:tc>
      </w:tr>
      <w:tr w:rsidR="00C91673" w:rsidRPr="0087262E"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B21A18" w:rsidRDefault="00C91673" w:rsidP="00E2551F">
            <w:r w:rsidRPr="00B21A18">
              <w:rPr>
                <w:b/>
                <w:bCs/>
              </w:rPr>
              <w:t xml:space="preserve">A kurzus célja, </w:t>
            </w:r>
            <w:r w:rsidRPr="00B21A18">
              <w:t>hogy a hallgatók</w:t>
            </w:r>
            <w:r>
              <w:t xml:space="preserve"> </w:t>
            </w:r>
          </w:p>
          <w:p w:rsidR="00C91673" w:rsidRDefault="00C91673" w:rsidP="001F5A98">
            <w:pPr>
              <w:numPr>
                <w:ilvl w:val="0"/>
                <w:numId w:val="80"/>
              </w:numPr>
              <w:shd w:val="clear" w:color="auto" w:fill="E5DFEC"/>
              <w:suppressAutoHyphens/>
              <w:autoSpaceDE w:val="0"/>
              <w:spacing w:before="60" w:after="60"/>
              <w:ind w:right="113"/>
              <w:jc w:val="both"/>
            </w:pPr>
            <w:r w:rsidRPr="005764B7">
              <w:t>megismer</w:t>
            </w:r>
            <w:r>
              <w:t xml:space="preserve">kedjenek </w:t>
            </w:r>
            <w:r w:rsidRPr="005764B7">
              <w:t xml:space="preserve">a </w:t>
            </w:r>
            <w:r>
              <w:t>kockázat fogalmával, értelmezésével,</w:t>
            </w:r>
          </w:p>
          <w:p w:rsidR="00C91673" w:rsidRDefault="00C91673" w:rsidP="001F5A98">
            <w:pPr>
              <w:numPr>
                <w:ilvl w:val="0"/>
                <w:numId w:val="80"/>
              </w:numPr>
              <w:shd w:val="clear" w:color="auto" w:fill="E5DFEC"/>
              <w:suppressAutoHyphens/>
              <w:autoSpaceDE w:val="0"/>
              <w:spacing w:before="60" w:after="60"/>
              <w:ind w:right="113"/>
              <w:jc w:val="both"/>
            </w:pPr>
            <w:r>
              <w:t>a vállalati kockázatmenedzsment és a kockázatmérés alapvető kérdéseivel,</w:t>
            </w:r>
          </w:p>
          <w:p w:rsidR="00C91673" w:rsidRDefault="00C91673" w:rsidP="001F5A98">
            <w:pPr>
              <w:numPr>
                <w:ilvl w:val="0"/>
                <w:numId w:val="80"/>
              </w:numPr>
              <w:shd w:val="clear" w:color="auto" w:fill="E5DFEC"/>
              <w:suppressAutoHyphens/>
              <w:autoSpaceDE w:val="0"/>
              <w:spacing w:before="60" w:after="60"/>
              <w:ind w:right="113"/>
              <w:jc w:val="both"/>
            </w:pPr>
            <w:r>
              <w:t>megismerjék a pénzügyi kockázatokat és pénzügyi kockázatok csökkentési lehetőségeit,</w:t>
            </w:r>
          </w:p>
          <w:p w:rsidR="00C91673" w:rsidRPr="00B21A18" w:rsidRDefault="00C91673" w:rsidP="001F5A98">
            <w:pPr>
              <w:numPr>
                <w:ilvl w:val="0"/>
                <w:numId w:val="80"/>
              </w:numPr>
              <w:shd w:val="clear" w:color="auto" w:fill="E5DFEC"/>
              <w:suppressAutoHyphens/>
              <w:autoSpaceDE w:val="0"/>
              <w:spacing w:before="60" w:after="60"/>
              <w:ind w:right="113"/>
              <w:jc w:val="both"/>
            </w:pPr>
            <w:r>
              <w:t>k</w:t>
            </w:r>
            <w:r w:rsidRPr="005764B7">
              <w:t xml:space="preserve">épessé </w:t>
            </w:r>
            <w:r>
              <w:t>váljanak</w:t>
            </w:r>
            <w:r w:rsidRPr="005764B7">
              <w:t xml:space="preserve"> </w:t>
            </w:r>
            <w:r>
              <w:t>a megismert módszerek gyakorlatban történő alkalmazására.</w:t>
            </w:r>
          </w:p>
        </w:tc>
      </w:tr>
      <w:tr w:rsidR="00C91673" w:rsidRPr="0087262E"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C91673" w:rsidRDefault="00C91673" w:rsidP="00E2551F">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91673" w:rsidRPr="00B21A18" w:rsidRDefault="00C91673" w:rsidP="00E2551F">
            <w:pPr>
              <w:ind w:left="402"/>
              <w:jc w:val="both"/>
              <w:rPr>
                <w:i/>
              </w:rPr>
            </w:pPr>
            <w:r w:rsidRPr="00B21A18">
              <w:rPr>
                <w:i/>
              </w:rPr>
              <w:t xml:space="preserve">Tudás: </w:t>
            </w:r>
          </w:p>
          <w:p w:rsidR="00C91673" w:rsidRDefault="00C91673" w:rsidP="00E2551F">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C91673" w:rsidRDefault="00C91673" w:rsidP="00E2551F">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C91673" w:rsidRPr="00B21A18" w:rsidRDefault="00C91673" w:rsidP="00E2551F">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C91673" w:rsidRPr="00B61204" w:rsidRDefault="00C91673" w:rsidP="00E2551F">
            <w:pPr>
              <w:ind w:left="402"/>
              <w:jc w:val="both"/>
              <w:rPr>
                <w:i/>
              </w:rPr>
            </w:pPr>
            <w:r w:rsidRPr="00B21A18">
              <w:rPr>
                <w:i/>
              </w:rPr>
              <w:t>Képesség:</w:t>
            </w:r>
          </w:p>
          <w:p w:rsidR="00C91673" w:rsidRDefault="00C91673" w:rsidP="00E2551F">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C91673" w:rsidRDefault="00C91673" w:rsidP="00E2551F">
            <w:pPr>
              <w:shd w:val="clear" w:color="auto" w:fill="E5DFEC"/>
              <w:suppressAutoHyphens/>
              <w:autoSpaceDE w:val="0"/>
              <w:spacing w:before="60" w:after="60"/>
              <w:ind w:left="567" w:right="113" w:hanging="141"/>
              <w:jc w:val="both"/>
            </w:pPr>
            <w:r w:rsidRPr="00B61204">
              <w:t xml:space="preserve">- </w:t>
            </w:r>
            <w:r>
              <w:t>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C91673" w:rsidRPr="00B21A18" w:rsidRDefault="00C91673" w:rsidP="00E2551F">
            <w:pPr>
              <w:shd w:val="clear" w:color="auto" w:fill="E5DFEC"/>
              <w:suppressAutoHyphens/>
              <w:autoSpaceDE w:val="0"/>
              <w:spacing w:before="60" w:after="60"/>
              <w:ind w:left="567" w:right="113" w:hanging="141"/>
              <w:jc w:val="both"/>
            </w:pPr>
            <w:r>
              <w:t>- Képes a gyakorlati tudás, tapasztalatok megszerzését követően kis és közepes vállalkozást, illetve gazdálkodó szervezetben szervezeti egységet vezetni.</w:t>
            </w:r>
          </w:p>
          <w:p w:rsidR="00C91673" w:rsidRPr="00B21A18" w:rsidRDefault="00C91673" w:rsidP="00E2551F">
            <w:pPr>
              <w:ind w:left="402"/>
              <w:jc w:val="both"/>
              <w:rPr>
                <w:i/>
              </w:rPr>
            </w:pPr>
            <w:r w:rsidRPr="00B21A18">
              <w:rPr>
                <w:i/>
              </w:rPr>
              <w:t>Attitűd:</w:t>
            </w:r>
          </w:p>
          <w:p w:rsidR="00C91673" w:rsidRDefault="00C91673" w:rsidP="001F5A98">
            <w:pPr>
              <w:numPr>
                <w:ilvl w:val="0"/>
                <w:numId w:val="79"/>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C91673" w:rsidRDefault="00C91673" w:rsidP="001F5A98">
            <w:pPr>
              <w:numPr>
                <w:ilvl w:val="0"/>
                <w:numId w:val="79"/>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C91673" w:rsidRPr="00B21A18" w:rsidRDefault="00C91673" w:rsidP="00E2551F">
            <w:pPr>
              <w:ind w:left="402"/>
              <w:jc w:val="both"/>
              <w:rPr>
                <w:i/>
              </w:rPr>
            </w:pPr>
            <w:r w:rsidRPr="00B21A18">
              <w:rPr>
                <w:i/>
              </w:rPr>
              <w:t>Autonómia és felelősség:</w:t>
            </w:r>
          </w:p>
          <w:p w:rsidR="00C91673" w:rsidRDefault="00C91673" w:rsidP="001F5A98">
            <w:pPr>
              <w:numPr>
                <w:ilvl w:val="0"/>
                <w:numId w:val="79"/>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C91673" w:rsidRDefault="00C91673" w:rsidP="001F5A98">
            <w:pPr>
              <w:numPr>
                <w:ilvl w:val="0"/>
                <w:numId w:val="79"/>
              </w:numPr>
              <w:shd w:val="clear" w:color="auto" w:fill="E5DFEC"/>
              <w:suppressAutoHyphens/>
              <w:autoSpaceDE w:val="0"/>
              <w:spacing w:before="60" w:after="60"/>
              <w:ind w:right="113"/>
              <w:jc w:val="both"/>
            </w:pPr>
            <w:r>
              <w:t>Felelősséget vállal a munkával kapcsolatos szakmai, jogi, etikai normák és szabályok betartása terén.</w:t>
            </w:r>
          </w:p>
          <w:p w:rsidR="00C91673" w:rsidRPr="007F24DD" w:rsidRDefault="00C91673" w:rsidP="001F5A98">
            <w:pPr>
              <w:numPr>
                <w:ilvl w:val="0"/>
                <w:numId w:val="79"/>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tc>
      </w:tr>
      <w:tr w:rsidR="00C91673" w:rsidRPr="0087262E"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B21A18" w:rsidRDefault="00C91673" w:rsidP="00E2551F">
            <w:pPr>
              <w:rPr>
                <w:b/>
                <w:bCs/>
              </w:rPr>
            </w:pPr>
            <w:r w:rsidRPr="00B21A18">
              <w:rPr>
                <w:b/>
                <w:bCs/>
              </w:rPr>
              <w:t xml:space="preserve">A kurzus </w:t>
            </w:r>
            <w:r>
              <w:rPr>
                <w:b/>
                <w:bCs/>
              </w:rPr>
              <w:t xml:space="preserve">rövid </w:t>
            </w:r>
            <w:r w:rsidRPr="00B21A18">
              <w:rPr>
                <w:b/>
                <w:bCs/>
              </w:rPr>
              <w:t>tartalma, témakörei</w:t>
            </w:r>
          </w:p>
          <w:p w:rsidR="00C91673" w:rsidRPr="00B21A18" w:rsidRDefault="00C91673" w:rsidP="00E2551F">
            <w:pPr>
              <w:shd w:val="clear" w:color="auto" w:fill="E5DFEC"/>
              <w:suppressAutoHyphens/>
              <w:autoSpaceDE w:val="0"/>
              <w:spacing w:before="60" w:after="60"/>
              <w:ind w:left="417" w:right="113"/>
              <w:jc w:val="both"/>
            </w:pPr>
            <w:r>
              <w:t>A kurzus célja, hogy a hallgató megismerkedjen</w:t>
            </w:r>
            <w:r w:rsidRPr="005764B7">
              <w:t xml:space="preserve"> </w:t>
            </w:r>
            <w:r>
              <w:t xml:space="preserve">és képessé váljanak </w:t>
            </w:r>
            <w:r w:rsidRPr="005764B7">
              <w:t xml:space="preserve">a </w:t>
            </w:r>
            <w:r>
              <w:t>kockázatkezelésben és a kockázat-menedzsmentben alkalmazható számítási módszerekkel és ábrázolási technikákkal, és képesek legyenek a megismert módszerek gyakorlatban történő alkalmazására.</w:t>
            </w:r>
          </w:p>
        </w:tc>
      </w:tr>
      <w:tr w:rsidR="00C91673" w:rsidRPr="0087262E" w:rsidTr="00E2551F">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C91673" w:rsidRPr="00B21A18" w:rsidRDefault="00C91673" w:rsidP="00E2551F">
            <w:pPr>
              <w:rPr>
                <w:b/>
                <w:bCs/>
              </w:rPr>
            </w:pPr>
            <w:r w:rsidRPr="00B21A18">
              <w:rPr>
                <w:b/>
                <w:bCs/>
              </w:rPr>
              <w:t>Tervezett tanulási tevékenységek, tanítási módszerek</w:t>
            </w:r>
          </w:p>
          <w:p w:rsidR="00C91673" w:rsidRPr="00B21A18" w:rsidRDefault="00C91673" w:rsidP="00E2551F">
            <w:pPr>
              <w:shd w:val="clear" w:color="auto" w:fill="E5DFEC"/>
              <w:suppressAutoHyphens/>
              <w:autoSpaceDE w:val="0"/>
              <w:spacing w:before="60" w:after="60"/>
              <w:ind w:left="417" w:right="113"/>
              <w:jc w:val="both"/>
            </w:pPr>
            <w:r>
              <w:t>A hallgatók a gyakorlatokon a kockázat mérésének és kezelésének különböző módszereit sajátítják el. A gyakorlat alapvetően a Microsoft Excel lehetőségeire épít a feladatmegoldások során.</w:t>
            </w:r>
          </w:p>
        </w:tc>
      </w:tr>
      <w:tr w:rsidR="00C91673" w:rsidRPr="0087262E"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91673" w:rsidRPr="00B21A18" w:rsidRDefault="00C91673" w:rsidP="00E2551F">
            <w:pPr>
              <w:rPr>
                <w:b/>
                <w:bCs/>
              </w:rPr>
            </w:pPr>
            <w:r w:rsidRPr="00B21A18">
              <w:rPr>
                <w:b/>
                <w:bCs/>
              </w:rPr>
              <w:t>Értékelés</w:t>
            </w:r>
          </w:p>
          <w:p w:rsidR="00C91673" w:rsidRPr="00B21A18" w:rsidRDefault="00C91673" w:rsidP="00E2551F">
            <w:pPr>
              <w:shd w:val="clear" w:color="auto" w:fill="E5DFEC"/>
              <w:suppressAutoHyphens/>
              <w:autoSpaceDE w:val="0"/>
              <w:spacing w:before="60" w:after="60"/>
              <w:ind w:left="417" w:right="113"/>
              <w:jc w:val="both"/>
            </w:pPr>
            <w:r>
              <w:t>A hallgatók számonkérésére egy Excelben megoldandó gyakorlati feladatmegoldás keretében kerül sor, mely a gyakorlatokon megoldottakhoz hasonló feladatokból áll.</w:t>
            </w:r>
          </w:p>
        </w:tc>
      </w:tr>
      <w:tr w:rsidR="00C91673" w:rsidRPr="0087262E" w:rsidTr="00E2551F">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91673" w:rsidRPr="00B21A18" w:rsidRDefault="00C91673" w:rsidP="00E2551F">
            <w:pPr>
              <w:rPr>
                <w:b/>
                <w:bCs/>
              </w:rPr>
            </w:pPr>
            <w:r w:rsidRPr="00B21A18">
              <w:rPr>
                <w:b/>
                <w:bCs/>
              </w:rPr>
              <w:lastRenderedPageBreak/>
              <w:t xml:space="preserve">Kötelező </w:t>
            </w:r>
            <w:r>
              <w:rPr>
                <w:b/>
                <w:bCs/>
              </w:rPr>
              <w:t>szakirodalom</w:t>
            </w:r>
            <w:r w:rsidRPr="00B21A18">
              <w:rPr>
                <w:b/>
                <w:bCs/>
              </w:rPr>
              <w:t>:</w:t>
            </w:r>
          </w:p>
          <w:p w:rsidR="00C91673" w:rsidRDefault="00C91673" w:rsidP="00E2551F">
            <w:pPr>
              <w:shd w:val="clear" w:color="auto" w:fill="E5DFEC"/>
              <w:suppressAutoHyphens/>
              <w:autoSpaceDE w:val="0"/>
              <w:spacing w:before="60" w:after="60"/>
              <w:ind w:left="417" w:right="113"/>
              <w:jc w:val="both"/>
            </w:pPr>
            <w:r>
              <w:t>Farkas Sz. – Szabó J.: A vállalati kockázatkezelés kézikönyve. Nordex Kft. Dialog Campus Kiadó, 2012.</w:t>
            </w:r>
          </w:p>
          <w:p w:rsidR="00C91673" w:rsidRPr="00740E47" w:rsidRDefault="00C91673" w:rsidP="00E2551F">
            <w:pPr>
              <w:rPr>
                <w:b/>
                <w:bCs/>
              </w:rPr>
            </w:pPr>
            <w:r w:rsidRPr="00740E47">
              <w:rPr>
                <w:b/>
                <w:bCs/>
              </w:rPr>
              <w:t>Ajánlott szakirodalom:</w:t>
            </w:r>
          </w:p>
          <w:p w:rsidR="00C91673" w:rsidRDefault="00C91673" w:rsidP="00E2551F">
            <w:pPr>
              <w:shd w:val="clear" w:color="auto" w:fill="E5DFEC"/>
              <w:suppressAutoHyphens/>
              <w:autoSpaceDE w:val="0"/>
              <w:spacing w:before="60" w:after="60"/>
              <w:ind w:left="417" w:right="113"/>
              <w:jc w:val="both"/>
            </w:pPr>
            <w:r w:rsidRPr="005764B7">
              <w:t>Bélyácz Iván: Stratégiai beruházások és reálopciók. Aula Kiadó, Budapest, 2011.</w:t>
            </w:r>
          </w:p>
          <w:p w:rsidR="00C91673" w:rsidRDefault="00C91673" w:rsidP="00E2551F">
            <w:pPr>
              <w:shd w:val="clear" w:color="auto" w:fill="E5DFEC"/>
              <w:suppressAutoHyphens/>
              <w:autoSpaceDE w:val="0"/>
              <w:spacing w:before="60" w:after="60"/>
              <w:ind w:left="417" w:right="113"/>
              <w:jc w:val="both"/>
            </w:pPr>
            <w:r w:rsidRPr="00824F4C">
              <w:t>Berlinger Edina–Horváth Ferenc–Vidovics-Dancs Ágnes</w:t>
            </w:r>
            <w:r>
              <w:t xml:space="preserve">: </w:t>
            </w:r>
            <w:r w:rsidRPr="00824F4C">
              <w:t>Tőkeáttétel-ciklusok</w:t>
            </w:r>
            <w:r>
              <w:t xml:space="preserve">. Hitelintézeti Szemle. </w:t>
            </w:r>
            <w:r w:rsidRPr="00824F4C">
              <w:t xml:space="preserve">2012. </w:t>
            </w:r>
            <w:r>
              <w:t>XI.</w:t>
            </w:r>
            <w:r w:rsidRPr="00824F4C">
              <w:t xml:space="preserve"> </w:t>
            </w:r>
            <w:r>
              <w:t>é</w:t>
            </w:r>
            <w:r w:rsidRPr="00824F4C">
              <w:t>vfolyam</w:t>
            </w:r>
            <w:r>
              <w:t>,</w:t>
            </w:r>
            <w:r w:rsidRPr="00824F4C">
              <w:t xml:space="preserve"> 1. </w:t>
            </w:r>
            <w:r>
              <w:t>s</w:t>
            </w:r>
            <w:r w:rsidRPr="00824F4C">
              <w:t>zám</w:t>
            </w:r>
          </w:p>
          <w:p w:rsidR="00C91673" w:rsidRDefault="00C91673" w:rsidP="00E2551F">
            <w:pPr>
              <w:shd w:val="clear" w:color="auto" w:fill="E5DFEC"/>
              <w:suppressAutoHyphens/>
              <w:autoSpaceDE w:val="0"/>
              <w:spacing w:before="60" w:after="60"/>
              <w:ind w:left="417" w:right="113"/>
              <w:jc w:val="both"/>
            </w:pPr>
            <w:r w:rsidRPr="007E1CC7">
              <w:t>Damodaran, A.: A Befektetések értékelése, Panem Könyvkiadó, 2006</w:t>
            </w:r>
          </w:p>
          <w:p w:rsidR="00C91673" w:rsidRDefault="00C91673" w:rsidP="00E2551F">
            <w:pPr>
              <w:shd w:val="clear" w:color="auto" w:fill="E5DFEC"/>
              <w:suppressAutoHyphens/>
              <w:autoSpaceDE w:val="0"/>
              <w:spacing w:before="60" w:after="60"/>
              <w:ind w:left="417" w:right="113"/>
              <w:jc w:val="both"/>
            </w:pPr>
            <w:r w:rsidRPr="004573B8">
              <w:t>Hull, J. C.: Opciók, határidős ügyletek és egyéb származtatott termékek</w:t>
            </w:r>
            <w:r>
              <w:t>, Panem-Prentice Hall, 1999.</w:t>
            </w:r>
          </w:p>
          <w:p w:rsidR="00C91673" w:rsidRDefault="00C91673" w:rsidP="00E2551F">
            <w:pPr>
              <w:shd w:val="clear" w:color="auto" w:fill="E5DFEC"/>
              <w:suppressAutoHyphens/>
              <w:autoSpaceDE w:val="0"/>
              <w:spacing w:before="60" w:after="60"/>
              <w:ind w:left="417" w:right="113"/>
              <w:jc w:val="both"/>
            </w:pPr>
            <w:r w:rsidRPr="004573B8">
              <w:t>Jorion, P.: A kockáztatott érték, Panem Kft., 1999</w:t>
            </w:r>
          </w:p>
          <w:p w:rsidR="00C91673" w:rsidRDefault="00C91673" w:rsidP="00E2551F">
            <w:pPr>
              <w:shd w:val="clear" w:color="auto" w:fill="E5DFEC"/>
              <w:suppressAutoHyphens/>
              <w:autoSpaceDE w:val="0"/>
              <w:spacing w:before="60" w:after="60"/>
              <w:ind w:left="417" w:right="113"/>
              <w:jc w:val="both"/>
            </w:pPr>
            <w:r>
              <w:t xml:space="preserve">Nádasdy Bence: </w:t>
            </w:r>
            <w:r w:rsidRPr="00824F4C">
              <w:t>Portfólióalapú hitelkockázat-kezelés</w:t>
            </w:r>
            <w:r>
              <w:t xml:space="preserve">. </w:t>
            </w:r>
            <w:r w:rsidRPr="00824F4C">
              <w:t>Közgazdasági Szemle, XLVII. évf., 2000. ápr</w:t>
            </w:r>
            <w:r>
              <w:t>.</w:t>
            </w:r>
            <w:r w:rsidRPr="00824F4C">
              <w:t xml:space="preserve"> (373–384. o.)</w:t>
            </w:r>
          </w:p>
          <w:p w:rsidR="00C91673" w:rsidRDefault="00C91673" w:rsidP="00E2551F">
            <w:pPr>
              <w:shd w:val="clear" w:color="auto" w:fill="E5DFEC"/>
              <w:suppressAutoHyphens/>
              <w:autoSpaceDE w:val="0"/>
              <w:spacing w:before="60" w:after="60"/>
              <w:ind w:left="417" w:right="113"/>
              <w:jc w:val="both"/>
              <w:rPr>
                <w:rFonts w:ascii="Times-Roman" w:hAnsi="Times-Roman" w:cs="Times-Roman"/>
              </w:rPr>
            </w:pPr>
            <w:r w:rsidRPr="004573B8">
              <w:t>Marcus, A. J. – Bodie, Z. – Kane A.: Befektetések. Aula Kiadó, 2006</w:t>
            </w:r>
          </w:p>
          <w:p w:rsidR="00C91673" w:rsidRDefault="00C91673" w:rsidP="00E2551F">
            <w:pPr>
              <w:shd w:val="clear" w:color="auto" w:fill="E5DFEC"/>
              <w:suppressAutoHyphens/>
              <w:autoSpaceDE w:val="0"/>
              <w:spacing w:before="60" w:after="60"/>
              <w:ind w:left="417" w:right="113"/>
              <w:jc w:val="both"/>
              <w:rPr>
                <w:rFonts w:ascii="Times-Roman" w:hAnsi="Times-Roman" w:cs="Times-Roman"/>
              </w:rPr>
            </w:pPr>
            <w:r w:rsidRPr="00824F4C">
              <w:rPr>
                <w:rFonts w:ascii="Times-Roman" w:hAnsi="Times-Roman" w:cs="Times-Roman"/>
              </w:rPr>
              <w:t>Radnai</w:t>
            </w:r>
            <w:r>
              <w:rPr>
                <w:rFonts w:ascii="Times-Roman" w:hAnsi="Times-Roman" w:cs="Times-Roman"/>
              </w:rPr>
              <w:t xml:space="preserve"> </w:t>
            </w:r>
            <w:r w:rsidRPr="00824F4C">
              <w:rPr>
                <w:rFonts w:ascii="Times-Roman" w:hAnsi="Times-Roman" w:cs="Times-Roman"/>
              </w:rPr>
              <w:t>Márton–Szatmári</w:t>
            </w:r>
            <w:r>
              <w:rPr>
                <w:rFonts w:ascii="Times-Roman" w:hAnsi="Times-Roman" w:cs="Times-Roman"/>
              </w:rPr>
              <w:t xml:space="preserve"> </w:t>
            </w:r>
            <w:r w:rsidRPr="00824F4C">
              <w:rPr>
                <w:rFonts w:ascii="Times-Roman" w:hAnsi="Times-Roman" w:cs="Times-Roman"/>
              </w:rPr>
              <w:t>Alexandra</w:t>
            </w:r>
            <w:r>
              <w:rPr>
                <w:rFonts w:ascii="Times-Roman" w:hAnsi="Times-Roman" w:cs="Times-Roman"/>
              </w:rPr>
              <w:t xml:space="preserve">: </w:t>
            </w:r>
            <w:r w:rsidRPr="00824F4C">
              <w:rPr>
                <w:rFonts w:ascii="Times-Roman" w:hAnsi="Times-Roman" w:cs="Times-Roman"/>
              </w:rPr>
              <w:t>VaR alapú</w:t>
            </w:r>
            <w:r>
              <w:rPr>
                <w:rFonts w:ascii="Times-Roman" w:hAnsi="Times-Roman" w:cs="Times-Roman"/>
              </w:rPr>
              <w:t xml:space="preserve"> </w:t>
            </w:r>
            <w:r w:rsidRPr="00824F4C">
              <w:rPr>
                <w:rFonts w:ascii="Times-Roman" w:hAnsi="Times-Roman" w:cs="Times-Roman"/>
              </w:rPr>
              <w:t>ügyfélkockázat-kezelés</w:t>
            </w:r>
            <w:r>
              <w:rPr>
                <w:rFonts w:ascii="Times-Roman" w:hAnsi="Times-Roman" w:cs="Times-Roman"/>
              </w:rPr>
              <w:t xml:space="preserve">. </w:t>
            </w:r>
            <w:r>
              <w:t>Hitelintézeti Szemle. 2003. 2. évf. 1. szám</w:t>
            </w:r>
          </w:p>
          <w:p w:rsidR="00C91673" w:rsidRDefault="00C91673" w:rsidP="00E2551F">
            <w:pPr>
              <w:shd w:val="clear" w:color="auto" w:fill="E5DFEC"/>
              <w:suppressAutoHyphens/>
              <w:autoSpaceDE w:val="0"/>
              <w:spacing w:before="60" w:after="60"/>
              <w:ind w:left="417" w:right="113"/>
              <w:jc w:val="both"/>
              <w:rPr>
                <w:bCs/>
              </w:rPr>
            </w:pPr>
            <w:r w:rsidRPr="00E42E4E">
              <w:rPr>
                <w:rFonts w:ascii="Times-Roman" w:hAnsi="Times-Roman" w:cs="Times-Roman"/>
              </w:rPr>
              <w:t>Bacon, C. R.: Practical portfolio performance: measurement and attribution. John Wiley &amp; Sons Ltd,, 2008.</w:t>
            </w:r>
          </w:p>
          <w:p w:rsidR="00C91673" w:rsidRDefault="00C91673" w:rsidP="00E2551F">
            <w:pPr>
              <w:shd w:val="clear" w:color="auto" w:fill="E5DFEC"/>
              <w:suppressAutoHyphens/>
              <w:autoSpaceDE w:val="0"/>
              <w:spacing w:before="60" w:after="60"/>
              <w:ind w:left="417" w:right="113"/>
              <w:jc w:val="both"/>
            </w:pPr>
            <w:r w:rsidRPr="00E42E4E">
              <w:rPr>
                <w:bCs/>
              </w:rPr>
              <w:t>Merna, T - Al-Thani, F.:</w:t>
            </w:r>
            <w:r w:rsidRPr="007E1CC7">
              <w:t xml:space="preserve"> Corporate Risk Management. John Wiley &amp; Sons Ltd,</w:t>
            </w:r>
            <w:r>
              <w:t xml:space="preserve"> </w:t>
            </w:r>
            <w:r w:rsidRPr="007E1CC7">
              <w:t>2008</w:t>
            </w:r>
            <w:r>
              <w:t>.</w:t>
            </w:r>
          </w:p>
          <w:p w:rsidR="00C91673" w:rsidRPr="007F24DD" w:rsidRDefault="00C91673" w:rsidP="00E2551F">
            <w:pPr>
              <w:shd w:val="clear" w:color="auto" w:fill="E5DFEC"/>
              <w:suppressAutoHyphens/>
              <w:autoSpaceDE w:val="0"/>
              <w:spacing w:before="60" w:after="60"/>
              <w:ind w:left="417" w:right="113"/>
              <w:jc w:val="both"/>
              <w:rPr>
                <w:rFonts w:ascii="Sabon-Bold" w:hAnsi="Sabon-Bold" w:cs="Sabon-Bold"/>
                <w:bCs/>
              </w:rPr>
            </w:pPr>
            <w:r w:rsidRPr="00DD356D">
              <w:t xml:space="preserve">Mun, J.: Modeling Risk: </w:t>
            </w:r>
            <w:r w:rsidRPr="00E42E4E">
              <w:rPr>
                <w:bCs/>
                <w:iCs/>
              </w:rPr>
              <w:t xml:space="preserve">Applying Monte Carlo Simulation, Real Options Analysis, Forecasting, and Optimization Techniques. </w:t>
            </w:r>
            <w:r w:rsidRPr="00E42E4E">
              <w:rPr>
                <w:rFonts w:ascii="Sabon-Bold" w:hAnsi="Sabon-Bold" w:cs="Sabon-Bold"/>
                <w:bCs/>
              </w:rPr>
              <w:t>John Wiley &amp; Sons, Inc., 2006.</w:t>
            </w:r>
          </w:p>
        </w:tc>
      </w:tr>
    </w:tbl>
    <w:p w:rsidR="00C91673" w:rsidRDefault="00C91673" w:rsidP="00C91673"/>
    <w:p w:rsidR="00C91673" w:rsidRDefault="00C91673" w:rsidP="00C91673"/>
    <w:p w:rsidR="00C91673" w:rsidRDefault="00C91673" w:rsidP="00C91673"/>
    <w:p w:rsidR="00C91673" w:rsidRDefault="00C91673" w:rsidP="00C91673"/>
    <w:tbl>
      <w:tblPr>
        <w:tblW w:w="97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5"/>
        <w:gridCol w:w="8788"/>
      </w:tblGrid>
      <w:tr w:rsidR="00C91673" w:rsidRPr="007317D2" w:rsidTr="00E2551F">
        <w:tc>
          <w:tcPr>
            <w:tcW w:w="9743" w:type="dxa"/>
            <w:gridSpan w:val="2"/>
            <w:shd w:val="clear" w:color="auto" w:fill="auto"/>
          </w:tcPr>
          <w:p w:rsidR="00C91673" w:rsidRPr="00103CF9" w:rsidRDefault="00C91673" w:rsidP="00E2551F">
            <w:pPr>
              <w:jc w:val="center"/>
              <w:rPr>
                <w:b/>
                <w:sz w:val="28"/>
                <w:szCs w:val="28"/>
              </w:rPr>
            </w:pPr>
            <w:r w:rsidRPr="00103CF9">
              <w:rPr>
                <w:b/>
                <w:sz w:val="28"/>
                <w:szCs w:val="28"/>
              </w:rPr>
              <w:t>Heti bontott tematika</w:t>
            </w:r>
          </w:p>
        </w:tc>
      </w:tr>
      <w:tr w:rsidR="00C91673" w:rsidRPr="007317D2" w:rsidTr="00E2551F">
        <w:tc>
          <w:tcPr>
            <w:tcW w:w="955" w:type="dxa"/>
            <w:shd w:val="clear" w:color="auto" w:fill="auto"/>
          </w:tcPr>
          <w:p w:rsidR="00C91673" w:rsidRPr="00403DC3" w:rsidRDefault="00C91673" w:rsidP="00E2551F">
            <w:pPr>
              <w:jc w:val="center"/>
              <w:rPr>
                <w:b/>
                <w:sz w:val="24"/>
                <w:szCs w:val="24"/>
              </w:rPr>
            </w:pPr>
            <w:r w:rsidRPr="00403DC3">
              <w:rPr>
                <w:b/>
                <w:sz w:val="24"/>
                <w:szCs w:val="24"/>
              </w:rPr>
              <w:t>Hét</w:t>
            </w:r>
          </w:p>
        </w:tc>
        <w:tc>
          <w:tcPr>
            <w:tcW w:w="8788" w:type="dxa"/>
            <w:shd w:val="clear" w:color="auto" w:fill="auto"/>
          </w:tcPr>
          <w:p w:rsidR="00C91673" w:rsidRPr="00403DC3" w:rsidRDefault="00C91673" w:rsidP="00E2551F">
            <w:pPr>
              <w:jc w:val="center"/>
              <w:rPr>
                <w:b/>
                <w:sz w:val="24"/>
                <w:szCs w:val="24"/>
              </w:rPr>
            </w:pPr>
            <w:r w:rsidRPr="00403DC3">
              <w:rPr>
                <w:b/>
                <w:sz w:val="24"/>
                <w:szCs w:val="24"/>
              </w:rPr>
              <w:t>Téma / Képesség</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A kockázat fogalma, típusai, számítása és a kockázati mátrix.</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 xml:space="preserve">A hallgató </w:t>
            </w:r>
            <w:r>
              <w:rPr>
                <w:i/>
              </w:rPr>
              <w:t>képes a</w:t>
            </w:r>
            <w:r w:rsidRPr="00FC4C9F">
              <w:rPr>
                <w:i/>
              </w:rPr>
              <w:t xml:space="preserve"> kockázati mátrix</w:t>
            </w:r>
            <w:r>
              <w:rPr>
                <w:i/>
              </w:rPr>
              <w:t xml:space="preserve"> alkalmazására egy esettanulmányon keresztül</w:t>
            </w:r>
            <w:r w:rsidRPr="00FC4C9F">
              <w:rPr>
                <w:i/>
              </w:rPr>
              <w:t>.</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autoSpaceDE w:val="0"/>
              <w:autoSpaceDN w:val="0"/>
              <w:adjustRightInd w:val="0"/>
            </w:pPr>
            <w:r>
              <w:t>A kockázat statisztikai alapú mérőszámainak számítása és értelmezése.</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A hallgató képes kockázat alapvető mérőszámainak számítására és értelmezésére.</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Nevezetes valószínűség-eloszlások alkalmazása a gyakorlatban.</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A hallgató képes a valószínűséggel kapcsolatos számítások elvégzésére az MS Excelben.</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A tiszta kockázatok kezelése: az élet- és nem életbiztosításokban megjelenő kockázatok.</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A hallgató képes statisztikai adatbázisok alapján biztosítási díjak kalkulációjára, rangsorolására.</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A vállalatok üzleti és finanszírozási kockázatai: a működési és pénzügyi tőkeáttétel.</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 xml:space="preserve">A hallgató képes a </w:t>
            </w:r>
            <w:r>
              <w:rPr>
                <w:i/>
              </w:rPr>
              <w:t>tőkeáttétellel</w:t>
            </w:r>
            <w:r w:rsidRPr="00FC4C9F">
              <w:rPr>
                <w:i/>
              </w:rPr>
              <w:t xml:space="preserve"> kapcsolatos számítások elvégzésére az MS Excelben.</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Beruházási kockázatok elemzése érzékenységvizsgálattal és scenárióelemzéssel MS Excelben.</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 xml:space="preserve">A hallgató képes </w:t>
            </w:r>
            <w:r>
              <w:rPr>
                <w:i/>
              </w:rPr>
              <w:t xml:space="preserve">beruházások területén </w:t>
            </w:r>
            <w:r w:rsidRPr="00FC4C9F">
              <w:rPr>
                <w:i/>
              </w:rPr>
              <w:t>kockázatelemzési számítások elvégzésére MS Excelben.</w:t>
            </w:r>
          </w:p>
        </w:tc>
      </w:tr>
      <w:tr w:rsidR="00C91673" w:rsidRPr="00D90DC9" w:rsidTr="00E2551F">
        <w:tc>
          <w:tcPr>
            <w:tcW w:w="955" w:type="dxa"/>
            <w:vMerge w:val="restart"/>
            <w:shd w:val="clear" w:color="auto" w:fill="auto"/>
            <w:vAlign w:val="center"/>
          </w:tcPr>
          <w:p w:rsidR="00C91673" w:rsidRPr="00D90DC9" w:rsidRDefault="00C91673" w:rsidP="001F5A98">
            <w:pPr>
              <w:numPr>
                <w:ilvl w:val="0"/>
                <w:numId w:val="81"/>
              </w:numPr>
              <w:jc w:val="center"/>
            </w:pPr>
          </w:p>
        </w:tc>
        <w:tc>
          <w:tcPr>
            <w:tcW w:w="8788" w:type="dxa"/>
            <w:shd w:val="clear" w:color="auto" w:fill="auto"/>
          </w:tcPr>
          <w:p w:rsidR="00C91673" w:rsidRPr="00B17596" w:rsidRDefault="00C91673" w:rsidP="00E2551F">
            <w:pPr>
              <w:jc w:val="both"/>
            </w:pPr>
            <w:r>
              <w:t>A kockáztatott érték számítása.</w:t>
            </w:r>
          </w:p>
        </w:tc>
      </w:tr>
      <w:tr w:rsidR="00C91673" w:rsidRPr="00D90DC9" w:rsidTr="00E2551F">
        <w:tc>
          <w:tcPr>
            <w:tcW w:w="955" w:type="dxa"/>
            <w:vMerge/>
            <w:shd w:val="clear" w:color="auto" w:fill="auto"/>
            <w:vAlign w:val="center"/>
          </w:tcPr>
          <w:p w:rsidR="00C91673" w:rsidRPr="00D90DC9"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 xml:space="preserve">A hallgató képes a </w:t>
            </w:r>
            <w:r>
              <w:rPr>
                <w:i/>
              </w:rPr>
              <w:t>kockáztatott értékkel</w:t>
            </w:r>
            <w:r w:rsidRPr="00FC4C9F">
              <w:rPr>
                <w:i/>
              </w:rPr>
              <w:t xml:space="preserve"> kapcsolatos számítások elvégzésére az MS Excelben.</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B17596" w:rsidRDefault="00C91673" w:rsidP="00E2551F">
            <w:pPr>
              <w:jc w:val="both"/>
            </w:pPr>
            <w:r>
              <w:t>Portfólió optimalizálás MS Excelben.</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A hallgató képes portfólió optimalizálásra az MS Excelben.</w:t>
            </w:r>
          </w:p>
        </w:tc>
      </w:tr>
      <w:tr w:rsidR="00C91673" w:rsidRPr="007317D2" w:rsidTr="00E2551F">
        <w:tc>
          <w:tcPr>
            <w:tcW w:w="955" w:type="dxa"/>
            <w:vMerge w:val="restart"/>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640296" w:rsidRDefault="00C91673" w:rsidP="00E2551F">
            <w:pPr>
              <w:jc w:val="both"/>
            </w:pPr>
            <w:r w:rsidRPr="00640296">
              <w:t xml:space="preserve">A </w:t>
            </w:r>
            <w:r>
              <w:t>banki ügyfél- és</w:t>
            </w:r>
            <w:r w:rsidRPr="00640296">
              <w:t xml:space="preserve"> portfólióalapú hitelkockázat-kezelés.</w:t>
            </w:r>
            <w:r>
              <w:t xml:space="preserve"> Hitelderivatívák és CDS felár számítása.</w:t>
            </w:r>
          </w:p>
        </w:tc>
      </w:tr>
      <w:tr w:rsidR="00C91673" w:rsidRPr="007317D2" w:rsidTr="00E2551F">
        <w:tc>
          <w:tcPr>
            <w:tcW w:w="955" w:type="dxa"/>
            <w:vMerge/>
            <w:shd w:val="clear" w:color="auto" w:fill="auto"/>
            <w:vAlign w:val="center"/>
          </w:tcPr>
          <w:p w:rsidR="00C91673" w:rsidRPr="007317D2" w:rsidRDefault="00C91673" w:rsidP="001F5A98">
            <w:pPr>
              <w:numPr>
                <w:ilvl w:val="0"/>
                <w:numId w:val="81"/>
              </w:numPr>
              <w:jc w:val="center"/>
            </w:pPr>
          </w:p>
        </w:tc>
        <w:tc>
          <w:tcPr>
            <w:tcW w:w="8788" w:type="dxa"/>
            <w:shd w:val="clear" w:color="auto" w:fill="auto"/>
          </w:tcPr>
          <w:p w:rsidR="00C91673" w:rsidRPr="00640296" w:rsidRDefault="00C91673" w:rsidP="00E2551F">
            <w:pPr>
              <w:jc w:val="both"/>
              <w:rPr>
                <w:i/>
              </w:rPr>
            </w:pPr>
            <w:r>
              <w:rPr>
                <w:i/>
              </w:rPr>
              <w:t xml:space="preserve">TE: </w:t>
            </w:r>
            <w:r w:rsidRPr="00640296">
              <w:rPr>
                <w:i/>
              </w:rPr>
              <w:t>A hallgató képes a hitelkockázatokhoz</w:t>
            </w:r>
            <w:r>
              <w:rPr>
                <w:i/>
              </w:rPr>
              <w:t xml:space="preserve"> és azok fedezéséhez</w:t>
            </w:r>
            <w:r w:rsidRPr="00640296">
              <w:rPr>
                <w:i/>
              </w:rPr>
              <w:t xml:space="preserve"> kapcsolódó feladatok megoldására.</w:t>
            </w:r>
          </w:p>
        </w:tc>
      </w:tr>
      <w:tr w:rsidR="00C91673" w:rsidRPr="00640296" w:rsidTr="00E2551F">
        <w:tc>
          <w:tcPr>
            <w:tcW w:w="955" w:type="dxa"/>
            <w:vMerge w:val="restart"/>
            <w:shd w:val="clear" w:color="auto" w:fill="auto"/>
            <w:vAlign w:val="center"/>
          </w:tcPr>
          <w:p w:rsidR="00C91673" w:rsidRPr="00640296" w:rsidRDefault="00C91673" w:rsidP="001F5A98">
            <w:pPr>
              <w:numPr>
                <w:ilvl w:val="0"/>
                <w:numId w:val="81"/>
              </w:numPr>
              <w:jc w:val="center"/>
            </w:pPr>
          </w:p>
        </w:tc>
        <w:tc>
          <w:tcPr>
            <w:tcW w:w="8788" w:type="dxa"/>
            <w:shd w:val="clear" w:color="auto" w:fill="auto"/>
          </w:tcPr>
          <w:p w:rsidR="00C91673" w:rsidRPr="00E734AF" w:rsidRDefault="00C91673" w:rsidP="00E2551F">
            <w:pPr>
              <w:jc w:val="both"/>
            </w:pPr>
            <w:r>
              <w:t xml:space="preserve">Az árfolyam- és kamatlábkockázat banki jövedelmezőségre gyakorolt hatása. </w:t>
            </w:r>
          </w:p>
        </w:tc>
      </w:tr>
      <w:tr w:rsidR="00C91673" w:rsidRPr="00640296" w:rsidTr="00E2551F">
        <w:tc>
          <w:tcPr>
            <w:tcW w:w="955" w:type="dxa"/>
            <w:vMerge/>
            <w:shd w:val="clear" w:color="auto" w:fill="auto"/>
            <w:vAlign w:val="center"/>
          </w:tcPr>
          <w:p w:rsidR="00C91673" w:rsidRPr="00640296" w:rsidRDefault="00C91673" w:rsidP="001F5A98">
            <w:pPr>
              <w:numPr>
                <w:ilvl w:val="0"/>
                <w:numId w:val="81"/>
              </w:numPr>
              <w:jc w:val="center"/>
            </w:pPr>
          </w:p>
        </w:tc>
        <w:tc>
          <w:tcPr>
            <w:tcW w:w="8788" w:type="dxa"/>
            <w:shd w:val="clear" w:color="auto" w:fill="auto"/>
          </w:tcPr>
          <w:p w:rsidR="00C91673" w:rsidRPr="00FC4C9F" w:rsidRDefault="00C91673" w:rsidP="00E2551F">
            <w:pPr>
              <w:jc w:val="both"/>
              <w:rPr>
                <w:i/>
              </w:rPr>
            </w:pPr>
            <w:r>
              <w:rPr>
                <w:i/>
              </w:rPr>
              <w:t xml:space="preserve">TE: </w:t>
            </w:r>
            <w:r w:rsidRPr="00FC4C9F">
              <w:rPr>
                <w:i/>
              </w:rPr>
              <w:t xml:space="preserve">A hallgató képes a </w:t>
            </w:r>
            <w:r>
              <w:rPr>
                <w:i/>
              </w:rPr>
              <w:t xml:space="preserve">piaci </w:t>
            </w:r>
            <w:r w:rsidRPr="00FC4C9F">
              <w:rPr>
                <w:i/>
              </w:rPr>
              <w:t>kockázat</w:t>
            </w:r>
            <w:r>
              <w:rPr>
                <w:i/>
              </w:rPr>
              <w:t>ok banki jövedelmezőségre gyakorolt hatásának</w:t>
            </w:r>
            <w:r w:rsidRPr="00FC4C9F">
              <w:rPr>
                <w:i/>
              </w:rPr>
              <w:t xml:space="preserve"> </w:t>
            </w:r>
            <w:r>
              <w:rPr>
                <w:i/>
              </w:rPr>
              <w:t>számszerűsítésére</w:t>
            </w:r>
            <w:r w:rsidRPr="00FC4C9F">
              <w:rPr>
                <w:i/>
              </w:rPr>
              <w:t>.</w:t>
            </w:r>
          </w:p>
        </w:tc>
      </w:tr>
      <w:tr w:rsidR="00C91673" w:rsidRPr="00DE7071" w:rsidTr="00E2551F">
        <w:tc>
          <w:tcPr>
            <w:tcW w:w="955" w:type="dxa"/>
            <w:vMerge w:val="restart"/>
            <w:shd w:val="clear" w:color="auto" w:fill="auto"/>
            <w:vAlign w:val="center"/>
          </w:tcPr>
          <w:p w:rsidR="00C91673" w:rsidRPr="00DE7071" w:rsidRDefault="00C91673" w:rsidP="001F5A98">
            <w:pPr>
              <w:numPr>
                <w:ilvl w:val="0"/>
                <w:numId w:val="81"/>
              </w:numPr>
              <w:jc w:val="center"/>
            </w:pPr>
          </w:p>
        </w:tc>
        <w:tc>
          <w:tcPr>
            <w:tcW w:w="8788" w:type="dxa"/>
            <w:shd w:val="clear" w:color="auto" w:fill="auto"/>
          </w:tcPr>
          <w:p w:rsidR="00C91673" w:rsidRPr="00DE7071" w:rsidRDefault="00C91673" w:rsidP="00E2551F">
            <w:pPr>
              <w:jc w:val="both"/>
            </w:pPr>
            <w:r w:rsidRPr="00DE7071">
              <w:t>Árfolyam- és kamatlábkockázat kezelése származékos és swap ügyletekkel.</w:t>
            </w:r>
          </w:p>
        </w:tc>
      </w:tr>
      <w:tr w:rsidR="00C91673" w:rsidRPr="00DE7071" w:rsidTr="00E2551F">
        <w:tc>
          <w:tcPr>
            <w:tcW w:w="955" w:type="dxa"/>
            <w:vMerge/>
            <w:shd w:val="clear" w:color="auto" w:fill="auto"/>
            <w:vAlign w:val="center"/>
          </w:tcPr>
          <w:p w:rsidR="00C91673" w:rsidRPr="00DE7071" w:rsidRDefault="00C91673" w:rsidP="001F5A98">
            <w:pPr>
              <w:numPr>
                <w:ilvl w:val="0"/>
                <w:numId w:val="81"/>
              </w:numPr>
              <w:jc w:val="center"/>
            </w:pPr>
          </w:p>
        </w:tc>
        <w:tc>
          <w:tcPr>
            <w:tcW w:w="8788" w:type="dxa"/>
            <w:shd w:val="clear" w:color="auto" w:fill="auto"/>
          </w:tcPr>
          <w:p w:rsidR="00C91673" w:rsidRPr="00DE7071" w:rsidRDefault="00C91673" w:rsidP="00E2551F">
            <w:pPr>
              <w:jc w:val="both"/>
              <w:rPr>
                <w:i/>
              </w:rPr>
            </w:pPr>
            <w:r w:rsidRPr="00DE7071">
              <w:rPr>
                <w:i/>
              </w:rPr>
              <w:t>TE: A hallgató képes származékos ügyletekkel kapcsolatos feladatok megoldására az MS Excelben.</w:t>
            </w:r>
          </w:p>
        </w:tc>
      </w:tr>
      <w:tr w:rsidR="00C91673" w:rsidRPr="006E4411" w:rsidTr="00E2551F">
        <w:tc>
          <w:tcPr>
            <w:tcW w:w="955" w:type="dxa"/>
            <w:vMerge w:val="restart"/>
            <w:shd w:val="clear" w:color="auto" w:fill="auto"/>
            <w:vAlign w:val="center"/>
          </w:tcPr>
          <w:p w:rsidR="00C91673" w:rsidRPr="006E4411" w:rsidRDefault="00C91673" w:rsidP="001F5A98">
            <w:pPr>
              <w:numPr>
                <w:ilvl w:val="0"/>
                <w:numId w:val="81"/>
              </w:numPr>
              <w:jc w:val="center"/>
            </w:pPr>
          </w:p>
        </w:tc>
        <w:tc>
          <w:tcPr>
            <w:tcW w:w="8788" w:type="dxa"/>
            <w:shd w:val="clear" w:color="auto" w:fill="auto"/>
          </w:tcPr>
          <w:p w:rsidR="00C91673" w:rsidRPr="006E4411" w:rsidRDefault="00C91673" w:rsidP="00E2551F">
            <w:pPr>
              <w:jc w:val="both"/>
            </w:pPr>
            <w:r w:rsidRPr="006E4411">
              <w:t>Opciós és reálopciós ügyletek. A derivatív ügyletekben megjelenő kockázatok</w:t>
            </w:r>
            <w:r>
              <w:t>.</w:t>
            </w:r>
          </w:p>
        </w:tc>
      </w:tr>
      <w:tr w:rsidR="00C91673" w:rsidRPr="006E4411" w:rsidTr="00E2551F">
        <w:tc>
          <w:tcPr>
            <w:tcW w:w="955" w:type="dxa"/>
            <w:vMerge/>
            <w:shd w:val="clear" w:color="auto" w:fill="auto"/>
            <w:vAlign w:val="center"/>
          </w:tcPr>
          <w:p w:rsidR="00C91673" w:rsidRPr="006E4411" w:rsidRDefault="00C91673" w:rsidP="001F5A98">
            <w:pPr>
              <w:numPr>
                <w:ilvl w:val="0"/>
                <w:numId w:val="81"/>
              </w:numPr>
              <w:jc w:val="center"/>
            </w:pPr>
          </w:p>
        </w:tc>
        <w:tc>
          <w:tcPr>
            <w:tcW w:w="8788" w:type="dxa"/>
            <w:shd w:val="clear" w:color="auto" w:fill="auto"/>
          </w:tcPr>
          <w:p w:rsidR="00C91673" w:rsidRPr="006E4411" w:rsidRDefault="00C91673" w:rsidP="00E2551F">
            <w:pPr>
              <w:jc w:val="both"/>
              <w:rPr>
                <w:i/>
              </w:rPr>
            </w:pPr>
            <w:r w:rsidRPr="006E4411">
              <w:rPr>
                <w:i/>
              </w:rPr>
              <w:t>TE: A hallgató képes opciós ügyletekkel kapcsolatos feladatok megoldására az MS Excelben.</w:t>
            </w:r>
          </w:p>
        </w:tc>
      </w:tr>
      <w:tr w:rsidR="00C91673" w:rsidRPr="001667B3" w:rsidTr="00E2551F">
        <w:tc>
          <w:tcPr>
            <w:tcW w:w="955" w:type="dxa"/>
            <w:vMerge w:val="restart"/>
            <w:shd w:val="clear" w:color="auto" w:fill="auto"/>
            <w:vAlign w:val="center"/>
          </w:tcPr>
          <w:p w:rsidR="00C91673" w:rsidRPr="001667B3" w:rsidRDefault="00C91673" w:rsidP="001F5A98">
            <w:pPr>
              <w:numPr>
                <w:ilvl w:val="0"/>
                <w:numId w:val="81"/>
              </w:numPr>
              <w:jc w:val="center"/>
            </w:pPr>
          </w:p>
        </w:tc>
        <w:tc>
          <w:tcPr>
            <w:tcW w:w="8788" w:type="dxa"/>
            <w:shd w:val="clear" w:color="auto" w:fill="auto"/>
          </w:tcPr>
          <w:p w:rsidR="00C91673" w:rsidRPr="001667B3" w:rsidRDefault="00C91673" w:rsidP="00E2551F">
            <w:pPr>
              <w:jc w:val="both"/>
            </w:pPr>
            <w:r w:rsidRPr="001667B3">
              <w:t>Monte Carlo szimuláció alkalmazása beruházások és derivatív ügyletek kockázatainak elemzéséhez.</w:t>
            </w:r>
          </w:p>
        </w:tc>
      </w:tr>
      <w:tr w:rsidR="00C91673" w:rsidRPr="00640296" w:rsidTr="00E2551F">
        <w:tc>
          <w:tcPr>
            <w:tcW w:w="955" w:type="dxa"/>
            <w:vMerge/>
            <w:shd w:val="clear" w:color="auto" w:fill="auto"/>
            <w:vAlign w:val="center"/>
          </w:tcPr>
          <w:p w:rsidR="00C91673" w:rsidRPr="00640296" w:rsidRDefault="00C91673" w:rsidP="001F5A98">
            <w:pPr>
              <w:numPr>
                <w:ilvl w:val="0"/>
                <w:numId w:val="81"/>
              </w:numPr>
              <w:jc w:val="center"/>
              <w:rPr>
                <w:color w:val="FF0000"/>
              </w:rPr>
            </w:pPr>
          </w:p>
        </w:tc>
        <w:tc>
          <w:tcPr>
            <w:tcW w:w="8788" w:type="dxa"/>
            <w:shd w:val="clear" w:color="auto" w:fill="auto"/>
          </w:tcPr>
          <w:p w:rsidR="00C91673" w:rsidRPr="00FC4C9F" w:rsidRDefault="00C91673" w:rsidP="00E2551F">
            <w:pPr>
              <w:jc w:val="both"/>
              <w:rPr>
                <w:i/>
              </w:rPr>
            </w:pPr>
            <w:r>
              <w:rPr>
                <w:i/>
              </w:rPr>
              <w:t xml:space="preserve">TE: </w:t>
            </w:r>
            <w:r w:rsidRPr="00FC4C9F">
              <w:rPr>
                <w:i/>
              </w:rPr>
              <w:t>A hallgató képes kockázatelemzési számítások elvégzésére MS Excelben.</w:t>
            </w:r>
          </w:p>
        </w:tc>
      </w:tr>
      <w:tr w:rsidR="00C91673" w:rsidRPr="003E40D6" w:rsidTr="00E2551F">
        <w:tc>
          <w:tcPr>
            <w:tcW w:w="955" w:type="dxa"/>
            <w:vMerge w:val="restart"/>
            <w:shd w:val="clear" w:color="auto" w:fill="auto"/>
            <w:vAlign w:val="center"/>
          </w:tcPr>
          <w:p w:rsidR="00C91673" w:rsidRPr="003E40D6" w:rsidRDefault="00C91673" w:rsidP="001F5A98">
            <w:pPr>
              <w:numPr>
                <w:ilvl w:val="0"/>
                <w:numId w:val="81"/>
              </w:numPr>
              <w:jc w:val="center"/>
            </w:pPr>
          </w:p>
        </w:tc>
        <w:tc>
          <w:tcPr>
            <w:tcW w:w="8788" w:type="dxa"/>
            <w:shd w:val="clear" w:color="auto" w:fill="auto"/>
          </w:tcPr>
          <w:p w:rsidR="00C91673" w:rsidRPr="003E40D6" w:rsidRDefault="00C91673" w:rsidP="00E2551F">
            <w:pPr>
              <w:jc w:val="both"/>
            </w:pPr>
            <w:r w:rsidRPr="003E40D6">
              <w:t>A VaR alapú ügyfélkockázat-kezelés kezelése befektetési szolgáltatóknál</w:t>
            </w:r>
            <w:r>
              <w:t xml:space="preserve"> és brókertársaságoknál</w:t>
            </w:r>
            <w:r w:rsidRPr="003E40D6">
              <w:t>.</w:t>
            </w:r>
          </w:p>
        </w:tc>
      </w:tr>
      <w:tr w:rsidR="00C91673" w:rsidRPr="003E40D6" w:rsidTr="00E2551F">
        <w:trPr>
          <w:trHeight w:val="70"/>
        </w:trPr>
        <w:tc>
          <w:tcPr>
            <w:tcW w:w="955" w:type="dxa"/>
            <w:vMerge/>
            <w:shd w:val="clear" w:color="auto" w:fill="auto"/>
          </w:tcPr>
          <w:p w:rsidR="00C91673" w:rsidRPr="003E40D6" w:rsidRDefault="00C91673" w:rsidP="001F5A98">
            <w:pPr>
              <w:numPr>
                <w:ilvl w:val="0"/>
                <w:numId w:val="81"/>
              </w:numPr>
            </w:pPr>
          </w:p>
        </w:tc>
        <w:tc>
          <w:tcPr>
            <w:tcW w:w="8788" w:type="dxa"/>
            <w:shd w:val="clear" w:color="auto" w:fill="auto"/>
          </w:tcPr>
          <w:p w:rsidR="00C91673" w:rsidRPr="003E40D6" w:rsidRDefault="00C91673" w:rsidP="00E2551F">
            <w:pPr>
              <w:jc w:val="both"/>
              <w:rPr>
                <w:i/>
              </w:rPr>
            </w:pPr>
            <w:r w:rsidRPr="003E40D6">
              <w:rPr>
                <w:i/>
              </w:rPr>
              <w:t>TE: A hallgató képes az ügyfélkockázatokhoz kapcsolódó feladatok megoldására.</w:t>
            </w:r>
          </w:p>
        </w:tc>
      </w:tr>
    </w:tbl>
    <w:p w:rsidR="00C91673" w:rsidRDefault="00C91673" w:rsidP="00C91673">
      <w:r>
        <w:t>TE: Tanulási eredmények</w:t>
      </w:r>
    </w:p>
    <w:p w:rsidR="00C91673" w:rsidRDefault="00C9167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02"/>
        <w:gridCol w:w="648"/>
        <w:gridCol w:w="85"/>
        <w:gridCol w:w="556"/>
        <w:gridCol w:w="821"/>
        <w:gridCol w:w="820"/>
        <w:gridCol w:w="909"/>
        <w:gridCol w:w="1700"/>
        <w:gridCol w:w="825"/>
        <w:gridCol w:w="2325"/>
        <w:gridCol w:w="348"/>
      </w:tblGrid>
      <w:tr w:rsidR="00576F1C" w:rsidRPr="0087262E" w:rsidTr="00F1766E">
        <w:trPr>
          <w:gridAfter w:val="1"/>
          <w:wAfter w:w="36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76F1C" w:rsidRPr="00AE0790" w:rsidRDefault="00576F1C" w:rsidP="00F1766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76F1C" w:rsidRPr="00885992" w:rsidRDefault="00576F1C" w:rsidP="00F1766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6F1C" w:rsidRPr="003F3B54" w:rsidRDefault="00576F1C" w:rsidP="00F1766E">
            <w:pPr>
              <w:jc w:val="center"/>
              <w:rPr>
                <w:rFonts w:eastAsia="Arial Unicode MS"/>
                <w:b/>
                <w:szCs w:val="16"/>
              </w:rPr>
            </w:pPr>
            <w:r w:rsidRPr="003F3B54">
              <w:rPr>
                <w:b/>
              </w:rPr>
              <w:t>Opcióértékelés</w:t>
            </w:r>
          </w:p>
        </w:tc>
        <w:tc>
          <w:tcPr>
            <w:tcW w:w="855" w:type="dxa"/>
            <w:vMerge w:val="restart"/>
            <w:tcBorders>
              <w:top w:val="single" w:sz="4" w:space="0" w:color="auto"/>
              <w:left w:val="single" w:sz="4" w:space="0" w:color="auto"/>
              <w:right w:val="single" w:sz="4" w:space="0" w:color="auto"/>
            </w:tcBorders>
            <w:vAlign w:val="center"/>
          </w:tcPr>
          <w:p w:rsidR="00576F1C" w:rsidRPr="0087262E" w:rsidRDefault="00576F1C" w:rsidP="00F1766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6F1C" w:rsidRPr="003F3B54" w:rsidRDefault="00576F1C" w:rsidP="00F1766E">
            <w:pPr>
              <w:jc w:val="center"/>
              <w:rPr>
                <w:rFonts w:eastAsia="Arial Unicode MS"/>
                <w:b/>
              </w:rPr>
            </w:pPr>
            <w:r w:rsidRPr="003F3B54">
              <w:rPr>
                <w:b/>
              </w:rPr>
              <w:t>GT_AGMN605-17</w:t>
            </w:r>
          </w:p>
        </w:tc>
      </w:tr>
      <w:tr w:rsidR="00576F1C" w:rsidRPr="0087262E" w:rsidTr="00F1766E">
        <w:trPr>
          <w:gridAfter w:val="1"/>
          <w:wAfter w:w="36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76F1C" w:rsidRPr="00AE0790" w:rsidRDefault="00576F1C" w:rsidP="00F1766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76F1C" w:rsidRPr="0084731C" w:rsidRDefault="00576F1C" w:rsidP="00F1766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6F1C" w:rsidRPr="00191C71" w:rsidRDefault="00576F1C" w:rsidP="00F1766E">
            <w:pPr>
              <w:jc w:val="center"/>
              <w:rPr>
                <w:b/>
              </w:rPr>
            </w:pPr>
            <w:r>
              <w:rPr>
                <w:rStyle w:val="shorttext"/>
                <w:lang w:val="en"/>
              </w:rPr>
              <w:t>Option valuation</w:t>
            </w:r>
          </w:p>
        </w:tc>
        <w:tc>
          <w:tcPr>
            <w:tcW w:w="855" w:type="dxa"/>
            <w:vMerge/>
            <w:tcBorders>
              <w:left w:val="single" w:sz="4" w:space="0" w:color="auto"/>
              <w:bottom w:val="single" w:sz="4" w:space="0" w:color="auto"/>
              <w:right w:val="single" w:sz="4" w:space="0" w:color="auto"/>
            </w:tcBorders>
            <w:vAlign w:val="center"/>
          </w:tcPr>
          <w:p w:rsidR="00576F1C" w:rsidRPr="0087262E" w:rsidRDefault="00576F1C" w:rsidP="00F1766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6F1C" w:rsidRPr="0087262E" w:rsidRDefault="00576F1C" w:rsidP="00F1766E">
            <w:pPr>
              <w:rPr>
                <w:rFonts w:eastAsia="Arial Unicode MS"/>
                <w:sz w:val="16"/>
                <w:szCs w:val="16"/>
              </w:rPr>
            </w:pPr>
          </w:p>
        </w:tc>
      </w:tr>
      <w:tr w:rsidR="00576F1C" w:rsidRPr="0087262E" w:rsidTr="00F1766E">
        <w:trPr>
          <w:gridAfter w:val="1"/>
          <w:wAfter w:w="360"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b/>
                <w:bCs/>
                <w:sz w:val="24"/>
                <w:szCs w:val="24"/>
              </w:rPr>
            </w:pPr>
          </w:p>
        </w:tc>
      </w:tr>
      <w:tr w:rsidR="00576F1C" w:rsidRPr="0087262E" w:rsidTr="00F1766E">
        <w:trPr>
          <w:gridAfter w:val="1"/>
          <w:wAfter w:w="360"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87262E" w:rsidRDefault="00576F1C" w:rsidP="00F1766E">
            <w:pPr>
              <w:jc w:val="center"/>
              <w:rPr>
                <w:b/>
              </w:rPr>
            </w:pPr>
            <w:r>
              <w:rPr>
                <w:b/>
              </w:rPr>
              <w:t xml:space="preserve">DE GTK </w:t>
            </w:r>
            <w:r>
              <w:t>Számviteli és Pénzügyi Intézet</w:t>
            </w:r>
          </w:p>
        </w:tc>
      </w:tr>
      <w:tr w:rsidR="00576F1C" w:rsidRPr="0087262E" w:rsidTr="00F1766E">
        <w:trPr>
          <w:gridAfter w:val="1"/>
          <w:wAfter w:w="360"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6F1C" w:rsidRPr="00AE0790" w:rsidRDefault="00576F1C" w:rsidP="00F1766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6F1C" w:rsidRPr="00AE0790" w:rsidRDefault="00576F1C" w:rsidP="00F1766E">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76F1C" w:rsidRPr="00AE0790" w:rsidRDefault="00576F1C" w:rsidP="00F1766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6F1C" w:rsidRPr="00576210" w:rsidRDefault="00576F1C" w:rsidP="00F1766E">
            <w:pPr>
              <w:jc w:val="center"/>
              <w:rPr>
                <w:rFonts w:eastAsia="Arial Unicode MS"/>
                <w:highlight w:val="yellow"/>
              </w:rPr>
            </w:pPr>
          </w:p>
        </w:tc>
      </w:tr>
      <w:tr w:rsidR="00576F1C" w:rsidRPr="0087262E" w:rsidTr="00F1766E">
        <w:trPr>
          <w:gridAfter w:val="1"/>
          <w:wAfter w:w="36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76F1C" w:rsidRPr="00AE0790" w:rsidRDefault="00576F1C" w:rsidP="00F1766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6F1C" w:rsidRPr="00AE0790" w:rsidRDefault="00576F1C" w:rsidP="00F1766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76F1C" w:rsidRPr="00AE0790" w:rsidRDefault="00576F1C" w:rsidP="00F1766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76F1C" w:rsidRPr="00AE0790" w:rsidRDefault="00576F1C" w:rsidP="00F1766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76F1C" w:rsidRPr="00AE0790" w:rsidRDefault="00576F1C" w:rsidP="00F1766E">
            <w:pPr>
              <w:jc w:val="center"/>
            </w:pPr>
            <w:r w:rsidRPr="00AE0790">
              <w:t>Oktatás nyelve</w:t>
            </w:r>
          </w:p>
        </w:tc>
      </w:tr>
      <w:tr w:rsidR="00576F1C" w:rsidRPr="0087262E" w:rsidTr="00F1766E">
        <w:trPr>
          <w:gridAfter w:val="1"/>
          <w:wAfter w:w="36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576F1C" w:rsidRPr="0087262E" w:rsidRDefault="00576F1C" w:rsidP="00F1766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76F1C" w:rsidRPr="0087262E" w:rsidRDefault="00576F1C" w:rsidP="00F1766E">
            <w:pPr>
              <w:rPr>
                <w:sz w:val="16"/>
                <w:szCs w:val="16"/>
              </w:rPr>
            </w:pPr>
          </w:p>
        </w:tc>
        <w:tc>
          <w:tcPr>
            <w:tcW w:w="855" w:type="dxa"/>
            <w:vMerge/>
            <w:tcBorders>
              <w:left w:val="single" w:sz="4" w:space="0" w:color="auto"/>
              <w:bottom w:val="single" w:sz="4" w:space="0" w:color="auto"/>
              <w:right w:val="single" w:sz="4" w:space="0" w:color="auto"/>
            </w:tcBorders>
            <w:vAlign w:val="center"/>
          </w:tcPr>
          <w:p w:rsidR="00576F1C" w:rsidRPr="0087262E" w:rsidRDefault="00576F1C" w:rsidP="00F1766E">
            <w:pPr>
              <w:rPr>
                <w:sz w:val="16"/>
                <w:szCs w:val="16"/>
              </w:rPr>
            </w:pPr>
          </w:p>
        </w:tc>
        <w:tc>
          <w:tcPr>
            <w:tcW w:w="2411" w:type="dxa"/>
            <w:vMerge/>
            <w:tcBorders>
              <w:left w:val="single" w:sz="4" w:space="0" w:color="auto"/>
              <w:bottom w:val="single" w:sz="4" w:space="0" w:color="auto"/>
              <w:right w:val="single" w:sz="4" w:space="0" w:color="auto"/>
            </w:tcBorders>
            <w:vAlign w:val="center"/>
          </w:tcPr>
          <w:p w:rsidR="00576F1C" w:rsidRPr="0087262E" w:rsidRDefault="00576F1C" w:rsidP="00F1766E">
            <w:pPr>
              <w:rPr>
                <w:sz w:val="16"/>
                <w:szCs w:val="16"/>
              </w:rPr>
            </w:pPr>
          </w:p>
        </w:tc>
      </w:tr>
      <w:tr w:rsidR="00576F1C" w:rsidRPr="0087262E" w:rsidTr="00F1766E">
        <w:trPr>
          <w:gridAfter w:val="1"/>
          <w:wAfter w:w="36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930297" w:rsidRDefault="00576F1C" w:rsidP="00F1766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87262E" w:rsidRDefault="00576F1C" w:rsidP="00F1766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87262E" w:rsidRDefault="00576F1C" w:rsidP="00F1766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6F1C" w:rsidRPr="0087262E" w:rsidRDefault="00576F1C" w:rsidP="00F1766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576F1C" w:rsidRPr="0087262E" w:rsidRDefault="00576F1C" w:rsidP="00F1766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6F1C" w:rsidRPr="0087262E" w:rsidRDefault="00576F1C" w:rsidP="00F1766E">
            <w:pPr>
              <w:jc w:val="center"/>
              <w:rPr>
                <w:b/>
              </w:rPr>
            </w:pPr>
            <w:r>
              <w:rPr>
                <w:b/>
              </w:rPr>
              <w:t>magyar</w:t>
            </w:r>
          </w:p>
        </w:tc>
      </w:tr>
      <w:tr w:rsidR="00576F1C" w:rsidRPr="0087262E" w:rsidTr="00F1766E">
        <w:trPr>
          <w:gridAfter w:val="1"/>
          <w:wAfter w:w="36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930297" w:rsidRDefault="00576F1C" w:rsidP="00F1766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6F1C" w:rsidRPr="00282AFF" w:rsidRDefault="00576F1C" w:rsidP="00F1766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DA5E3F" w:rsidRDefault="00576F1C" w:rsidP="00F1766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6F1C" w:rsidRPr="00191C71" w:rsidRDefault="00576F1C" w:rsidP="00F1766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76F1C" w:rsidRPr="0087262E" w:rsidRDefault="00576F1C" w:rsidP="00F1766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76F1C" w:rsidRPr="0087262E" w:rsidRDefault="00576F1C" w:rsidP="00F1766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6F1C" w:rsidRPr="0087262E" w:rsidRDefault="00576F1C" w:rsidP="00F1766E">
            <w:pPr>
              <w:jc w:val="center"/>
              <w:rPr>
                <w:sz w:val="16"/>
                <w:szCs w:val="16"/>
              </w:rPr>
            </w:pPr>
          </w:p>
        </w:tc>
      </w:tr>
      <w:tr w:rsidR="00576F1C" w:rsidRPr="0087262E" w:rsidTr="00F1766E">
        <w:trPr>
          <w:gridAfter w:val="1"/>
          <w:wAfter w:w="36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6F1C" w:rsidRPr="00AE0790" w:rsidRDefault="00576F1C" w:rsidP="00F1766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76F1C" w:rsidRPr="00AE0790" w:rsidRDefault="00576F1C" w:rsidP="00F1766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6F1C" w:rsidRPr="00C1217E" w:rsidRDefault="00576F1C" w:rsidP="00F1766E">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576F1C" w:rsidRPr="0087262E" w:rsidRDefault="00576F1C" w:rsidP="00F1766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6F1C" w:rsidRPr="00191C71" w:rsidRDefault="00576F1C" w:rsidP="00F1766E">
            <w:pPr>
              <w:jc w:val="center"/>
              <w:rPr>
                <w:b/>
              </w:rPr>
            </w:pPr>
            <w:r>
              <w:rPr>
                <w:b/>
              </w:rPr>
              <w:t>egyetemi docens</w:t>
            </w:r>
          </w:p>
        </w:tc>
      </w:tr>
      <w:tr w:rsidR="00576F1C" w:rsidRPr="0087262E" w:rsidTr="00F1766E">
        <w:trPr>
          <w:gridAfter w:val="1"/>
          <w:wAfter w:w="360" w:type="dxa"/>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6F1C" w:rsidRPr="00AE0790" w:rsidRDefault="00576F1C" w:rsidP="00F1766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576F1C" w:rsidRPr="00AE0790" w:rsidRDefault="00576F1C" w:rsidP="00F1766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6F1C" w:rsidRPr="00740E47" w:rsidRDefault="00576F1C" w:rsidP="00F1766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576F1C" w:rsidRPr="00AE0790" w:rsidRDefault="00576F1C" w:rsidP="00F1766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6F1C" w:rsidRPr="00191C71" w:rsidRDefault="00576F1C" w:rsidP="00F1766E">
            <w:pPr>
              <w:jc w:val="center"/>
              <w:rPr>
                <w:b/>
              </w:rPr>
            </w:pPr>
          </w:p>
        </w:tc>
      </w:tr>
      <w:tr w:rsidR="00576F1C" w:rsidRPr="0087262E" w:rsidTr="00F1766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6F1C" w:rsidRDefault="00576F1C" w:rsidP="00F1766E">
            <w:r w:rsidRPr="00B21A18">
              <w:rPr>
                <w:b/>
                <w:bCs/>
              </w:rPr>
              <w:t xml:space="preserve">A kurzus célja, </w:t>
            </w:r>
            <w:r w:rsidRPr="00B21A18">
              <w:t>hogy a hallgatók</w:t>
            </w:r>
            <w:r>
              <w:t xml:space="preserve"> </w:t>
            </w:r>
          </w:p>
          <w:p w:rsidR="00576F1C" w:rsidRDefault="00576F1C" w:rsidP="00576F1C">
            <w:pPr>
              <w:numPr>
                <w:ilvl w:val="0"/>
                <w:numId w:val="80"/>
              </w:numPr>
              <w:shd w:val="clear" w:color="auto" w:fill="E5DFEC"/>
              <w:suppressAutoHyphens/>
              <w:autoSpaceDE w:val="0"/>
              <w:spacing w:before="60" w:after="60"/>
              <w:ind w:right="113"/>
              <w:jc w:val="both"/>
            </w:pPr>
            <w:r w:rsidRPr="005764B7">
              <w:t>megismer</w:t>
            </w:r>
            <w:r>
              <w:t xml:space="preserve">kedjenek </w:t>
            </w:r>
            <w:r w:rsidRPr="005764B7">
              <w:t xml:space="preserve">a </w:t>
            </w:r>
            <w:r>
              <w:t>származékos ügyletek fogalmával és jellemzőivel,</w:t>
            </w:r>
          </w:p>
          <w:p w:rsidR="00576F1C" w:rsidRDefault="00576F1C" w:rsidP="00576F1C">
            <w:pPr>
              <w:numPr>
                <w:ilvl w:val="0"/>
                <w:numId w:val="80"/>
              </w:numPr>
              <w:shd w:val="clear" w:color="auto" w:fill="E5DFEC"/>
              <w:suppressAutoHyphens/>
              <w:autoSpaceDE w:val="0"/>
              <w:spacing w:before="60" w:after="60"/>
              <w:ind w:right="113"/>
              <w:jc w:val="both"/>
            </w:pPr>
            <w:r w:rsidRPr="005764B7">
              <w:t>megismer</w:t>
            </w:r>
            <w:r>
              <w:t>jék a származékos ügyletek piacát és kereskedését,</w:t>
            </w:r>
          </w:p>
          <w:p w:rsidR="00576F1C" w:rsidRDefault="00576F1C" w:rsidP="00576F1C">
            <w:pPr>
              <w:numPr>
                <w:ilvl w:val="0"/>
                <w:numId w:val="80"/>
              </w:numPr>
              <w:shd w:val="clear" w:color="auto" w:fill="E5DFEC"/>
              <w:suppressAutoHyphens/>
              <w:autoSpaceDE w:val="0"/>
              <w:spacing w:before="60" w:after="60"/>
              <w:ind w:right="113"/>
              <w:jc w:val="both"/>
            </w:pPr>
            <w:r>
              <w:t xml:space="preserve">részletesen megismerjék az opció és a különböző opciós ügyletek jellemzőit, </w:t>
            </w:r>
          </w:p>
          <w:p w:rsidR="00576F1C" w:rsidRDefault="00576F1C" w:rsidP="00576F1C">
            <w:pPr>
              <w:numPr>
                <w:ilvl w:val="0"/>
                <w:numId w:val="80"/>
              </w:numPr>
              <w:shd w:val="clear" w:color="auto" w:fill="E5DFEC"/>
              <w:suppressAutoHyphens/>
              <w:autoSpaceDE w:val="0"/>
              <w:spacing w:before="60" w:after="60"/>
              <w:ind w:right="113"/>
              <w:jc w:val="both"/>
            </w:pPr>
            <w:r>
              <w:t>megismerkedjenek a reálopciókkal és azok alkalmazásával,</w:t>
            </w:r>
          </w:p>
          <w:p w:rsidR="00576F1C" w:rsidRPr="00C1217E" w:rsidRDefault="00576F1C" w:rsidP="00576F1C">
            <w:pPr>
              <w:numPr>
                <w:ilvl w:val="0"/>
                <w:numId w:val="80"/>
              </w:numPr>
              <w:shd w:val="clear" w:color="auto" w:fill="E5DFEC"/>
              <w:suppressAutoHyphens/>
              <w:autoSpaceDE w:val="0"/>
              <w:spacing w:before="60" w:after="60"/>
              <w:ind w:right="113"/>
              <w:jc w:val="both"/>
            </w:pPr>
            <w:r>
              <w:t>megismerjék az opciós ügylettel kapcsolatos számításokat.</w:t>
            </w:r>
          </w:p>
          <w:p w:rsidR="00576F1C" w:rsidRPr="00B21A18" w:rsidRDefault="00576F1C" w:rsidP="00F1766E"/>
        </w:tc>
        <w:tc>
          <w:tcPr>
            <w:tcW w:w="360" w:type="dxa"/>
          </w:tcPr>
          <w:p w:rsidR="00576F1C" w:rsidRPr="0087262E" w:rsidRDefault="00576F1C">
            <w:pPr>
              <w:spacing w:after="160" w:line="259" w:lineRule="auto"/>
            </w:pPr>
          </w:p>
        </w:tc>
      </w:tr>
      <w:tr w:rsidR="00576F1C" w:rsidRPr="0087262E" w:rsidTr="00F1766E">
        <w:trPr>
          <w:gridAfter w:val="1"/>
          <w:wAfter w:w="360" w:type="dxa"/>
          <w:cantSplit/>
          <w:trHeight w:val="1400"/>
        </w:trPr>
        <w:tc>
          <w:tcPr>
            <w:tcW w:w="9939" w:type="dxa"/>
            <w:gridSpan w:val="10"/>
            <w:tcBorders>
              <w:top w:val="single" w:sz="4" w:space="0" w:color="auto"/>
              <w:left w:val="single" w:sz="4" w:space="0" w:color="auto"/>
              <w:right w:val="single" w:sz="4" w:space="0" w:color="000000"/>
            </w:tcBorders>
            <w:vAlign w:val="center"/>
          </w:tcPr>
          <w:p w:rsidR="00576F1C" w:rsidRDefault="00576F1C" w:rsidP="00F1766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76F1C" w:rsidRDefault="00576F1C" w:rsidP="00F1766E">
            <w:pPr>
              <w:jc w:val="both"/>
              <w:rPr>
                <w:b/>
                <w:bCs/>
              </w:rPr>
            </w:pPr>
          </w:p>
          <w:p w:rsidR="00576F1C" w:rsidRPr="00B21A18" w:rsidRDefault="00576F1C" w:rsidP="00F1766E">
            <w:pPr>
              <w:ind w:left="402"/>
              <w:jc w:val="both"/>
              <w:rPr>
                <w:i/>
              </w:rPr>
            </w:pPr>
            <w:r w:rsidRPr="00B21A18">
              <w:rPr>
                <w:i/>
              </w:rPr>
              <w:t xml:space="preserve">Tudás: </w:t>
            </w:r>
          </w:p>
          <w:p w:rsidR="00576F1C" w:rsidRDefault="00576F1C" w:rsidP="00F1766E">
            <w:pPr>
              <w:shd w:val="clear" w:color="auto" w:fill="E5DFEC"/>
              <w:suppressAutoHyphens/>
              <w:autoSpaceDE w:val="0"/>
              <w:spacing w:before="60" w:after="60"/>
              <w:ind w:left="567" w:right="113" w:hanging="150"/>
              <w:jc w:val="both"/>
            </w:pPr>
            <w:r>
              <w:t>- Rendelkezik a gazdaságtudomány alapvető, átfogó fogalmainak, elméleteinek, tényeinek, nemzetgazdasági és nemzetközi összefüggéseinek ismeretével, a releváns gazdasági szereplőkre, funkciókra és folyamatokra vonatkozóan.</w:t>
            </w:r>
          </w:p>
          <w:p w:rsidR="00576F1C" w:rsidRDefault="00576F1C" w:rsidP="00F1766E">
            <w:pPr>
              <w:shd w:val="clear" w:color="auto" w:fill="E5DFEC"/>
              <w:suppressAutoHyphens/>
              <w:autoSpaceDE w:val="0"/>
              <w:spacing w:before="60" w:after="60"/>
              <w:ind w:left="567" w:right="113" w:hanging="150"/>
              <w:jc w:val="both"/>
            </w:pPr>
            <w:r>
              <w:t>- Elsajátította a gazdaság mikro és makro szerveződési szintjeinek alapvető elméleteit és jellemzőit, birtokában van az alapvető információ-gyűjtési, matematikai és statisztikai elemzési módszereknek.</w:t>
            </w:r>
          </w:p>
          <w:p w:rsidR="00576F1C" w:rsidRDefault="00576F1C" w:rsidP="00F1766E">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576F1C" w:rsidRPr="00B21A18" w:rsidRDefault="00576F1C" w:rsidP="00F1766E">
            <w:pPr>
              <w:shd w:val="clear" w:color="auto" w:fill="E5DFEC"/>
              <w:suppressAutoHyphens/>
              <w:autoSpaceDE w:val="0"/>
              <w:spacing w:before="60" w:after="60"/>
              <w:ind w:left="417" w:right="113"/>
              <w:jc w:val="both"/>
            </w:pPr>
          </w:p>
          <w:p w:rsidR="00576F1C" w:rsidRPr="00B61204" w:rsidRDefault="00576F1C" w:rsidP="00F1766E">
            <w:pPr>
              <w:ind w:left="402"/>
              <w:jc w:val="both"/>
              <w:rPr>
                <w:i/>
              </w:rPr>
            </w:pPr>
            <w:r w:rsidRPr="00B21A18">
              <w:rPr>
                <w:i/>
              </w:rPr>
              <w:t>Képesség:</w:t>
            </w:r>
          </w:p>
          <w:p w:rsidR="00576F1C" w:rsidRDefault="00576F1C" w:rsidP="00F1766E">
            <w:pPr>
              <w:shd w:val="clear" w:color="auto" w:fill="E5DFEC"/>
              <w:suppressAutoHyphens/>
              <w:autoSpaceDE w:val="0"/>
              <w:spacing w:before="60" w:after="60"/>
              <w:ind w:left="567" w:right="113" w:hanging="141"/>
              <w:jc w:val="both"/>
            </w:pPr>
            <w:r w:rsidRPr="00B61204">
              <w:t xml:space="preserve">- </w:t>
            </w:r>
            <w:r>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76F1C" w:rsidRDefault="00576F1C" w:rsidP="00F1766E">
            <w:pPr>
              <w:shd w:val="clear" w:color="auto" w:fill="E5DFEC"/>
              <w:suppressAutoHyphens/>
              <w:autoSpaceDE w:val="0"/>
              <w:spacing w:before="60" w:after="60"/>
              <w:ind w:left="567" w:right="113" w:hanging="141"/>
              <w:jc w:val="both"/>
            </w:pPr>
            <w:r w:rsidRPr="00B61204">
              <w:t xml:space="preserve">- </w:t>
            </w:r>
            <w:r>
              <w:t>Projektben, csoportos feladatmegoldásban vesz részt, a gyakorlati tudás, tapasztalatok megszerzését követően azokban vezetőként a tevékenységet vezeti, szervezi, értékeli, ellenőrzi. Képes együttműködni más szakterületek képviselőivel (mérnökökkel, külkereskedőkkel).</w:t>
            </w:r>
          </w:p>
          <w:p w:rsidR="00576F1C" w:rsidRDefault="00576F1C" w:rsidP="00F1766E">
            <w:pPr>
              <w:shd w:val="clear" w:color="auto" w:fill="E5DFEC"/>
              <w:suppressAutoHyphens/>
              <w:autoSpaceDE w:val="0"/>
              <w:spacing w:before="60" w:after="60"/>
              <w:ind w:left="567" w:right="113" w:hanging="141"/>
              <w:jc w:val="both"/>
            </w:pPr>
            <w:r>
              <w:t>- Képes a gyakorlati tudás, tapasztalatok megszerzését követően kis és közepes vállalkozást, illetve gazdálkodó szervezetben szervezeti egységet vezetni.</w:t>
            </w:r>
          </w:p>
          <w:p w:rsidR="00576F1C" w:rsidRPr="00B21A18" w:rsidRDefault="00576F1C" w:rsidP="00F1766E">
            <w:pPr>
              <w:shd w:val="clear" w:color="auto" w:fill="E5DFEC"/>
              <w:suppressAutoHyphens/>
              <w:autoSpaceDE w:val="0"/>
              <w:spacing w:before="60" w:after="60"/>
              <w:ind w:left="426" w:right="113"/>
              <w:jc w:val="both"/>
            </w:pPr>
          </w:p>
          <w:p w:rsidR="00576F1C" w:rsidRPr="00B21A18" w:rsidRDefault="00576F1C" w:rsidP="00F1766E">
            <w:pPr>
              <w:ind w:left="402"/>
              <w:jc w:val="both"/>
              <w:rPr>
                <w:i/>
              </w:rPr>
            </w:pPr>
            <w:r w:rsidRPr="00B21A18">
              <w:rPr>
                <w:i/>
              </w:rPr>
              <w:t>Attitűd:</w:t>
            </w:r>
          </w:p>
          <w:p w:rsidR="00576F1C" w:rsidRDefault="00576F1C" w:rsidP="00576F1C">
            <w:pPr>
              <w:numPr>
                <w:ilvl w:val="0"/>
                <w:numId w:val="79"/>
              </w:numPr>
              <w:shd w:val="clear" w:color="auto" w:fill="E5DFEC"/>
              <w:suppressAutoHyphens/>
              <w:autoSpaceDE w:val="0"/>
              <w:spacing w:before="60" w:after="60"/>
              <w:ind w:left="567" w:right="113" w:hanging="150"/>
              <w:jc w:val="both"/>
            </w:pPr>
            <w:r>
              <w:t>A minőségi munkavégzés érdekében probléma érzékeny, proaktív magatartást tanúsít, projektben, csoportos feladatvégzés esetén konstruktív, együttműködő, kezdeményező.</w:t>
            </w:r>
          </w:p>
          <w:p w:rsidR="00576F1C" w:rsidRDefault="00576F1C" w:rsidP="00576F1C">
            <w:pPr>
              <w:numPr>
                <w:ilvl w:val="0"/>
                <w:numId w:val="79"/>
              </w:numPr>
              <w:shd w:val="clear" w:color="auto" w:fill="E5DFEC"/>
              <w:suppressAutoHyphens/>
              <w:autoSpaceDE w:val="0"/>
              <w:spacing w:before="60" w:after="60"/>
              <w:ind w:left="567" w:right="113" w:hanging="150"/>
              <w:jc w:val="both"/>
            </w:pPr>
            <w:r>
              <w:t>Nyitott az adott munkakör, munkaszervezet, vállalkozás tágabb gazdasági, társadalmi környezetének változásai iránt, törekszik a változások követésére és megértésére.</w:t>
            </w:r>
          </w:p>
          <w:p w:rsidR="00576F1C" w:rsidRDefault="00576F1C" w:rsidP="00F1766E">
            <w:pPr>
              <w:shd w:val="clear" w:color="auto" w:fill="E5DFEC"/>
              <w:suppressAutoHyphens/>
              <w:autoSpaceDE w:val="0"/>
              <w:spacing w:before="60" w:after="60"/>
              <w:ind w:left="417" w:right="113"/>
              <w:jc w:val="both"/>
            </w:pPr>
          </w:p>
          <w:p w:rsidR="00576F1C" w:rsidRPr="00B21A18" w:rsidRDefault="00576F1C" w:rsidP="00F1766E">
            <w:pPr>
              <w:ind w:left="402"/>
              <w:jc w:val="both"/>
              <w:rPr>
                <w:i/>
              </w:rPr>
            </w:pPr>
            <w:r w:rsidRPr="00B21A18">
              <w:rPr>
                <w:i/>
              </w:rPr>
              <w:t>Autonómia és felelősség:</w:t>
            </w:r>
          </w:p>
          <w:p w:rsidR="00576F1C" w:rsidRDefault="00576F1C" w:rsidP="00576F1C">
            <w:pPr>
              <w:numPr>
                <w:ilvl w:val="0"/>
                <w:numId w:val="79"/>
              </w:numPr>
              <w:shd w:val="clear" w:color="auto" w:fill="E5DFEC"/>
              <w:suppressAutoHyphens/>
              <w:autoSpaceDE w:val="0"/>
              <w:spacing w:before="60" w:after="60"/>
              <w:ind w:right="113"/>
              <w:jc w:val="both"/>
            </w:pPr>
            <w:r>
              <w:t>Önállóan szervezi meg a gazdasági folyamatok elemzését, az adatok gyűjtését, rendszerezését, értékelését.</w:t>
            </w:r>
          </w:p>
          <w:p w:rsidR="00576F1C" w:rsidRDefault="00576F1C" w:rsidP="00576F1C">
            <w:pPr>
              <w:numPr>
                <w:ilvl w:val="0"/>
                <w:numId w:val="79"/>
              </w:numPr>
              <w:shd w:val="clear" w:color="auto" w:fill="E5DFEC"/>
              <w:suppressAutoHyphens/>
              <w:autoSpaceDE w:val="0"/>
              <w:spacing w:before="60" w:after="60"/>
              <w:ind w:left="709" w:right="113" w:hanging="292"/>
              <w:jc w:val="both"/>
            </w:pPr>
            <w:r>
              <w:t>Felelősséget vállal a munkával és magatartásával kapcsolatos szakmai, jogi, etikai normák és szabályok betartása terén.</w:t>
            </w:r>
          </w:p>
          <w:p w:rsidR="00576F1C" w:rsidRPr="009F197A" w:rsidRDefault="00576F1C" w:rsidP="00576F1C">
            <w:pPr>
              <w:numPr>
                <w:ilvl w:val="0"/>
                <w:numId w:val="79"/>
              </w:numPr>
              <w:shd w:val="clear" w:color="auto" w:fill="E5DFEC"/>
              <w:suppressAutoHyphens/>
              <w:autoSpaceDE w:val="0"/>
              <w:spacing w:before="60" w:after="60"/>
              <w:ind w:right="113"/>
              <w:jc w:val="both"/>
              <w:rPr>
                <w:rFonts w:eastAsia="Arial Unicode MS"/>
                <w:b/>
                <w:bCs/>
              </w:rPr>
            </w:pPr>
            <w:r>
              <w:t>Az elemzéseiért, következtetéseiért és döntéseiért felelősséget vállal.</w:t>
            </w:r>
          </w:p>
          <w:p w:rsidR="00576F1C" w:rsidRPr="00B21A18" w:rsidRDefault="00576F1C" w:rsidP="00F1766E">
            <w:pPr>
              <w:shd w:val="clear" w:color="auto" w:fill="E5DFEC"/>
              <w:suppressAutoHyphens/>
              <w:autoSpaceDE w:val="0"/>
              <w:spacing w:before="60" w:after="60"/>
              <w:ind w:left="417" w:right="113"/>
              <w:jc w:val="both"/>
              <w:rPr>
                <w:rFonts w:eastAsia="Arial Unicode MS"/>
                <w:b/>
                <w:bCs/>
              </w:rPr>
            </w:pPr>
          </w:p>
        </w:tc>
      </w:tr>
      <w:tr w:rsidR="00576F1C" w:rsidRPr="0087262E" w:rsidTr="00F1766E">
        <w:trPr>
          <w:gridAfter w:val="1"/>
          <w:wAfter w:w="360"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6F1C" w:rsidRPr="00B21A18" w:rsidRDefault="00576F1C" w:rsidP="00F1766E">
            <w:pPr>
              <w:rPr>
                <w:b/>
                <w:bCs/>
              </w:rPr>
            </w:pPr>
            <w:r w:rsidRPr="00B21A18">
              <w:rPr>
                <w:b/>
                <w:bCs/>
              </w:rPr>
              <w:t xml:space="preserve">A kurzus </w:t>
            </w:r>
            <w:r>
              <w:rPr>
                <w:b/>
                <w:bCs/>
              </w:rPr>
              <w:t xml:space="preserve">rövid </w:t>
            </w:r>
            <w:r w:rsidRPr="00B21A18">
              <w:rPr>
                <w:b/>
                <w:bCs/>
              </w:rPr>
              <w:t>tartalma, témakörei</w:t>
            </w:r>
          </w:p>
          <w:p w:rsidR="00576F1C" w:rsidRDefault="00576F1C" w:rsidP="00F1766E">
            <w:pPr>
              <w:shd w:val="clear" w:color="auto" w:fill="E5DFEC"/>
              <w:suppressAutoHyphens/>
              <w:autoSpaceDE w:val="0"/>
              <w:spacing w:before="60" w:after="60"/>
              <w:ind w:left="417" w:right="113"/>
              <w:jc w:val="both"/>
            </w:pPr>
            <w:r>
              <w:t>A kurzus célja, hogy a hallgatók</w:t>
            </w:r>
            <w:r w:rsidRPr="005764B7">
              <w:t xml:space="preserve"> megismer</w:t>
            </w:r>
            <w:r>
              <w:t xml:space="preserve">kedjenek </w:t>
            </w:r>
            <w:r w:rsidRPr="005764B7">
              <w:t xml:space="preserve">a </w:t>
            </w:r>
            <w:r>
              <w:t xml:space="preserve">származékos ügyletek fogalmával és jellemzőivel, </w:t>
            </w:r>
            <w:r w:rsidRPr="005764B7">
              <w:t>megismer</w:t>
            </w:r>
            <w:r>
              <w:t xml:space="preserve">jék a származékos ügyletek piacát és kereskedését, az opció és a különböző opciós ügyletek jellemzőit, </w:t>
            </w:r>
            <w:r>
              <w:lastRenderedPageBreak/>
              <w:t>megismerkedjenek a reálopciókkal és azok alkalmazásával, megismerjék az opciós ügylettel kapcsolatos számításokat.</w:t>
            </w:r>
          </w:p>
          <w:p w:rsidR="00576F1C" w:rsidRPr="00B21A18" w:rsidRDefault="00576F1C" w:rsidP="00F1766E">
            <w:pPr>
              <w:shd w:val="clear" w:color="auto" w:fill="E5DFEC"/>
              <w:suppressAutoHyphens/>
              <w:autoSpaceDE w:val="0"/>
              <w:spacing w:before="60" w:after="60"/>
              <w:ind w:left="417" w:right="113"/>
              <w:jc w:val="both"/>
            </w:pPr>
          </w:p>
        </w:tc>
      </w:tr>
      <w:tr w:rsidR="00576F1C" w:rsidRPr="0087262E" w:rsidTr="00F1766E">
        <w:trPr>
          <w:gridAfter w:val="1"/>
          <w:wAfter w:w="360" w:type="dxa"/>
          <w:trHeight w:val="874"/>
        </w:trPr>
        <w:tc>
          <w:tcPr>
            <w:tcW w:w="9939" w:type="dxa"/>
            <w:gridSpan w:val="10"/>
            <w:tcBorders>
              <w:top w:val="single" w:sz="4" w:space="0" w:color="auto"/>
              <w:left w:val="single" w:sz="4" w:space="0" w:color="auto"/>
              <w:bottom w:val="single" w:sz="4" w:space="0" w:color="auto"/>
              <w:right w:val="single" w:sz="4" w:space="0" w:color="auto"/>
            </w:tcBorders>
          </w:tcPr>
          <w:p w:rsidR="00576F1C" w:rsidRPr="00B21A18" w:rsidRDefault="00576F1C" w:rsidP="00F1766E">
            <w:pPr>
              <w:rPr>
                <w:b/>
                <w:bCs/>
              </w:rPr>
            </w:pPr>
            <w:r w:rsidRPr="00B21A18">
              <w:rPr>
                <w:b/>
                <w:bCs/>
              </w:rPr>
              <w:lastRenderedPageBreak/>
              <w:t>Tervezett tanulási tevékenységek, tanítási módszerek</w:t>
            </w:r>
          </w:p>
          <w:p w:rsidR="00576F1C" w:rsidRDefault="00576F1C" w:rsidP="00F1766E">
            <w:pPr>
              <w:shd w:val="clear" w:color="auto" w:fill="E5DFEC"/>
              <w:suppressAutoHyphens/>
              <w:autoSpaceDE w:val="0"/>
              <w:spacing w:before="60" w:after="60"/>
              <w:ind w:left="417" w:right="113"/>
              <w:jc w:val="both"/>
            </w:pPr>
            <w:r>
              <w:t>Az előadásokon az egyes témakörök bemutatása történik, a hozzájuk kapcsolódó példákkal számításokkal. A számítások az R statisztikai rendszerben megtalálható modulok segítségével kerülnek bemutatásra.</w:t>
            </w:r>
          </w:p>
          <w:p w:rsidR="00576F1C" w:rsidRPr="00B21A18" w:rsidRDefault="00576F1C" w:rsidP="00F1766E">
            <w:pPr>
              <w:shd w:val="clear" w:color="auto" w:fill="E5DFEC"/>
              <w:suppressAutoHyphens/>
              <w:autoSpaceDE w:val="0"/>
              <w:spacing w:before="60" w:after="60"/>
              <w:ind w:left="417" w:right="113"/>
              <w:jc w:val="both"/>
            </w:pPr>
          </w:p>
        </w:tc>
      </w:tr>
      <w:tr w:rsidR="00576F1C" w:rsidRPr="0087262E" w:rsidTr="00F1766E">
        <w:trPr>
          <w:gridAfter w:val="1"/>
          <w:wAfter w:w="360"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76F1C" w:rsidRPr="00B21A18" w:rsidRDefault="00576F1C" w:rsidP="00F1766E">
            <w:pPr>
              <w:rPr>
                <w:b/>
                <w:bCs/>
              </w:rPr>
            </w:pPr>
            <w:r w:rsidRPr="00B21A18">
              <w:rPr>
                <w:b/>
                <w:bCs/>
              </w:rPr>
              <w:t>Értékelés</w:t>
            </w:r>
          </w:p>
          <w:p w:rsidR="00576F1C" w:rsidRDefault="00576F1C" w:rsidP="00F1766E">
            <w:pPr>
              <w:shd w:val="clear" w:color="auto" w:fill="E5DFEC"/>
              <w:suppressAutoHyphens/>
              <w:autoSpaceDE w:val="0"/>
              <w:spacing w:before="60" w:after="60"/>
              <w:ind w:left="417" w:right="113"/>
              <w:jc w:val="both"/>
            </w:pPr>
            <w:r>
              <w:t>A számonkérés írásbeli vizsga formájában történik.</w:t>
            </w:r>
          </w:p>
          <w:p w:rsidR="00576F1C" w:rsidRPr="00B21A18" w:rsidRDefault="00576F1C" w:rsidP="00F1766E">
            <w:pPr>
              <w:shd w:val="clear" w:color="auto" w:fill="E5DFEC"/>
              <w:suppressAutoHyphens/>
              <w:autoSpaceDE w:val="0"/>
              <w:spacing w:before="60" w:after="60"/>
              <w:ind w:left="417" w:right="113"/>
              <w:jc w:val="both"/>
            </w:pPr>
          </w:p>
        </w:tc>
      </w:tr>
      <w:tr w:rsidR="00576F1C" w:rsidRPr="0087262E" w:rsidTr="00F1766E">
        <w:trPr>
          <w:gridAfter w:val="1"/>
          <w:wAfter w:w="360" w:type="dxa"/>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6F1C" w:rsidRPr="00B21A18" w:rsidRDefault="00576F1C" w:rsidP="00F1766E">
            <w:pPr>
              <w:rPr>
                <w:b/>
                <w:bCs/>
              </w:rPr>
            </w:pPr>
            <w:r w:rsidRPr="00B21A18">
              <w:rPr>
                <w:b/>
                <w:bCs/>
              </w:rPr>
              <w:t xml:space="preserve">Kötelező </w:t>
            </w:r>
            <w:r>
              <w:rPr>
                <w:b/>
                <w:bCs/>
              </w:rPr>
              <w:t>szakirodalom</w:t>
            </w:r>
            <w:r w:rsidRPr="00B21A18">
              <w:rPr>
                <w:b/>
                <w:bCs/>
              </w:rPr>
              <w:t>:</w:t>
            </w:r>
          </w:p>
          <w:p w:rsidR="00576F1C" w:rsidRDefault="00576F1C" w:rsidP="00F1766E">
            <w:pPr>
              <w:shd w:val="clear" w:color="auto" w:fill="E5DFEC"/>
              <w:suppressAutoHyphens/>
              <w:autoSpaceDE w:val="0"/>
              <w:spacing w:before="60" w:after="60"/>
              <w:ind w:left="417" w:right="113"/>
              <w:jc w:val="both"/>
            </w:pPr>
            <w:r w:rsidRPr="005764B7">
              <w:t>Bélyácz Iván: Stratégiai beruházások és reálopciók. Aula Kiadó, Budapest, 2011.</w:t>
            </w:r>
          </w:p>
          <w:p w:rsidR="00576F1C" w:rsidRDefault="00576F1C" w:rsidP="00F1766E">
            <w:pPr>
              <w:shd w:val="clear" w:color="auto" w:fill="E5DFEC"/>
              <w:suppressAutoHyphens/>
              <w:autoSpaceDE w:val="0"/>
              <w:spacing w:before="60" w:after="60"/>
              <w:ind w:left="417" w:right="113"/>
              <w:jc w:val="both"/>
            </w:pPr>
            <w:r w:rsidRPr="004573B8">
              <w:t>Hull, J. C.: Opciók, határidős ügyletek és egyéb származtatott termékek</w:t>
            </w:r>
            <w:r>
              <w:t>, Panem-Prentice Hall, 1999.</w:t>
            </w:r>
          </w:p>
          <w:p w:rsidR="00576F1C" w:rsidRDefault="00576F1C" w:rsidP="00F1766E">
            <w:pPr>
              <w:shd w:val="clear" w:color="auto" w:fill="E5DFEC"/>
              <w:suppressAutoHyphens/>
              <w:autoSpaceDE w:val="0"/>
              <w:spacing w:before="60" w:after="60"/>
              <w:ind w:left="417" w:right="113"/>
              <w:jc w:val="both"/>
            </w:pPr>
            <w:r>
              <w:t>Száz János. Pénzügyi termékek áralakulása. Aula Kiadó, Budapest, 2009.</w:t>
            </w:r>
          </w:p>
          <w:p w:rsidR="00576F1C" w:rsidRPr="00740E47" w:rsidRDefault="00576F1C" w:rsidP="00F1766E">
            <w:pPr>
              <w:rPr>
                <w:b/>
                <w:bCs/>
              </w:rPr>
            </w:pPr>
            <w:r w:rsidRPr="00740E47">
              <w:rPr>
                <w:b/>
                <w:bCs/>
              </w:rPr>
              <w:t>Ajánlott szakirodalom:</w:t>
            </w:r>
          </w:p>
          <w:p w:rsidR="00576F1C" w:rsidRDefault="00576F1C" w:rsidP="00F1766E">
            <w:pPr>
              <w:shd w:val="clear" w:color="auto" w:fill="E5DFEC"/>
              <w:suppressAutoHyphens/>
              <w:autoSpaceDE w:val="0"/>
              <w:spacing w:before="60" w:after="60"/>
              <w:ind w:left="417" w:right="113"/>
              <w:jc w:val="both"/>
            </w:pPr>
            <w:r w:rsidRPr="00084547">
              <w:rPr>
                <w:bCs/>
              </w:rPr>
              <w:t xml:space="preserve">Bouzoubaa, M. – Osseiran, A.: </w:t>
            </w:r>
            <w:r w:rsidRPr="00084547">
              <w:t xml:space="preserve">Exotic Options and Hybrids. </w:t>
            </w:r>
            <w:r w:rsidRPr="00084547">
              <w:rPr>
                <w:iCs/>
              </w:rPr>
              <w:t>A Guide to Structuring, Pricing and Trading.</w:t>
            </w:r>
            <w:r>
              <w:rPr>
                <w:iCs/>
              </w:rPr>
              <w:t xml:space="preserve"> </w:t>
            </w:r>
            <w:r w:rsidRPr="00084547">
              <w:rPr>
                <w:rFonts w:ascii="Times-Roman" w:hAnsi="Times-Roman" w:cs="Times-Roman"/>
              </w:rPr>
              <w:t>John Wiley &amp; Sons, Ltd, 2010.</w:t>
            </w:r>
          </w:p>
          <w:p w:rsidR="00576F1C" w:rsidRDefault="00576F1C" w:rsidP="00F1766E">
            <w:pPr>
              <w:shd w:val="clear" w:color="auto" w:fill="E5DFEC"/>
              <w:suppressAutoHyphens/>
              <w:autoSpaceDE w:val="0"/>
              <w:spacing w:before="60" w:after="60"/>
              <w:ind w:left="417" w:right="113"/>
              <w:jc w:val="both"/>
            </w:pPr>
            <w:r w:rsidRPr="00502007">
              <w:t>Brealey, R.A.-Myers, S.C.: Modern vállalati pénzügyek. Panem Kft., Budapest, 2005.</w:t>
            </w:r>
          </w:p>
          <w:p w:rsidR="00576F1C" w:rsidRDefault="00576F1C" w:rsidP="00F1766E">
            <w:pPr>
              <w:shd w:val="clear" w:color="auto" w:fill="E5DFEC"/>
              <w:suppressAutoHyphens/>
              <w:autoSpaceDE w:val="0"/>
              <w:spacing w:before="60" w:after="60"/>
              <w:ind w:left="417" w:right="113"/>
              <w:jc w:val="both"/>
              <w:rPr>
                <w:rFonts w:ascii="Times-Roman" w:hAnsi="Times-Roman" w:cs="Times-Roman"/>
              </w:rPr>
            </w:pPr>
            <w:r w:rsidRPr="007E1CC7">
              <w:t>Damodaran, A.: A Befektetések értékelése, Panem Könyvkiadó, 2006</w:t>
            </w:r>
            <w:r>
              <w:t>.</w:t>
            </w:r>
          </w:p>
          <w:p w:rsidR="00576F1C" w:rsidRDefault="00576F1C" w:rsidP="00F1766E">
            <w:pPr>
              <w:shd w:val="clear" w:color="auto" w:fill="E5DFEC"/>
              <w:suppressAutoHyphens/>
              <w:autoSpaceDE w:val="0"/>
              <w:spacing w:before="60" w:after="60"/>
              <w:ind w:left="417" w:right="113"/>
              <w:jc w:val="both"/>
              <w:rPr>
                <w:rFonts w:ascii="Times-Roman" w:hAnsi="Times-Roman" w:cs="Times-Roman"/>
              </w:rPr>
            </w:pPr>
            <w:r>
              <w:rPr>
                <w:rFonts w:ascii="Times-Roman" w:hAnsi="Times-Roman" w:cs="Times-Roman"/>
              </w:rPr>
              <w:t>Haug, E.D.: The Complet Guide Option Pricing Formula. McGraw-Hill, 2007.</w:t>
            </w:r>
          </w:p>
          <w:p w:rsidR="00576F1C" w:rsidRDefault="00576F1C" w:rsidP="00F1766E">
            <w:pPr>
              <w:shd w:val="clear" w:color="auto" w:fill="E5DFEC"/>
              <w:suppressAutoHyphens/>
              <w:autoSpaceDE w:val="0"/>
              <w:spacing w:before="60" w:after="60"/>
              <w:ind w:left="417" w:right="113"/>
              <w:jc w:val="both"/>
            </w:pPr>
            <w:r>
              <w:rPr>
                <w:rFonts w:ascii="Times-Roman" w:hAnsi="Times-Roman" w:cs="Times-Roman"/>
              </w:rPr>
              <w:t xml:space="preserve">Higham, D.J.: </w:t>
            </w:r>
            <w:r w:rsidRPr="00601E6F">
              <w:rPr>
                <w:rFonts w:ascii="Times-Roman" w:hAnsi="Times-Roman" w:cs="Times-Roman"/>
              </w:rPr>
              <w:t>A</w:t>
            </w:r>
            <w:r>
              <w:rPr>
                <w:rFonts w:ascii="Times-Roman" w:hAnsi="Times-Roman" w:cs="Times-Roman"/>
              </w:rPr>
              <w:t>n</w:t>
            </w:r>
            <w:r w:rsidRPr="00601E6F">
              <w:rPr>
                <w:rFonts w:ascii="Times-Roman" w:hAnsi="Times-Roman" w:cs="Times-Roman"/>
              </w:rPr>
              <w:t xml:space="preserve"> I</w:t>
            </w:r>
            <w:r>
              <w:rPr>
                <w:rFonts w:ascii="Times-Roman" w:hAnsi="Times-Roman" w:cs="Times-Roman"/>
              </w:rPr>
              <w:t xml:space="preserve">ntroduction to </w:t>
            </w:r>
            <w:r w:rsidRPr="00601E6F">
              <w:rPr>
                <w:rFonts w:ascii="Times-Roman" w:hAnsi="Times-Roman" w:cs="Times-Roman"/>
              </w:rPr>
              <w:t>F</w:t>
            </w:r>
            <w:r>
              <w:rPr>
                <w:rFonts w:ascii="Times-Roman" w:hAnsi="Times-Roman" w:cs="Times-Roman"/>
              </w:rPr>
              <w:t xml:space="preserve">inancial </w:t>
            </w:r>
            <w:r w:rsidRPr="00601E6F">
              <w:rPr>
                <w:rFonts w:ascii="Times-Roman" w:hAnsi="Times-Roman" w:cs="Times-Roman"/>
              </w:rPr>
              <w:t>O</w:t>
            </w:r>
            <w:r>
              <w:rPr>
                <w:rFonts w:ascii="Times-Roman" w:hAnsi="Times-Roman" w:cs="Times-Roman"/>
              </w:rPr>
              <w:t xml:space="preserve">ption Valuation. </w:t>
            </w:r>
            <w:r w:rsidRPr="00601E6F">
              <w:rPr>
                <w:rFonts w:ascii="Times-Roman" w:hAnsi="Times-Roman" w:cs="Times-Roman"/>
              </w:rPr>
              <w:t>Mathematics, Stochastics and Computation</w:t>
            </w:r>
            <w:r>
              <w:rPr>
                <w:rFonts w:ascii="Times-Roman" w:hAnsi="Times-Roman" w:cs="Times-Roman"/>
              </w:rPr>
              <w:t>. Cambridge University Press, 2004.</w:t>
            </w:r>
          </w:p>
          <w:p w:rsidR="00576F1C" w:rsidRDefault="00576F1C" w:rsidP="00F1766E">
            <w:pPr>
              <w:shd w:val="clear" w:color="auto" w:fill="E5DFEC"/>
              <w:suppressAutoHyphens/>
              <w:autoSpaceDE w:val="0"/>
              <w:spacing w:before="60" w:after="60"/>
              <w:ind w:left="417" w:right="113"/>
              <w:jc w:val="both"/>
            </w:pPr>
            <w:r w:rsidRPr="00530766">
              <w:t>Iacus, S.M.: Option Pricing and Estimation of Financial Models with R. John Wiley &amp; Sons, Ltd, 2011.</w:t>
            </w:r>
          </w:p>
          <w:p w:rsidR="00576F1C" w:rsidRDefault="00576F1C" w:rsidP="00F1766E">
            <w:pPr>
              <w:shd w:val="clear" w:color="auto" w:fill="E5DFEC"/>
              <w:suppressAutoHyphens/>
              <w:autoSpaceDE w:val="0"/>
              <w:spacing w:before="60" w:after="60"/>
              <w:ind w:left="417" w:right="113"/>
              <w:jc w:val="both"/>
            </w:pPr>
            <w:r w:rsidRPr="004573B8">
              <w:t>Marcus, A. J. – Bodie, Z. – Kane A.: Befektetések. Aula Kiadó, 2006</w:t>
            </w:r>
          </w:p>
          <w:p w:rsidR="00576F1C" w:rsidRDefault="00576F1C" w:rsidP="00F1766E">
            <w:pPr>
              <w:shd w:val="clear" w:color="auto" w:fill="E5DFEC"/>
              <w:suppressAutoHyphens/>
              <w:autoSpaceDE w:val="0"/>
              <w:spacing w:before="60" w:after="60"/>
              <w:ind w:left="417" w:right="113"/>
              <w:jc w:val="both"/>
            </w:pPr>
            <w:r w:rsidRPr="00DD356D">
              <w:t xml:space="preserve">Mun, J.: Modeling Risk: </w:t>
            </w:r>
            <w:r w:rsidRPr="00E42E4E">
              <w:rPr>
                <w:bCs/>
                <w:iCs/>
              </w:rPr>
              <w:t xml:space="preserve">Applying Monte Carlo Simulation, Real Options Analysis, Forecasting, and Optimization Techniques. </w:t>
            </w:r>
            <w:r w:rsidRPr="00E42E4E">
              <w:rPr>
                <w:rFonts w:ascii="Sabon-Bold" w:hAnsi="Sabon-Bold" w:cs="Sabon-Bold"/>
                <w:bCs/>
              </w:rPr>
              <w:t>John Wiley &amp; Sons, Inc., 2006.</w:t>
            </w:r>
          </w:p>
          <w:p w:rsidR="00576F1C" w:rsidRPr="00B21A18" w:rsidRDefault="00576F1C" w:rsidP="00F1766E">
            <w:pPr>
              <w:autoSpaceDE w:val="0"/>
              <w:autoSpaceDN w:val="0"/>
              <w:adjustRightInd w:val="0"/>
            </w:pPr>
          </w:p>
        </w:tc>
      </w:tr>
    </w:tbl>
    <w:p w:rsidR="00576F1C" w:rsidRDefault="00576F1C" w:rsidP="00576F1C"/>
    <w:p w:rsidR="00576F1C" w:rsidRDefault="00576F1C" w:rsidP="00576F1C"/>
    <w:p w:rsidR="00576F1C" w:rsidRDefault="00576F1C" w:rsidP="00576F1C"/>
    <w:p w:rsidR="000A7ECA" w:rsidRDefault="000A7ECA" w:rsidP="00576F1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576F1C" w:rsidRPr="007317D2" w:rsidTr="00F1766E">
        <w:tc>
          <w:tcPr>
            <w:tcW w:w="9250" w:type="dxa"/>
            <w:gridSpan w:val="2"/>
            <w:shd w:val="clear" w:color="auto" w:fill="auto"/>
          </w:tcPr>
          <w:p w:rsidR="00576F1C" w:rsidRPr="00103CF9" w:rsidRDefault="00576F1C" w:rsidP="00F1766E">
            <w:pPr>
              <w:jc w:val="center"/>
              <w:rPr>
                <w:b/>
                <w:sz w:val="28"/>
                <w:szCs w:val="28"/>
              </w:rPr>
            </w:pPr>
            <w:r w:rsidRPr="00103CF9">
              <w:rPr>
                <w:b/>
                <w:sz w:val="28"/>
                <w:szCs w:val="28"/>
              </w:rPr>
              <w:t>Heti bontott tematika</w:t>
            </w:r>
          </w:p>
        </w:tc>
      </w:tr>
      <w:tr w:rsidR="00576F1C" w:rsidRPr="007317D2" w:rsidTr="00F1766E">
        <w:tc>
          <w:tcPr>
            <w:tcW w:w="955" w:type="dxa"/>
            <w:shd w:val="clear" w:color="auto" w:fill="auto"/>
          </w:tcPr>
          <w:p w:rsidR="00576F1C" w:rsidRPr="00403DC3" w:rsidRDefault="00576F1C" w:rsidP="00F1766E">
            <w:pPr>
              <w:jc w:val="center"/>
              <w:rPr>
                <w:b/>
                <w:sz w:val="24"/>
                <w:szCs w:val="24"/>
              </w:rPr>
            </w:pPr>
            <w:r w:rsidRPr="00403DC3">
              <w:rPr>
                <w:b/>
                <w:sz w:val="24"/>
                <w:szCs w:val="24"/>
              </w:rPr>
              <w:t>Hét</w:t>
            </w:r>
          </w:p>
        </w:tc>
        <w:tc>
          <w:tcPr>
            <w:tcW w:w="8295" w:type="dxa"/>
            <w:shd w:val="clear" w:color="auto" w:fill="auto"/>
          </w:tcPr>
          <w:p w:rsidR="00576F1C" w:rsidRPr="00403DC3" w:rsidRDefault="00576F1C" w:rsidP="00F1766E">
            <w:pPr>
              <w:jc w:val="center"/>
              <w:rPr>
                <w:b/>
                <w:sz w:val="24"/>
                <w:szCs w:val="24"/>
              </w:rPr>
            </w:pPr>
            <w:r w:rsidRPr="00403DC3">
              <w:rPr>
                <w:b/>
                <w:sz w:val="24"/>
                <w:szCs w:val="24"/>
              </w:rPr>
              <w:t>Téma / Képesség</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autoSpaceDE w:val="0"/>
              <w:autoSpaceDN w:val="0"/>
              <w:adjustRightInd w:val="0"/>
            </w:pPr>
            <w:r>
              <w:t>Pénzügyi piacok és a tőzsde. A tőzsdei kereskedés.</w:t>
            </w:r>
          </w:p>
          <w:p w:rsidR="00576F1C" w:rsidRPr="00E734AF" w:rsidRDefault="00576F1C" w:rsidP="00F1766E">
            <w:pPr>
              <w:autoSpaceDE w:val="0"/>
              <w:autoSpaceDN w:val="0"/>
              <w:adjustRightInd w:val="0"/>
            </w:pPr>
          </w:p>
        </w:tc>
      </w:tr>
      <w:tr w:rsidR="00576F1C" w:rsidRPr="007317D2" w:rsidTr="00F1766E">
        <w:tc>
          <w:tcPr>
            <w:tcW w:w="955" w:type="dxa"/>
            <w:vMerge/>
            <w:shd w:val="clear" w:color="auto" w:fill="auto"/>
            <w:vAlign w:val="center"/>
          </w:tcPr>
          <w:p w:rsidR="00576F1C" w:rsidRPr="002C7F4A" w:rsidRDefault="00576F1C" w:rsidP="002C7F4A">
            <w:pPr>
              <w:ind w:left="360"/>
              <w:jc w:val="center"/>
            </w:pPr>
          </w:p>
        </w:tc>
        <w:tc>
          <w:tcPr>
            <w:tcW w:w="8295" w:type="dxa"/>
            <w:shd w:val="clear" w:color="auto" w:fill="auto"/>
          </w:tcPr>
          <w:p w:rsidR="00576F1C" w:rsidRPr="00E734AF" w:rsidRDefault="00576F1C" w:rsidP="00F1766E">
            <w:pPr>
              <w:jc w:val="both"/>
            </w:pPr>
            <w:r w:rsidRPr="00E734AF">
              <w:t xml:space="preserve">A hallgató képes lesz a </w:t>
            </w:r>
            <w:r>
              <w:t>pénzügyi piacokon eligazodni.</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A származékos ügyletek és alapvető jellemzőik.</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ind w:left="360"/>
              <w:jc w:val="center"/>
            </w:pPr>
          </w:p>
        </w:tc>
        <w:tc>
          <w:tcPr>
            <w:tcW w:w="8295" w:type="dxa"/>
            <w:shd w:val="clear" w:color="auto" w:fill="auto"/>
          </w:tcPr>
          <w:p w:rsidR="00576F1C" w:rsidRPr="00E734AF" w:rsidRDefault="00576F1C" w:rsidP="00F1766E">
            <w:pPr>
              <w:jc w:val="both"/>
            </w:pPr>
            <w:r w:rsidRPr="00E734AF">
              <w:t xml:space="preserve">A hallgató képes lesz </w:t>
            </w:r>
            <w:r>
              <w:t>a származékos ügyletek értelmezésére, megismeri főbb jellemzőiket</w:t>
            </w:r>
            <w:r w:rsidRPr="00E734AF">
              <w:t>.</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A határidős ügyletek alapvető jellemzői.</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ind w:left="360"/>
              <w:jc w:val="center"/>
            </w:pPr>
          </w:p>
        </w:tc>
        <w:tc>
          <w:tcPr>
            <w:tcW w:w="8295" w:type="dxa"/>
            <w:shd w:val="clear" w:color="auto" w:fill="auto"/>
          </w:tcPr>
          <w:p w:rsidR="00576F1C" w:rsidRPr="00E734AF" w:rsidRDefault="00576F1C" w:rsidP="00F1766E">
            <w:pPr>
              <w:jc w:val="both"/>
            </w:pPr>
            <w:r w:rsidRPr="00E734AF">
              <w:t xml:space="preserve">A hallgató képes lesz </w:t>
            </w:r>
            <w:r>
              <w:t>a határidős ügyletek között eligazodni.</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Az opciós ügylet jellemzői.</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E734AF" w:rsidRDefault="00576F1C" w:rsidP="00F1766E">
            <w:pPr>
              <w:jc w:val="both"/>
            </w:pPr>
            <w:r w:rsidRPr="00E734AF">
              <w:t xml:space="preserve">A hallgató képes lesz </w:t>
            </w:r>
            <w:r>
              <w:t>az opciós ügylet értelmezésére.</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Egyszerű (vanilla) opciók.</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E734AF" w:rsidRDefault="00576F1C" w:rsidP="00F1766E">
            <w:pPr>
              <w:jc w:val="both"/>
            </w:pPr>
            <w:r w:rsidRPr="00E734AF">
              <w:t xml:space="preserve">A hallgató képes lesz </w:t>
            </w:r>
            <w:r>
              <w:t>az opciós ügylet értelmezésére, és az opcióértékeléshez kapcsolódó egyszerűbb feladatok megoldására.</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Opcióárazás.</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E734AF" w:rsidRDefault="00576F1C" w:rsidP="00F1766E">
            <w:pPr>
              <w:jc w:val="both"/>
            </w:pPr>
            <w:r w:rsidRPr="00E734AF">
              <w:t xml:space="preserve">A hallgató </w:t>
            </w:r>
            <w:r>
              <w:t>képes lesz opcióárazási feladatok megoldására</w:t>
            </w:r>
            <w:r w:rsidRPr="00E734AF">
              <w:t>.</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Opció-érzékenység: Görögök I.</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ind w:left="360"/>
              <w:jc w:val="center"/>
            </w:pPr>
          </w:p>
        </w:tc>
        <w:tc>
          <w:tcPr>
            <w:tcW w:w="8295" w:type="dxa"/>
            <w:shd w:val="clear" w:color="auto" w:fill="auto"/>
          </w:tcPr>
          <w:p w:rsidR="00576F1C" w:rsidRPr="00BF1195" w:rsidRDefault="00576F1C" w:rsidP="00F1766E">
            <w:pPr>
              <w:jc w:val="both"/>
            </w:pPr>
            <w:r w:rsidRPr="00E734AF">
              <w:t xml:space="preserve">A hallgató </w:t>
            </w:r>
            <w:r>
              <w:t>képes lesz a görögök értelmezésére, és használatára</w:t>
            </w:r>
            <w:r w:rsidRPr="00E734AF">
              <w:t>.</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Opció-érzékenység: Görögök II.</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rsidRPr="00E734AF">
              <w:t xml:space="preserve">A hallgató </w:t>
            </w:r>
            <w:r>
              <w:t>képes lesz a görögök értelmezésére, és használatára</w:t>
            </w:r>
            <w:r w:rsidRPr="00E734AF">
              <w:t>.</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Opciós stratégiák I.</w:t>
            </w:r>
          </w:p>
          <w:p w:rsidR="00576F1C" w:rsidRPr="00E734AF"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t>A hallgató képes lesz opciós stratégiák kialakítására.</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Opciós stratégiák II.</w:t>
            </w:r>
          </w:p>
          <w:p w:rsidR="00576F1C" w:rsidRPr="00B17596"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t>A hallgató képes lesz opciós stratégiák kialakítására.</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Egzotikus opciók.</w:t>
            </w:r>
          </w:p>
          <w:p w:rsidR="00576F1C" w:rsidRPr="00B17596"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t>A hallgató képes lesz egzotikus opciók használatára.</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Reál opciók.</w:t>
            </w:r>
          </w:p>
          <w:p w:rsidR="00576F1C" w:rsidRPr="00A025DD"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t>A hallgató képes lesz a reálopciók használatára.</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Reálopciós alkalmazások.</w:t>
            </w:r>
          </w:p>
          <w:p w:rsidR="00576F1C" w:rsidRPr="00564AD4" w:rsidRDefault="00576F1C" w:rsidP="00F1766E">
            <w:pPr>
              <w:jc w:val="both"/>
            </w:pPr>
          </w:p>
        </w:tc>
      </w:tr>
      <w:tr w:rsidR="00576F1C" w:rsidRPr="007317D2" w:rsidTr="00F1766E">
        <w:tc>
          <w:tcPr>
            <w:tcW w:w="955" w:type="dxa"/>
            <w:vMerge/>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Pr="00BF1195" w:rsidRDefault="00576F1C" w:rsidP="00F1766E">
            <w:pPr>
              <w:jc w:val="both"/>
            </w:pPr>
            <w:r>
              <w:t>A hallgató képes reálopciókkal kapcsolatos számítások elvégzésére.</w:t>
            </w:r>
          </w:p>
        </w:tc>
      </w:tr>
      <w:tr w:rsidR="00576F1C" w:rsidRPr="007317D2" w:rsidTr="00F1766E">
        <w:tc>
          <w:tcPr>
            <w:tcW w:w="955" w:type="dxa"/>
            <w:vMerge w:val="restart"/>
            <w:shd w:val="clear" w:color="auto" w:fill="auto"/>
            <w:vAlign w:val="center"/>
          </w:tcPr>
          <w:p w:rsidR="00576F1C" w:rsidRPr="002C7F4A" w:rsidRDefault="00576F1C" w:rsidP="002C7F4A">
            <w:pPr>
              <w:pStyle w:val="Listaszerbekezds"/>
              <w:numPr>
                <w:ilvl w:val="0"/>
                <w:numId w:val="91"/>
              </w:numPr>
              <w:jc w:val="center"/>
              <w:rPr>
                <w:sz w:val="20"/>
                <w:szCs w:val="20"/>
              </w:rPr>
            </w:pPr>
          </w:p>
        </w:tc>
        <w:tc>
          <w:tcPr>
            <w:tcW w:w="8295" w:type="dxa"/>
            <w:shd w:val="clear" w:color="auto" w:fill="auto"/>
          </w:tcPr>
          <w:p w:rsidR="00576F1C" w:rsidRDefault="00576F1C" w:rsidP="00F1766E">
            <w:pPr>
              <w:jc w:val="both"/>
            </w:pPr>
            <w:r>
              <w:t>Kereskedés opciókkal.</w:t>
            </w:r>
          </w:p>
          <w:p w:rsidR="00576F1C" w:rsidRPr="00BF1195" w:rsidRDefault="00576F1C" w:rsidP="00F1766E">
            <w:pPr>
              <w:jc w:val="both"/>
            </w:pPr>
          </w:p>
        </w:tc>
      </w:tr>
      <w:tr w:rsidR="00576F1C" w:rsidRPr="007317D2" w:rsidTr="00F1766E">
        <w:trPr>
          <w:trHeight w:val="70"/>
        </w:trPr>
        <w:tc>
          <w:tcPr>
            <w:tcW w:w="955" w:type="dxa"/>
            <w:vMerge/>
            <w:shd w:val="clear" w:color="auto" w:fill="auto"/>
          </w:tcPr>
          <w:p w:rsidR="00576F1C" w:rsidRPr="007317D2" w:rsidRDefault="00576F1C" w:rsidP="00F1766E">
            <w:pPr>
              <w:numPr>
                <w:ilvl w:val="0"/>
                <w:numId w:val="1"/>
              </w:numPr>
            </w:pPr>
          </w:p>
        </w:tc>
        <w:tc>
          <w:tcPr>
            <w:tcW w:w="8295" w:type="dxa"/>
            <w:shd w:val="clear" w:color="auto" w:fill="auto"/>
          </w:tcPr>
          <w:p w:rsidR="00576F1C" w:rsidRPr="00BF1195" w:rsidRDefault="00576F1C" w:rsidP="00F1766E">
            <w:pPr>
              <w:jc w:val="both"/>
            </w:pPr>
            <w:r>
              <w:t>A hallgató megismerkedik az opciós kereskedés gyakorlatával.</w:t>
            </w:r>
          </w:p>
        </w:tc>
      </w:tr>
    </w:tbl>
    <w:p w:rsidR="00576F1C" w:rsidRDefault="00576F1C" w:rsidP="00576F1C"/>
    <w:p w:rsidR="00576F1C" w:rsidRDefault="00576F1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rPr>
              <w:t>Költségvetési kapcsolatok joga</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1D6D0A">
            <w:pPr>
              <w:jc w:val="center"/>
              <w:rPr>
                <w:rFonts w:eastAsia="Arial Unicode MS"/>
                <w:b/>
              </w:rPr>
            </w:pPr>
            <w:r>
              <w:rPr>
                <w:rFonts w:eastAsia="Arial Unicode MS"/>
                <w:b/>
              </w:rPr>
              <w:t>GT_AGMN606-17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Law of Budget and Taxes</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DE GTK Világgazdasági és Nemzetközi Kapcsolatok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GY</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r>
              <w:rPr>
                <w:b/>
                <w:sz w:val="16"/>
                <w:szCs w:val="16"/>
              </w:rPr>
              <w:t>Dr. Törő Emese</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docens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6309C9" w:rsidRDefault="004201D0" w:rsidP="004201D0">
            <w:pPr>
              <w:shd w:val="clear" w:color="auto" w:fill="E5DFEC"/>
              <w:suppressAutoHyphens/>
              <w:autoSpaceDE w:val="0"/>
              <w:spacing w:before="60" w:after="60"/>
              <w:ind w:left="417" w:right="113"/>
              <w:rPr>
                <w:rFonts w:cs="Arial Narrow"/>
              </w:rPr>
            </w:pPr>
            <w:r w:rsidRPr="006309C9">
              <w:rPr>
                <w:rFonts w:cs="Arial Narrow"/>
              </w:rPr>
              <w:t xml:space="preserve">a gazdasági közjog tárgy keretében tanult adójogi ismereteiket tovább bővítsék. A kurzus során az adóigazgatási eljárás szabályai mellett a három nagy adótörvény, a személyi jövedelemadó, a társasági adó és az általános forgalmi adó szabályait sajátíthatják el részletesen, adófeladatok megoldása útján a hallgatók. </w:t>
            </w:r>
          </w:p>
          <w:p w:rsidR="004201D0" w:rsidRPr="00516803" w:rsidRDefault="004201D0" w:rsidP="004201D0">
            <w:pPr>
              <w:shd w:val="clear" w:color="auto" w:fill="E5DFEC"/>
              <w:suppressAutoHyphens/>
              <w:autoSpaceDE w:val="0"/>
              <w:spacing w:before="60" w:after="60"/>
              <w:ind w:left="417" w:right="113"/>
              <w:rPr>
                <w:rFonts w:cs="Arial Narrow"/>
                <w:b/>
              </w:rPr>
            </w:pP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5176DE">
              <w:t xml:space="preserve">A hallgató </w:t>
            </w:r>
            <w:r>
              <w:t>olyan alapvető adójogi ismereteket sajátít el, amelyek révén képes eligazodni a vizsgált adónemek alapvető sajátosságai között elméleti és gyakorlati szinten egyaránt. A kurzus gyakorlatai három fő adónem köré fókuszálódnak: 1. A magánszemélyek bármilyen jogviszonyból származó adóköteles jövedelmei, valamint a természetes személyekhez kapcsolódó vállalkozási formák (egyéni vállalkozó, mezőgazdasági őstermelő) adózása az szja alapján. 2. A társas vállalkozások adózása a TAO alapján. 3. A fogyasztási típusú adók közül az általános forgalmi adó.</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rsidRPr="00B97F47">
              <w:t>Legyen tisztában</w:t>
            </w:r>
            <w:r>
              <w:t xml:space="preserve"> a vizsgált adónemek alanyi körével és tárgyi hatályával, az adóalap meghatározásának és az adókedvezmények érvényesítésének szabályaival.</w:t>
            </w:r>
          </w:p>
          <w:p w:rsidR="004201D0" w:rsidRDefault="004201D0" w:rsidP="004201D0">
            <w:pPr>
              <w:shd w:val="clear" w:color="auto" w:fill="E5DFEC"/>
              <w:suppressAutoHyphens/>
              <w:autoSpaceDE w:val="0"/>
              <w:spacing w:before="60" w:after="60"/>
              <w:ind w:left="417" w:right="113"/>
              <w:jc w:val="both"/>
            </w:pPr>
            <w:r w:rsidRPr="00B97F47">
              <w:t>Legyen képes</w:t>
            </w:r>
            <w:r>
              <w:t xml:space="preserve"> az adott jogviszony adójogi elemzésére, tudja elhelyezni az adójogi rendszerben és ismerje fel az alkalmazandó szabályokat.</w:t>
            </w:r>
          </w:p>
          <w:p w:rsidR="004201D0" w:rsidRPr="00B450B7" w:rsidRDefault="004201D0" w:rsidP="004201D0">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adóbevallás elkészítése esetén a tantárgy tanulásakor megszerzett ismereteket.</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t xml:space="preserve">A tantárgy elősegíti, hogy a hallgató megfelelő adójogi tudás birtokában átlássa és elkülönítse az egyes adónemek alkalmazásának körét annak érdekében, hogy jogszerűen teljesíteni tudja a felmerülő adókötelezettségeit, azokat magabiztosan és szakmailag </w:t>
            </w:r>
            <w:r w:rsidRPr="00B97F47">
              <w:t>megfelelően értelmezni és értékelni tudja, a jogi ismereteit folyamatosan gyarapítsa.</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t xml:space="preserve">A kurzus hozzásegíti a hallgatót ahhoz, hogy az adójog intézményei körében az általános információkhoz képest egy magasabb szakmai szinten jogilag </w:t>
            </w:r>
            <w:r w:rsidRPr="00B97F47">
              <w:t>megalapozottan és felelősséggel formáljon véleményt</w:t>
            </w:r>
            <w:r>
              <w:rPr>
                <w:color w:val="FF0000"/>
              </w:rPr>
              <w:t xml:space="preserve"> </w:t>
            </w:r>
            <w:r w:rsidRPr="00C32C27">
              <w:t>a</w:t>
            </w:r>
            <w:r>
              <w:t>z adókötelezettséggel járó jogviszonyok tekintetében</w:t>
            </w:r>
            <w:r w:rsidRPr="00C32C27">
              <w:t>.</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98518F" w:rsidRDefault="004201D0" w:rsidP="004201D0">
            <w:pPr>
              <w:shd w:val="clear" w:color="auto" w:fill="E5DFEC"/>
              <w:suppressAutoHyphens/>
              <w:autoSpaceDE w:val="0"/>
              <w:spacing w:before="60" w:after="60"/>
              <w:ind w:left="417" w:right="113"/>
              <w:jc w:val="both"/>
            </w:pPr>
            <w:r>
              <w:t xml:space="preserve">Adók fogalma, csoportosítása.  SZJA: </w:t>
            </w:r>
            <w:r w:rsidRPr="00076267">
              <w:t>Összevonás alá eső adóköteles jövedelmek</w:t>
            </w:r>
            <w:r>
              <w:t xml:space="preserve">, </w:t>
            </w:r>
            <w:r w:rsidRPr="00076267">
              <w:t>Mezőgazdasági őstermelő, kistermelő adózása</w:t>
            </w:r>
            <w:r>
              <w:t xml:space="preserve">, </w:t>
            </w:r>
            <w:r w:rsidRPr="00076267">
              <w:t>Egyéni vállalkozó adózása</w:t>
            </w:r>
            <w:r>
              <w:t xml:space="preserve">, </w:t>
            </w:r>
            <w:r w:rsidRPr="00076267">
              <w:t>Külön adózó jövedelmek</w:t>
            </w:r>
            <w:r>
              <w:t xml:space="preserve">, </w:t>
            </w:r>
            <w:r w:rsidRPr="00076267">
              <w:t xml:space="preserve">tőkejövedelmek, az egyes juttatások (cafeteria –elemek) és </w:t>
            </w:r>
            <w:r>
              <w:t>az ingó, ingatlan dolgok átruhá</w:t>
            </w:r>
            <w:r w:rsidRPr="00076267">
              <w:t>zás</w:t>
            </w:r>
            <w:r>
              <w:t xml:space="preserve">a, </w:t>
            </w:r>
            <w:r w:rsidRPr="00076267">
              <w:t>Magánszemély külföldről származó jövedelmének adóztatása</w:t>
            </w:r>
            <w:r>
              <w:t xml:space="preserve">. TAO: </w:t>
            </w:r>
            <w:r w:rsidRPr="00076267">
              <w:t xml:space="preserve">Belföldi </w:t>
            </w:r>
            <w:r>
              <w:t xml:space="preserve">és külföldi </w:t>
            </w:r>
            <w:r w:rsidRPr="00076267">
              <w:t>illetőségű adóalanyok</w:t>
            </w:r>
            <w:r>
              <w:t xml:space="preserve"> köre, az adóalap meghatározása, csökkentő és növelő tételek köre, adókedvezmények. ÁFA: adóalanyok köre, áfa tárgyi hatálya. A fizetendő adó, előzetesen felszámított adó és az elszámolandó áfa meghatározása, adólevonási jog. Adómentességek az áfá-ban.</w:t>
            </w:r>
          </w:p>
          <w:p w:rsidR="004201D0" w:rsidRPr="00B21A18" w:rsidRDefault="004201D0" w:rsidP="004201D0">
            <w:pPr>
              <w:shd w:val="clear" w:color="auto" w:fill="E5DFEC"/>
              <w:suppressAutoHyphens/>
              <w:autoSpaceDE w:val="0"/>
              <w:spacing w:before="60" w:after="60"/>
              <w:ind w:left="417" w:right="113"/>
              <w:jc w:val="both"/>
            </w:pP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adófeladatok átbeszélése és megoldása során az adójog elmélete mellett annak gyakorlati aspektusába is betekintést nyerhetnek a hallgatók</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lastRenderedPageBreak/>
              <w:t>Értékelés</w:t>
            </w:r>
          </w:p>
          <w:p w:rsidR="004201D0" w:rsidRDefault="004201D0" w:rsidP="004201D0">
            <w:pPr>
              <w:shd w:val="clear" w:color="auto" w:fill="E5DFEC"/>
              <w:suppressAutoHyphens/>
              <w:autoSpaceDE w:val="0"/>
              <w:spacing w:before="60" w:after="60"/>
              <w:ind w:left="417" w:right="113"/>
            </w:pPr>
            <w:r>
              <w:t xml:space="preserve">A félév során két zárthelyi dolgozat írása egyenként legalább 50-50 %-os eredményességgel. </w:t>
            </w:r>
          </w:p>
          <w:p w:rsidR="004201D0" w:rsidRDefault="004201D0" w:rsidP="004201D0">
            <w:pPr>
              <w:shd w:val="clear" w:color="auto" w:fill="E5DFEC"/>
              <w:suppressAutoHyphens/>
              <w:autoSpaceDE w:val="0"/>
              <w:spacing w:before="60" w:after="60"/>
              <w:ind w:right="113"/>
            </w:pPr>
            <w:r>
              <w:t xml:space="preserve">  </w:t>
            </w:r>
          </w:p>
          <w:p w:rsidR="004201D0" w:rsidRPr="006309C9" w:rsidRDefault="004201D0" w:rsidP="004201D0">
            <w:pPr>
              <w:shd w:val="clear" w:color="auto" w:fill="E5DFEC"/>
              <w:suppressAutoHyphens/>
              <w:autoSpaceDE w:val="0"/>
              <w:spacing w:before="60" w:after="60"/>
              <w:ind w:left="417" w:right="113"/>
              <w:rPr>
                <w:b/>
                <w:i/>
              </w:rPr>
            </w:pPr>
            <w:r w:rsidRPr="006309C9">
              <w:rPr>
                <w:b/>
                <w:i/>
              </w:rPr>
              <w:t xml:space="preserve">A követelmények pótlása és javítása: </w:t>
            </w:r>
          </w:p>
          <w:p w:rsidR="004201D0" w:rsidRDefault="004201D0" w:rsidP="004201D0">
            <w:pPr>
              <w:shd w:val="clear" w:color="auto" w:fill="E5DFEC"/>
              <w:suppressAutoHyphens/>
              <w:autoSpaceDE w:val="0"/>
              <w:spacing w:before="60" w:after="60"/>
              <w:ind w:left="417" w:right="113"/>
            </w:pPr>
            <w:r>
              <w:t>A félévközi követelményként meghatározott zárthelyi dolgozatok megírása pótolható (javítható), ennek időpontja az utolsó szemináriumi óra. Ezek alapján jegymegajánlás történik.</w:t>
            </w:r>
          </w:p>
          <w:p w:rsidR="004201D0" w:rsidRPr="006309C9" w:rsidRDefault="004201D0" w:rsidP="004201D0">
            <w:pPr>
              <w:shd w:val="clear" w:color="auto" w:fill="E5DFEC"/>
              <w:suppressAutoHyphens/>
              <w:autoSpaceDE w:val="0"/>
              <w:spacing w:before="60" w:after="60"/>
              <w:ind w:left="360" w:right="113"/>
            </w:pPr>
            <w:r w:rsidRPr="006309C9">
              <w:t>A zárthelyi dolgozatok 30 pontosak, tehát maximum 60 pont szerezhető.</w:t>
            </w:r>
          </w:p>
          <w:p w:rsidR="004201D0" w:rsidRPr="006309C9" w:rsidRDefault="004201D0" w:rsidP="004201D0">
            <w:pPr>
              <w:shd w:val="clear" w:color="auto" w:fill="E5DFEC"/>
              <w:suppressAutoHyphens/>
              <w:autoSpaceDE w:val="0"/>
              <w:spacing w:before="60" w:after="60"/>
              <w:ind w:left="417" w:right="113"/>
              <w:rPr>
                <w:b/>
              </w:rPr>
            </w:pPr>
            <w:r w:rsidRPr="006309C9">
              <w:rPr>
                <w:b/>
              </w:rPr>
              <w:t>Jegyek:</w:t>
            </w:r>
          </w:p>
          <w:p w:rsidR="004201D0" w:rsidRPr="006309C9" w:rsidRDefault="004201D0" w:rsidP="004201D0">
            <w:pPr>
              <w:shd w:val="clear" w:color="auto" w:fill="E5DFEC"/>
              <w:suppressAutoHyphens/>
              <w:autoSpaceDE w:val="0"/>
              <w:spacing w:before="60" w:after="60"/>
              <w:ind w:left="417" w:right="113"/>
            </w:pPr>
            <w:r w:rsidRPr="006309C9">
              <w:t xml:space="preserve">0–29 pont - elégtelen (1), </w:t>
            </w:r>
          </w:p>
          <w:p w:rsidR="004201D0" w:rsidRPr="006309C9" w:rsidRDefault="004201D0" w:rsidP="004201D0">
            <w:pPr>
              <w:shd w:val="clear" w:color="auto" w:fill="E5DFEC"/>
              <w:suppressAutoHyphens/>
              <w:autoSpaceDE w:val="0"/>
              <w:spacing w:before="60" w:after="60"/>
              <w:ind w:left="417" w:right="113"/>
            </w:pPr>
            <w:r w:rsidRPr="006309C9">
              <w:t>30–37 pont - elégséges (2),</w:t>
            </w:r>
          </w:p>
          <w:p w:rsidR="004201D0" w:rsidRPr="006309C9" w:rsidRDefault="004201D0" w:rsidP="004201D0">
            <w:pPr>
              <w:shd w:val="clear" w:color="auto" w:fill="E5DFEC"/>
              <w:suppressAutoHyphens/>
              <w:autoSpaceDE w:val="0"/>
              <w:spacing w:before="60" w:after="60"/>
              <w:ind w:left="417" w:right="113"/>
            </w:pPr>
            <w:r w:rsidRPr="006309C9">
              <w:t>38–45 pont - közepes (3),</w:t>
            </w:r>
          </w:p>
          <w:p w:rsidR="004201D0" w:rsidRPr="006309C9" w:rsidRDefault="004201D0" w:rsidP="004201D0">
            <w:pPr>
              <w:shd w:val="clear" w:color="auto" w:fill="E5DFEC"/>
              <w:suppressAutoHyphens/>
              <w:autoSpaceDE w:val="0"/>
              <w:spacing w:before="60" w:after="60"/>
              <w:ind w:left="417" w:right="113"/>
            </w:pPr>
            <w:r w:rsidRPr="006309C9">
              <w:t xml:space="preserve">46–52 pont -  jó (4), </w:t>
            </w:r>
          </w:p>
          <w:p w:rsidR="004201D0" w:rsidRPr="006309C9" w:rsidRDefault="004201D0" w:rsidP="004201D0">
            <w:pPr>
              <w:shd w:val="clear" w:color="auto" w:fill="E5DFEC"/>
              <w:suppressAutoHyphens/>
              <w:autoSpaceDE w:val="0"/>
              <w:spacing w:before="60" w:after="60"/>
              <w:ind w:left="417" w:right="113"/>
            </w:pPr>
            <w:r w:rsidRPr="006309C9">
              <w:t>53–60 pont - jeles (5)</w:t>
            </w:r>
          </w:p>
          <w:p w:rsidR="004201D0" w:rsidRPr="00B21A18" w:rsidRDefault="004201D0" w:rsidP="004201D0">
            <w:pPr>
              <w:shd w:val="clear" w:color="auto" w:fill="E5DFEC"/>
              <w:suppressAutoHyphens/>
              <w:autoSpaceDE w:val="0"/>
              <w:spacing w:before="60" w:after="60"/>
              <w:ind w:left="417" w:right="113"/>
            </w:pP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Pr="006309C9" w:rsidRDefault="004201D0" w:rsidP="004201D0">
            <w:pPr>
              <w:shd w:val="clear" w:color="auto" w:fill="E5DFEC"/>
              <w:suppressAutoHyphens/>
              <w:autoSpaceDE w:val="0"/>
              <w:spacing w:before="60" w:after="60"/>
              <w:ind w:left="417" w:right="113"/>
            </w:pPr>
            <w:r w:rsidRPr="006309C9">
              <w:t>2017. évi CL. Törvény az adózás rendjéről</w:t>
            </w:r>
          </w:p>
          <w:p w:rsidR="004201D0" w:rsidRPr="006309C9" w:rsidRDefault="004201D0" w:rsidP="004201D0">
            <w:pPr>
              <w:shd w:val="clear" w:color="auto" w:fill="E5DFEC"/>
              <w:suppressAutoHyphens/>
              <w:autoSpaceDE w:val="0"/>
              <w:spacing w:before="60" w:after="60"/>
              <w:ind w:left="417" w:right="113"/>
            </w:pPr>
            <w:r w:rsidRPr="006309C9">
              <w:t>2017. évi CLI. törvény az adóigazgatási rendtartásról</w:t>
            </w:r>
          </w:p>
          <w:p w:rsidR="004201D0" w:rsidRPr="006309C9" w:rsidRDefault="004201D0" w:rsidP="004201D0">
            <w:pPr>
              <w:shd w:val="clear" w:color="auto" w:fill="E5DFEC"/>
              <w:suppressAutoHyphens/>
              <w:autoSpaceDE w:val="0"/>
              <w:spacing w:before="60" w:after="60"/>
              <w:ind w:left="417" w:right="113"/>
            </w:pPr>
            <w:r w:rsidRPr="006309C9">
              <w:t>1995. évi CXVII. Törvény a személyi jövedelemadóról</w:t>
            </w:r>
          </w:p>
          <w:p w:rsidR="004201D0" w:rsidRPr="006309C9" w:rsidRDefault="004201D0" w:rsidP="004201D0">
            <w:pPr>
              <w:shd w:val="clear" w:color="auto" w:fill="E5DFEC"/>
              <w:suppressAutoHyphens/>
              <w:autoSpaceDE w:val="0"/>
              <w:spacing w:before="60" w:after="60"/>
              <w:ind w:left="417" w:right="113"/>
            </w:pPr>
            <w:r w:rsidRPr="006309C9">
              <w:t>1996. évi LXXXI. Törvény a társasági adóról és az osztalékadóról</w:t>
            </w:r>
          </w:p>
          <w:p w:rsidR="004201D0" w:rsidRPr="006309C9" w:rsidRDefault="004201D0" w:rsidP="004201D0">
            <w:pPr>
              <w:shd w:val="clear" w:color="auto" w:fill="E5DFEC"/>
              <w:suppressAutoHyphens/>
              <w:autoSpaceDE w:val="0"/>
              <w:spacing w:before="60" w:after="60"/>
              <w:ind w:left="417" w:right="113"/>
            </w:pPr>
            <w:r w:rsidRPr="006309C9">
              <w:t>2007. évi CXXVII. törvény az általános forgalmi adóról</w:t>
            </w:r>
          </w:p>
          <w:p w:rsidR="004201D0" w:rsidRDefault="004201D0" w:rsidP="004201D0">
            <w:pPr>
              <w:shd w:val="clear" w:color="auto" w:fill="E5DFEC"/>
              <w:suppressAutoHyphens/>
              <w:autoSpaceDE w:val="0"/>
              <w:spacing w:before="60" w:after="60"/>
              <w:ind w:left="417" w:right="113"/>
            </w:pPr>
            <w:r w:rsidRPr="006309C9">
              <w:t>1990. évi XCIII. Törvény az illetékről</w:t>
            </w:r>
          </w:p>
          <w:p w:rsidR="004201D0" w:rsidRPr="00B21A18" w:rsidRDefault="004201D0" w:rsidP="004201D0">
            <w:pPr>
              <w:shd w:val="clear" w:color="auto" w:fill="E5DFEC"/>
              <w:suppressAutoHyphens/>
              <w:autoSpaceDE w:val="0"/>
              <w:spacing w:before="60" w:after="60"/>
              <w:ind w:left="417" w:right="113"/>
            </w:pPr>
          </w:p>
        </w:tc>
      </w:tr>
    </w:tbl>
    <w:p w:rsidR="004201D0" w:rsidRDefault="004201D0" w:rsidP="004201D0"/>
    <w:p w:rsidR="004201D0" w:rsidRDefault="004201D0" w:rsidP="004201D0"/>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4201D0" w:rsidRPr="006177F8" w:rsidTr="004201D0">
        <w:tc>
          <w:tcPr>
            <w:tcW w:w="9250" w:type="dxa"/>
            <w:gridSpan w:val="2"/>
            <w:shd w:val="clear" w:color="auto" w:fill="auto"/>
          </w:tcPr>
          <w:p w:rsidR="004201D0" w:rsidRPr="006177F8" w:rsidRDefault="004201D0" w:rsidP="004201D0">
            <w:pPr>
              <w:jc w:val="center"/>
              <w:rPr>
                <w:sz w:val="28"/>
                <w:szCs w:val="28"/>
              </w:rPr>
            </w:pPr>
            <w:r w:rsidRPr="006177F8">
              <w:rPr>
                <w:sz w:val="28"/>
                <w:szCs w:val="28"/>
              </w:rPr>
              <w:t>Heti bontott tematika</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Pr="00EE130C" w:rsidRDefault="004201D0" w:rsidP="004201D0">
            <w:pPr>
              <w:rPr>
                <w:bCs/>
              </w:rPr>
            </w:pPr>
            <w:r>
              <w:rPr>
                <w:b/>
                <w:bCs/>
              </w:rPr>
              <w:t>Bevezetés, adójogi alapfogalmak, az adózás rendje</w:t>
            </w:r>
            <w:r>
              <w:rPr>
                <w:bCs/>
              </w:rPr>
              <w:t xml:space="preserve">  </w:t>
            </w:r>
          </w:p>
          <w:p w:rsidR="004201D0" w:rsidRPr="00EE130C" w:rsidRDefault="008C43A1" w:rsidP="004201D0">
            <w:r>
              <w:pict>
                <v:rect id="_x0000_i1112" style="width:0;height:1.5pt" o:hralign="center" o:hrstd="t" o:hr="t" fillcolor="#a0a0a0" stroked="f"/>
              </w:pict>
            </w:r>
          </w:p>
          <w:p w:rsidR="004201D0" w:rsidRDefault="004201D0" w:rsidP="004201D0">
            <w:r>
              <w:t>TE: Ismeri az adó fogalmát, az adókötelezettség elemeit és megsértésének szankcióit.</w:t>
            </w:r>
          </w:p>
        </w:tc>
      </w:tr>
      <w:tr w:rsidR="004201D0" w:rsidRPr="00EE130C"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Pr="00EE130C" w:rsidRDefault="004201D0" w:rsidP="004201D0">
            <w:pPr>
              <w:jc w:val="both"/>
            </w:pPr>
            <w:r>
              <w:rPr>
                <w:b/>
                <w:bCs/>
              </w:rPr>
              <w:t>SZJA I. : Összevonás alá eső adóköteles jövedelmek</w:t>
            </w:r>
          </w:p>
          <w:p w:rsidR="004201D0" w:rsidRPr="00EE130C" w:rsidRDefault="008C43A1" w:rsidP="004201D0">
            <w:r>
              <w:pict>
                <v:rect id="_x0000_i1113" style="width:0;height:1.5pt" o:hralign="center" o:hrstd="t" o:hr="t" fillcolor="#a0a0a0" stroked="f"/>
              </w:pict>
            </w:r>
          </w:p>
          <w:p w:rsidR="004201D0" w:rsidRPr="00EE130C" w:rsidRDefault="004201D0" w:rsidP="004201D0">
            <w:r w:rsidRPr="00EE130C">
              <w:t xml:space="preserve">TE: </w:t>
            </w:r>
            <w:r>
              <w:t>Ismeri az önálló és a nem önálló tevékenységek körét, a jövedelem megállapításának szabályait, az adóalapot csökkentő tételeket és az adókedvezményeket.</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Pr="00EE130C" w:rsidRDefault="004201D0" w:rsidP="004201D0">
            <w:pPr>
              <w:jc w:val="both"/>
            </w:pPr>
            <w:r>
              <w:rPr>
                <w:b/>
                <w:bCs/>
              </w:rPr>
              <w:t>SZJA II. Mezőgazdasági őstermelő, kistermelő adózása</w:t>
            </w:r>
          </w:p>
          <w:p w:rsidR="004201D0" w:rsidRDefault="008C43A1" w:rsidP="004201D0">
            <w:r>
              <w:pict>
                <v:rect id="_x0000_i1114" style="width:0;height:1.5pt" o:hralign="center" o:hrstd="t" o:hr="t" fillcolor="#a0a0a0" stroked="f"/>
              </w:pict>
            </w:r>
          </w:p>
          <w:p w:rsidR="004201D0" w:rsidRDefault="004201D0" w:rsidP="004201D0">
            <w:r>
              <w:t>TE: Ismeri, hogy ki és milyen feltételekkel lehet m</w:t>
            </w:r>
            <w:r w:rsidRPr="001B4F99">
              <w:t xml:space="preserve">ezőgazdasági őstermelő, </w:t>
            </w:r>
            <w:r>
              <w:t xml:space="preserve">illetve </w:t>
            </w:r>
            <w:r w:rsidRPr="001B4F99">
              <w:t>kistermelő</w:t>
            </w:r>
            <w:r>
              <w:t>, s hogyan állapítja meg az adóalapját és a fizetendő adóját.</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Pr="00646B55" w:rsidRDefault="004201D0" w:rsidP="004201D0">
            <w:pPr>
              <w:rPr>
                <w:b/>
              </w:rPr>
            </w:pPr>
            <w:r>
              <w:rPr>
                <w:b/>
              </w:rPr>
              <w:t>SZJA III. Egyéni vállalkozó adózása</w:t>
            </w:r>
          </w:p>
          <w:p w:rsidR="004201D0" w:rsidRDefault="008C43A1" w:rsidP="004201D0">
            <w:r>
              <w:pict>
                <v:rect id="_x0000_i1115" style="width:0;height:1.5pt" o:hralign="center" o:hrstd="t" o:hr="t" fillcolor="#a0a0a0" stroked="f"/>
              </w:pict>
            </w:r>
          </w:p>
          <w:p w:rsidR="004201D0" w:rsidRDefault="004201D0" w:rsidP="004201D0">
            <w:r>
              <w:t>TE: Ismeri az egyéni vállalkozó választási lehetőségét a vszja, átalányadózás, az EVA és a KATA tekintetében, tisztában az alapvető adójogi szabályokkal.</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Default="004201D0" w:rsidP="004201D0">
            <w:r>
              <w:rPr>
                <w:b/>
              </w:rPr>
              <w:t>SZJA IV. Külön adózó jövedelmek</w:t>
            </w:r>
            <w:r w:rsidR="008C43A1">
              <w:pict>
                <v:rect id="_x0000_i1116" style="width:0;height:1.5pt" o:hralign="center" o:hrstd="t" o:hr="t" fillcolor="#a0a0a0" stroked="f"/>
              </w:pict>
            </w:r>
          </w:p>
          <w:p w:rsidR="004201D0" w:rsidRDefault="004201D0" w:rsidP="004201D0">
            <w:r>
              <w:t xml:space="preserve">TE: Alapos ismereteket sajátít el a tőkejövedelmek, az egyes juttatások (cafeteria –elemek) és az ingó, ingatlan dolgok átruházásához kapcsolódó adó-és illetékfizetési szabályok tekintetében. </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Default="004201D0" w:rsidP="004201D0">
            <w:r>
              <w:rPr>
                <w:b/>
              </w:rPr>
              <w:t>SZJA V. Magánszemély külföldről származó jövedelmének adóztatása</w:t>
            </w:r>
            <w:r w:rsidR="008C43A1">
              <w:pict>
                <v:rect id="_x0000_i1117" style="width:0;height:1.5pt" o:hralign="center" o:hrstd="t" o:hr="t" fillcolor="#a0a0a0" stroked="f"/>
              </w:pict>
            </w:r>
          </w:p>
          <w:p w:rsidR="004201D0" w:rsidRDefault="004201D0" w:rsidP="004201D0">
            <w:r>
              <w:t xml:space="preserve">TE: Ismeretekkel bír a magyar szabályozás és a Modell Egyezmény alapvető előírásairól a kettős adóztatás elkerülése tekintetében. </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Default="004201D0" w:rsidP="004201D0">
            <w:r>
              <w:rPr>
                <w:b/>
              </w:rPr>
              <w:t>SZJA VI. Gyakorló feladatok az szja körében</w:t>
            </w:r>
            <w:r w:rsidR="008C43A1">
              <w:pict>
                <v:rect id="_x0000_i1118" style="width:0;height:1.5pt" o:hralign="center" o:hrstd="t" o:hr="t" fillcolor="#a0a0a0" stroked="f"/>
              </w:pict>
            </w:r>
          </w:p>
          <w:p w:rsidR="004201D0" w:rsidRDefault="004201D0" w:rsidP="004201D0">
            <w:r>
              <w:t>TE: Ismeri a munkavállalót megillető pihenőidők fajtáit, mértékére, díjazására és kiadására vonatkozó szabályokat.</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Pr="009E08E8" w:rsidRDefault="004201D0" w:rsidP="004201D0">
            <w:pPr>
              <w:rPr>
                <w:bCs/>
              </w:rPr>
            </w:pPr>
            <w:r>
              <w:rPr>
                <w:b/>
              </w:rPr>
              <w:t xml:space="preserve">1. zh. megírása: adófeladatok az szja körében </w:t>
            </w:r>
          </w:p>
          <w:p w:rsidR="004201D0" w:rsidRPr="001B4F99" w:rsidRDefault="008C43A1" w:rsidP="004201D0">
            <w:r>
              <w:pict>
                <v:rect id="_x0000_i1119" style="width:0;height:1.5pt" o:hralign="center" o:hrstd="t" o:hr="t" fillcolor="#a0a0a0" stroked="f"/>
              </w:pic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Default="004201D0" w:rsidP="004201D0">
            <w:r>
              <w:rPr>
                <w:b/>
              </w:rPr>
              <w:t xml:space="preserve">TAO I. </w:t>
            </w:r>
            <w:r w:rsidRPr="003A0955">
              <w:rPr>
                <w:b/>
              </w:rPr>
              <w:t>Belföldi illetőségű adóalanyok adózása</w:t>
            </w:r>
            <w:r w:rsidR="008C43A1">
              <w:pict>
                <v:rect id="_x0000_i1120" style="width:0;height:1.5pt" o:hralign="center" o:hrstd="t" o:hr="t" fillcolor="#a0a0a0" stroked="f"/>
              </w:pict>
            </w:r>
          </w:p>
          <w:p w:rsidR="004201D0" w:rsidRPr="00E64FA4" w:rsidRDefault="004201D0" w:rsidP="004201D0">
            <w:pPr>
              <w:rPr>
                <w:b/>
              </w:rPr>
            </w:pPr>
            <w:r>
              <w:t>TE: Ismeri a TAO alanyok körét, az adóalap meghatározásának szabályait és az adókedvezmények érvényesítési lehetőségeit.</w:t>
            </w:r>
          </w:p>
        </w:tc>
      </w:tr>
      <w:tr w:rsidR="004201D0" w:rsidTr="004201D0">
        <w:tc>
          <w:tcPr>
            <w:tcW w:w="1529" w:type="dxa"/>
            <w:shd w:val="clear" w:color="auto" w:fill="auto"/>
          </w:tcPr>
          <w:p w:rsidR="004201D0" w:rsidRDefault="004201D0" w:rsidP="001F5A98">
            <w:pPr>
              <w:numPr>
                <w:ilvl w:val="0"/>
                <w:numId w:val="63"/>
              </w:numPr>
            </w:pPr>
            <w:r>
              <w:lastRenderedPageBreak/>
              <w:t>hét</w:t>
            </w:r>
          </w:p>
          <w:p w:rsidR="004201D0" w:rsidRDefault="004201D0" w:rsidP="004201D0">
            <w:pPr>
              <w:ind w:left="720"/>
            </w:pPr>
          </w:p>
        </w:tc>
        <w:tc>
          <w:tcPr>
            <w:tcW w:w="7721" w:type="dxa"/>
            <w:shd w:val="clear" w:color="auto" w:fill="auto"/>
          </w:tcPr>
          <w:p w:rsidR="004201D0" w:rsidRDefault="004201D0" w:rsidP="004201D0">
            <w:r>
              <w:rPr>
                <w:b/>
              </w:rPr>
              <w:t>TAO II. Kül</w:t>
            </w:r>
            <w:r w:rsidRPr="003A0955">
              <w:rPr>
                <w:b/>
              </w:rPr>
              <w:t>földi illetőségű adóalanyok adózása</w:t>
            </w:r>
            <w:r w:rsidR="008C43A1">
              <w:pict>
                <v:rect id="_x0000_i1121" style="width:0;height:1.5pt" o:hralign="center" o:hrstd="t" o:hr="t" fillcolor="#a0a0a0" stroked="f"/>
              </w:pict>
            </w:r>
          </w:p>
          <w:p w:rsidR="004201D0" w:rsidRDefault="004201D0" w:rsidP="004201D0">
            <w:r>
              <w:t xml:space="preserve">TE: Ismeri a külföldi vállalkozó és az ingatlannal rendelkező társaság külföldi tagját terhelő adófizetési </w:t>
            </w:r>
            <w:r>
              <w:rPr>
                <w:bCs/>
              </w:rPr>
              <w:t>szabályokat.</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Default="004201D0" w:rsidP="004201D0">
            <w:r>
              <w:rPr>
                <w:b/>
              </w:rPr>
              <w:t>ÁFA I. ÁFA tárgyi hatálya, a belföldi termékértékesítés és szolgáltatásnyújtás áfa vonzata:</w:t>
            </w:r>
          </w:p>
          <w:p w:rsidR="004201D0" w:rsidRDefault="008C43A1" w:rsidP="004201D0">
            <w:r>
              <w:pict>
                <v:rect id="_x0000_i1122" style="width:0;height:1.5pt" o:hralign="center" o:hrstd="t" o:hr="t" fillcolor="#a0a0a0" stroked="f"/>
              </w:pict>
            </w:r>
          </w:p>
          <w:p w:rsidR="004201D0" w:rsidRDefault="004201D0" w:rsidP="004201D0">
            <w:r>
              <w:t>TE: Ismeretekkel bír a belföldi termékértékesítéshez kapcsolódó fizetendő áfa, elszámolandó áfa meghatározásáról, az adólevonási jog alkalmazásáról.</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720"/>
            </w:pPr>
          </w:p>
        </w:tc>
        <w:tc>
          <w:tcPr>
            <w:tcW w:w="7721" w:type="dxa"/>
            <w:shd w:val="clear" w:color="auto" w:fill="auto"/>
          </w:tcPr>
          <w:p w:rsidR="004201D0" w:rsidRPr="009C7AEB" w:rsidRDefault="004201D0" w:rsidP="004201D0">
            <w:r>
              <w:rPr>
                <w:b/>
              </w:rPr>
              <w:t>ÁFA II. A határon átnyúló termékértékesítés és beszerzés adójogi szabályai</w:t>
            </w:r>
          </w:p>
          <w:p w:rsidR="004201D0" w:rsidRDefault="008C43A1" w:rsidP="004201D0">
            <w:r>
              <w:pict>
                <v:rect id="_x0000_i1123" style="width:0;height:1.5pt" o:hralign="center" o:hrstd="t" o:hr="t" fillcolor="#a0a0a0" stroked="f"/>
              </w:pict>
            </w:r>
          </w:p>
          <w:p w:rsidR="004201D0" w:rsidRDefault="004201D0" w:rsidP="004201D0">
            <w:r>
              <w:t>TE: Ismeri a termékexport és import, valamint az EK-n belüli termékértékesítés áfa szabályait.</w:t>
            </w:r>
          </w:p>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Default="004201D0" w:rsidP="004201D0">
            <w:pPr>
              <w:rPr>
                <w:b/>
              </w:rPr>
            </w:pPr>
          </w:p>
          <w:p w:rsidR="004201D0" w:rsidRDefault="004201D0" w:rsidP="004201D0">
            <w:pPr>
              <w:rPr>
                <w:b/>
              </w:rPr>
            </w:pPr>
            <w:r>
              <w:rPr>
                <w:b/>
              </w:rPr>
              <w:t>2. Zh dolgozat írása: TAO és ÁFA témakörében feladatok megoldása</w:t>
            </w:r>
          </w:p>
          <w:p w:rsidR="004201D0" w:rsidRDefault="004201D0" w:rsidP="004201D0"/>
        </w:tc>
      </w:tr>
      <w:tr w:rsidR="004201D0" w:rsidTr="004201D0">
        <w:tc>
          <w:tcPr>
            <w:tcW w:w="1529" w:type="dxa"/>
            <w:shd w:val="clear" w:color="auto" w:fill="auto"/>
          </w:tcPr>
          <w:p w:rsidR="004201D0" w:rsidRDefault="004201D0" w:rsidP="001F5A98">
            <w:pPr>
              <w:numPr>
                <w:ilvl w:val="0"/>
                <w:numId w:val="63"/>
              </w:numPr>
            </w:pPr>
            <w:r>
              <w:t>hét</w:t>
            </w:r>
          </w:p>
          <w:p w:rsidR="004201D0" w:rsidRDefault="004201D0" w:rsidP="004201D0">
            <w:pPr>
              <w:ind w:left="360"/>
            </w:pPr>
          </w:p>
        </w:tc>
        <w:tc>
          <w:tcPr>
            <w:tcW w:w="7721" w:type="dxa"/>
            <w:shd w:val="clear" w:color="auto" w:fill="auto"/>
          </w:tcPr>
          <w:p w:rsidR="004201D0" w:rsidRPr="00615E6A" w:rsidRDefault="004201D0" w:rsidP="004201D0">
            <w:r>
              <w:rPr>
                <w:b/>
              </w:rPr>
              <w:t>Pótzárthelyi megírása</w:t>
            </w:r>
            <w:r>
              <w:rPr>
                <w:b/>
                <w:bCs/>
              </w:rPr>
              <w:t>:</w:t>
            </w:r>
            <w:r>
              <w:rPr>
                <w:bCs/>
              </w:rPr>
              <w:t xml:space="preserve"> A félév során előírt 2 ZH pótlása, javítása</w:t>
            </w:r>
          </w:p>
          <w:p w:rsidR="004201D0" w:rsidRDefault="008C43A1" w:rsidP="004201D0">
            <w:r>
              <w:pict>
                <v:rect id="_x0000_i1124" style="width:0;height:1.5pt" o:hralign="center" o:hrstd="t" o:hr="t" fillcolor="#a0a0a0" stroked="f"/>
              </w:pict>
            </w:r>
          </w:p>
          <w:p w:rsidR="004201D0" w:rsidRPr="006F227D" w:rsidRDefault="004201D0" w:rsidP="004201D0">
            <w:pPr>
              <w:rPr>
                <w:b/>
              </w:rPr>
            </w:pPr>
          </w:p>
        </w:tc>
      </w:tr>
    </w:tbl>
    <w:p w:rsidR="004201D0" w:rsidRDefault="004201D0" w:rsidP="004201D0"/>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5A0C" w:rsidRPr="0087262E" w:rsidTr="00BF1CE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5A0C" w:rsidRPr="00AE0790" w:rsidRDefault="00335A0C" w:rsidP="00BF1CE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5A0C" w:rsidRPr="00885992" w:rsidRDefault="00335A0C" w:rsidP="00BF1CE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A0C" w:rsidRPr="00885992" w:rsidRDefault="00335A0C" w:rsidP="00BF1CE4">
            <w:pPr>
              <w:jc w:val="center"/>
              <w:rPr>
                <w:rFonts w:eastAsia="Arial Unicode MS"/>
                <w:b/>
                <w:szCs w:val="16"/>
              </w:rPr>
            </w:pPr>
            <w:r>
              <w:rPr>
                <w:rFonts w:eastAsia="Arial Unicode MS"/>
                <w:b/>
                <w:szCs w:val="16"/>
              </w:rPr>
              <w:t>Befektetési döntések</w:t>
            </w:r>
          </w:p>
        </w:tc>
        <w:tc>
          <w:tcPr>
            <w:tcW w:w="855" w:type="dxa"/>
            <w:vMerge w:val="restart"/>
            <w:tcBorders>
              <w:top w:val="single" w:sz="4" w:space="0" w:color="auto"/>
              <w:left w:val="single" w:sz="4" w:space="0" w:color="auto"/>
              <w:right w:val="single" w:sz="4" w:space="0" w:color="auto"/>
            </w:tcBorders>
            <w:vAlign w:val="center"/>
          </w:tcPr>
          <w:p w:rsidR="00335A0C" w:rsidRPr="0087262E" w:rsidRDefault="00335A0C" w:rsidP="00BF1CE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A0C" w:rsidRPr="0087262E" w:rsidRDefault="00335A0C" w:rsidP="00BF1CE4">
            <w:pPr>
              <w:jc w:val="center"/>
              <w:rPr>
                <w:rFonts w:eastAsia="Arial Unicode MS"/>
                <w:b/>
              </w:rPr>
            </w:pPr>
            <w:r>
              <w:rPr>
                <w:rFonts w:eastAsia="Arial Unicode MS"/>
                <w:b/>
              </w:rPr>
              <w:t>GT_AGMN</w:t>
            </w:r>
            <w:r w:rsidRPr="008C6A38">
              <w:rPr>
                <w:rFonts w:eastAsia="Arial Unicode MS"/>
                <w:b/>
              </w:rPr>
              <w:t>607</w:t>
            </w:r>
            <w:r>
              <w:rPr>
                <w:rFonts w:eastAsia="Arial Unicode MS"/>
                <w:b/>
              </w:rPr>
              <w:t>-17</w:t>
            </w:r>
          </w:p>
        </w:tc>
      </w:tr>
      <w:tr w:rsidR="00335A0C" w:rsidRPr="0087262E" w:rsidTr="00BF1CE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5A0C" w:rsidRPr="00AE0790" w:rsidRDefault="00335A0C" w:rsidP="00BF1CE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5A0C" w:rsidRPr="0084731C" w:rsidRDefault="00335A0C" w:rsidP="00BF1CE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A0C" w:rsidRPr="00191C71" w:rsidRDefault="00335A0C" w:rsidP="00BF1CE4">
            <w:pPr>
              <w:jc w:val="center"/>
              <w:rPr>
                <w:b/>
              </w:rPr>
            </w:pPr>
          </w:p>
        </w:tc>
        <w:tc>
          <w:tcPr>
            <w:tcW w:w="855" w:type="dxa"/>
            <w:vMerge/>
            <w:tcBorders>
              <w:left w:val="single" w:sz="4" w:space="0" w:color="auto"/>
              <w:bottom w:val="single" w:sz="4" w:space="0" w:color="auto"/>
              <w:right w:val="single" w:sz="4" w:space="0" w:color="auto"/>
            </w:tcBorders>
            <w:vAlign w:val="center"/>
          </w:tcPr>
          <w:p w:rsidR="00335A0C" w:rsidRPr="0087262E" w:rsidRDefault="00335A0C" w:rsidP="00BF1CE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A0C" w:rsidRPr="0087262E" w:rsidRDefault="00335A0C" w:rsidP="00BF1CE4">
            <w:pPr>
              <w:rPr>
                <w:rFonts w:eastAsia="Arial Unicode MS"/>
                <w:sz w:val="16"/>
                <w:szCs w:val="16"/>
              </w:rPr>
            </w:pPr>
          </w:p>
        </w:tc>
      </w:tr>
      <w:tr w:rsidR="00335A0C" w:rsidRPr="0087262E" w:rsidTr="00BF1CE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b/>
                <w:bCs/>
                <w:sz w:val="24"/>
                <w:szCs w:val="24"/>
              </w:rPr>
            </w:pPr>
          </w:p>
        </w:tc>
      </w:tr>
      <w:tr w:rsidR="00335A0C" w:rsidRPr="0087262E" w:rsidTr="00BF1CE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87262E" w:rsidRDefault="00335A0C" w:rsidP="00BF1CE4">
            <w:pPr>
              <w:jc w:val="center"/>
              <w:rPr>
                <w:b/>
              </w:rPr>
            </w:pPr>
            <w:r>
              <w:rPr>
                <w:b/>
              </w:rPr>
              <w:t>Számviteli és Pénzügyi Intézet</w:t>
            </w:r>
          </w:p>
        </w:tc>
      </w:tr>
      <w:tr w:rsidR="00335A0C" w:rsidRPr="0087262E" w:rsidTr="00BF1CE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5A0C" w:rsidRPr="00AE0790" w:rsidRDefault="00335A0C" w:rsidP="00BF1CE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A0C" w:rsidRPr="00AE0790" w:rsidRDefault="00335A0C" w:rsidP="00BF1CE4">
            <w:pPr>
              <w:jc w:val="center"/>
              <w:rPr>
                <w:rFonts w:eastAsia="Arial Unicode MS"/>
              </w:rPr>
            </w:pPr>
            <w:r>
              <w:rPr>
                <w:rFonts w:eastAsia="Arial Unicode MS"/>
              </w:rPr>
              <w:t>Vállalati pénzügyek II.</w:t>
            </w:r>
          </w:p>
        </w:tc>
        <w:tc>
          <w:tcPr>
            <w:tcW w:w="855" w:type="dxa"/>
            <w:tcBorders>
              <w:top w:val="single" w:sz="4" w:space="0" w:color="auto"/>
              <w:left w:val="nil"/>
              <w:bottom w:val="single" w:sz="4" w:space="0" w:color="auto"/>
              <w:right w:val="single" w:sz="4" w:space="0" w:color="auto"/>
            </w:tcBorders>
            <w:vAlign w:val="center"/>
          </w:tcPr>
          <w:p w:rsidR="00335A0C" w:rsidRPr="00AE0790" w:rsidRDefault="00335A0C" w:rsidP="00BF1CE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A0C" w:rsidRPr="00AE0790" w:rsidRDefault="00335A0C" w:rsidP="00BF1CE4">
            <w:pPr>
              <w:jc w:val="center"/>
              <w:rPr>
                <w:rFonts w:eastAsia="Arial Unicode MS"/>
              </w:rPr>
            </w:pPr>
            <w:r>
              <w:rPr>
                <w:rFonts w:eastAsia="Arial Unicode MS"/>
              </w:rPr>
              <w:t>GT_AGMN</w:t>
            </w:r>
            <w:r w:rsidRPr="008C6A38">
              <w:rPr>
                <w:rFonts w:eastAsia="Arial Unicode MS"/>
              </w:rPr>
              <w:t>024</w:t>
            </w:r>
          </w:p>
        </w:tc>
      </w:tr>
      <w:tr w:rsidR="00335A0C" w:rsidRPr="0087262E" w:rsidTr="00BF1CE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5A0C" w:rsidRPr="00AE0790" w:rsidRDefault="00335A0C" w:rsidP="00BF1CE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5A0C" w:rsidRPr="00AE0790" w:rsidRDefault="00335A0C" w:rsidP="00BF1CE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5A0C" w:rsidRPr="00AE0790" w:rsidRDefault="00335A0C" w:rsidP="00BF1CE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5A0C" w:rsidRPr="00AE0790" w:rsidRDefault="00335A0C" w:rsidP="00BF1CE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5A0C" w:rsidRPr="00AE0790" w:rsidRDefault="00335A0C" w:rsidP="00BF1CE4">
            <w:pPr>
              <w:jc w:val="center"/>
            </w:pPr>
            <w:r w:rsidRPr="00AE0790">
              <w:t>Oktatás nyelve</w:t>
            </w:r>
          </w:p>
        </w:tc>
      </w:tr>
      <w:tr w:rsidR="00335A0C" w:rsidRPr="0087262E" w:rsidTr="00BF1CE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5A0C" w:rsidRPr="0087262E" w:rsidRDefault="00335A0C" w:rsidP="00BF1CE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5A0C" w:rsidRPr="0087262E" w:rsidRDefault="00335A0C" w:rsidP="00BF1CE4">
            <w:pPr>
              <w:rPr>
                <w:sz w:val="16"/>
                <w:szCs w:val="16"/>
              </w:rPr>
            </w:pPr>
          </w:p>
        </w:tc>
        <w:tc>
          <w:tcPr>
            <w:tcW w:w="855" w:type="dxa"/>
            <w:vMerge/>
            <w:tcBorders>
              <w:left w:val="single" w:sz="4" w:space="0" w:color="auto"/>
              <w:bottom w:val="single" w:sz="4" w:space="0" w:color="auto"/>
              <w:right w:val="single" w:sz="4" w:space="0" w:color="auto"/>
            </w:tcBorders>
            <w:vAlign w:val="center"/>
          </w:tcPr>
          <w:p w:rsidR="00335A0C" w:rsidRPr="0087262E" w:rsidRDefault="00335A0C" w:rsidP="00BF1CE4">
            <w:pPr>
              <w:rPr>
                <w:sz w:val="16"/>
                <w:szCs w:val="16"/>
              </w:rPr>
            </w:pPr>
          </w:p>
        </w:tc>
        <w:tc>
          <w:tcPr>
            <w:tcW w:w="2411" w:type="dxa"/>
            <w:vMerge/>
            <w:tcBorders>
              <w:left w:val="single" w:sz="4" w:space="0" w:color="auto"/>
              <w:bottom w:val="single" w:sz="4" w:space="0" w:color="auto"/>
              <w:right w:val="single" w:sz="4" w:space="0" w:color="auto"/>
            </w:tcBorders>
            <w:vAlign w:val="center"/>
          </w:tcPr>
          <w:p w:rsidR="00335A0C" w:rsidRPr="0087262E" w:rsidRDefault="00335A0C" w:rsidP="00BF1CE4">
            <w:pPr>
              <w:rPr>
                <w:sz w:val="16"/>
                <w:szCs w:val="16"/>
              </w:rPr>
            </w:pPr>
          </w:p>
        </w:tc>
      </w:tr>
      <w:tr w:rsidR="00335A0C" w:rsidRPr="0087262E" w:rsidTr="00BF1CE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930297" w:rsidRDefault="00335A0C" w:rsidP="00BF1CE4">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87262E" w:rsidRDefault="00335A0C" w:rsidP="00BF1CE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87262E" w:rsidRDefault="00335A0C" w:rsidP="00BF1CE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5A0C" w:rsidRPr="0087262E" w:rsidRDefault="00335A0C" w:rsidP="00BF1CE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35A0C" w:rsidRPr="0087262E" w:rsidRDefault="00335A0C" w:rsidP="00BF1CE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A0C" w:rsidRPr="0087262E" w:rsidRDefault="00335A0C" w:rsidP="00BF1CE4">
            <w:pPr>
              <w:jc w:val="center"/>
              <w:rPr>
                <w:b/>
              </w:rPr>
            </w:pPr>
            <w:r>
              <w:rPr>
                <w:b/>
              </w:rPr>
              <w:t>magyar</w:t>
            </w:r>
          </w:p>
        </w:tc>
      </w:tr>
      <w:tr w:rsidR="00335A0C" w:rsidRPr="0087262E" w:rsidTr="00BF1CE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930297" w:rsidRDefault="00335A0C" w:rsidP="00BF1CE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5A0C" w:rsidRPr="00282AFF" w:rsidRDefault="00335A0C" w:rsidP="00BF1CE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DA5E3F" w:rsidRDefault="00335A0C" w:rsidP="00BF1CE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5A0C" w:rsidRPr="00191C71" w:rsidRDefault="00335A0C" w:rsidP="00BF1CE4">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335A0C" w:rsidRPr="0087262E" w:rsidRDefault="00335A0C" w:rsidP="00BF1CE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5A0C" w:rsidRPr="0087262E" w:rsidRDefault="00335A0C" w:rsidP="00BF1CE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A0C" w:rsidRPr="0087262E" w:rsidRDefault="00335A0C" w:rsidP="00BF1CE4">
            <w:pPr>
              <w:jc w:val="center"/>
              <w:rPr>
                <w:sz w:val="16"/>
                <w:szCs w:val="16"/>
              </w:rPr>
            </w:pPr>
          </w:p>
        </w:tc>
      </w:tr>
      <w:tr w:rsidR="00335A0C" w:rsidRPr="0087262E" w:rsidTr="00BF1CE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5A0C" w:rsidRPr="00AE0790" w:rsidRDefault="00335A0C" w:rsidP="00BF1CE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5A0C" w:rsidRPr="00AE0790" w:rsidRDefault="00335A0C" w:rsidP="00BF1CE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5A0C" w:rsidRPr="00740E47" w:rsidRDefault="00335A0C" w:rsidP="00BF1CE4">
            <w:pPr>
              <w:jc w:val="center"/>
              <w:rPr>
                <w:b/>
                <w:sz w:val="16"/>
                <w:szCs w:val="16"/>
              </w:rPr>
            </w:pPr>
            <w:r>
              <w:rPr>
                <w:b/>
                <w:sz w:val="16"/>
                <w:szCs w:val="16"/>
              </w:rPr>
              <w:t>Dr. Becsky-Nagy Patrícia</w:t>
            </w:r>
          </w:p>
        </w:tc>
        <w:tc>
          <w:tcPr>
            <w:tcW w:w="855" w:type="dxa"/>
            <w:tcBorders>
              <w:top w:val="single" w:sz="4" w:space="0" w:color="auto"/>
              <w:left w:val="nil"/>
              <w:bottom w:val="single" w:sz="4" w:space="0" w:color="auto"/>
              <w:right w:val="single" w:sz="4" w:space="0" w:color="auto"/>
            </w:tcBorders>
            <w:vAlign w:val="center"/>
          </w:tcPr>
          <w:p w:rsidR="00335A0C" w:rsidRPr="0087262E" w:rsidRDefault="00335A0C" w:rsidP="00BF1CE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A0C" w:rsidRPr="00191C71" w:rsidRDefault="00335A0C" w:rsidP="00BF1CE4">
            <w:pPr>
              <w:jc w:val="center"/>
              <w:rPr>
                <w:b/>
              </w:rPr>
            </w:pPr>
            <w:r>
              <w:rPr>
                <w:b/>
              </w:rPr>
              <w:t>egyetemi docens</w:t>
            </w:r>
          </w:p>
        </w:tc>
      </w:tr>
      <w:tr w:rsidR="00335A0C" w:rsidRPr="0087262E" w:rsidTr="00BF1CE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5A0C" w:rsidRPr="00AE0790" w:rsidRDefault="00335A0C" w:rsidP="00BF1CE4">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35A0C" w:rsidRPr="00AE0790" w:rsidRDefault="00335A0C" w:rsidP="00BF1CE4">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5A0C" w:rsidRPr="00740E47" w:rsidRDefault="00335A0C" w:rsidP="00BF1CE4">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335A0C" w:rsidRPr="00AE0790" w:rsidRDefault="00335A0C" w:rsidP="00BF1CE4">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A0C" w:rsidRPr="00191C71" w:rsidRDefault="00335A0C" w:rsidP="00BF1CE4">
            <w:pPr>
              <w:jc w:val="center"/>
              <w:rPr>
                <w:b/>
              </w:rPr>
            </w:pPr>
            <w:r>
              <w:rPr>
                <w:b/>
              </w:rPr>
              <w:t>-</w:t>
            </w:r>
          </w:p>
        </w:tc>
      </w:tr>
      <w:tr w:rsidR="00335A0C" w:rsidRPr="0087262E" w:rsidTr="00BF1CE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A0C" w:rsidRPr="00B21A18" w:rsidRDefault="00335A0C" w:rsidP="00BF1CE4">
            <w:r w:rsidRPr="00B21A18">
              <w:rPr>
                <w:b/>
                <w:bCs/>
              </w:rPr>
              <w:t xml:space="preserve">A kurzus célja, </w:t>
            </w:r>
          </w:p>
          <w:p w:rsidR="00335A0C" w:rsidRPr="00B21A18" w:rsidRDefault="00335A0C" w:rsidP="00BF1CE4">
            <w:pPr>
              <w:shd w:val="clear" w:color="auto" w:fill="E5DFEC"/>
              <w:suppressAutoHyphens/>
              <w:autoSpaceDE w:val="0"/>
              <w:spacing w:before="60" w:after="60"/>
              <w:ind w:left="417" w:right="113"/>
              <w:jc w:val="both"/>
            </w:pPr>
            <w:r w:rsidRPr="001A0520">
              <w:t xml:space="preserve">hogy </w:t>
            </w:r>
            <w:r>
              <w:t>a korábban megszerzett vállalati pénzügyi ismeretek témakörben elmélyítse a hallgatók ismereteit a befektetésekre, befektetési döntésekre vonatkozóan Excel feladatok és esettanulmányok megoldásán keresztül.</w:t>
            </w:r>
          </w:p>
        </w:tc>
      </w:tr>
      <w:tr w:rsidR="00335A0C" w:rsidRPr="0087262E" w:rsidTr="00BF1CE4">
        <w:trPr>
          <w:cantSplit/>
          <w:trHeight w:val="1400"/>
        </w:trPr>
        <w:tc>
          <w:tcPr>
            <w:tcW w:w="9939" w:type="dxa"/>
            <w:gridSpan w:val="10"/>
            <w:tcBorders>
              <w:top w:val="single" w:sz="4" w:space="0" w:color="auto"/>
              <w:left w:val="single" w:sz="4" w:space="0" w:color="auto"/>
              <w:right w:val="single" w:sz="4" w:space="0" w:color="000000"/>
            </w:tcBorders>
            <w:vAlign w:val="center"/>
          </w:tcPr>
          <w:p w:rsidR="00335A0C" w:rsidRDefault="00335A0C" w:rsidP="00BF1CE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5A0C" w:rsidRDefault="00335A0C" w:rsidP="00BF1CE4">
            <w:pPr>
              <w:jc w:val="both"/>
              <w:rPr>
                <w:b/>
                <w:bCs/>
              </w:rPr>
            </w:pPr>
          </w:p>
          <w:p w:rsidR="00335A0C" w:rsidRPr="00B21A18" w:rsidRDefault="00335A0C" w:rsidP="00BF1CE4">
            <w:pPr>
              <w:ind w:left="402"/>
              <w:jc w:val="both"/>
              <w:rPr>
                <w:i/>
              </w:rPr>
            </w:pPr>
            <w:r w:rsidRPr="00B21A18">
              <w:rPr>
                <w:i/>
              </w:rPr>
              <w:t xml:space="preserve">Tudás: </w:t>
            </w:r>
          </w:p>
          <w:p w:rsidR="00335A0C" w:rsidRPr="00B21A18" w:rsidRDefault="00335A0C" w:rsidP="00BF1CE4">
            <w:pPr>
              <w:shd w:val="clear" w:color="auto" w:fill="E5DFEC"/>
              <w:suppressAutoHyphens/>
              <w:autoSpaceDE w:val="0"/>
              <w:spacing w:before="60" w:after="60"/>
              <w:ind w:left="417" w:right="113"/>
              <w:jc w:val="both"/>
            </w:pPr>
            <w:r>
              <w:t xml:space="preserve">- </w:t>
            </w:r>
            <w:r w:rsidRPr="00142DAA">
              <w:t xml:space="preserve">Ismeri és érti a gazdálkodási folyamatok irányításának, </w:t>
            </w:r>
            <w:r>
              <w:t xml:space="preserve">működtetésének és szervezésének </w:t>
            </w:r>
            <w:r w:rsidRPr="00142DAA">
              <w:t>alapelveit és módszereit, a gazdálkodási folyamatok elemzésének módszertanát, a döntés-előkészítés</w:t>
            </w:r>
            <w:r>
              <w:t>hez, döntéstámogatáshoz kapcsolódó módszertani alapokat.</w:t>
            </w:r>
          </w:p>
          <w:p w:rsidR="00335A0C" w:rsidRPr="00B21A18" w:rsidRDefault="00335A0C" w:rsidP="00BF1CE4">
            <w:pPr>
              <w:ind w:left="402"/>
              <w:jc w:val="both"/>
              <w:rPr>
                <w:i/>
              </w:rPr>
            </w:pPr>
            <w:r w:rsidRPr="00B21A18">
              <w:rPr>
                <w:i/>
              </w:rPr>
              <w:t>Képesség:</w:t>
            </w:r>
          </w:p>
          <w:p w:rsidR="00335A0C" w:rsidRDefault="00335A0C" w:rsidP="00BF1CE4">
            <w:pPr>
              <w:shd w:val="clear" w:color="auto" w:fill="E5DFEC"/>
              <w:suppressAutoHyphens/>
              <w:autoSpaceDE w:val="0"/>
              <w:spacing w:before="60" w:after="60"/>
              <w:ind w:left="417" w:right="113"/>
              <w:jc w:val="both"/>
            </w:pPr>
            <w: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környezetben is.</w:t>
            </w:r>
          </w:p>
          <w:p w:rsidR="00335A0C" w:rsidRDefault="00335A0C" w:rsidP="00BF1CE4">
            <w:pPr>
              <w:shd w:val="clear" w:color="auto" w:fill="E5DFEC"/>
              <w:suppressAutoHyphens/>
              <w:autoSpaceDE w:val="0"/>
              <w:spacing w:before="60" w:after="60"/>
              <w:ind w:left="417" w:right="113"/>
              <w:jc w:val="both"/>
            </w:pPr>
            <w:r>
              <w:t xml:space="preserve">- </w:t>
            </w:r>
            <w:r w:rsidRPr="00FE3231">
              <w:t>Képes a gazdasági folyamatok, szervezeti események komplex következményeinek meghatározására</w:t>
            </w:r>
            <w:r>
              <w:t>.</w:t>
            </w:r>
          </w:p>
          <w:p w:rsidR="00335A0C" w:rsidRPr="00B21A18" w:rsidRDefault="00335A0C" w:rsidP="00BF1CE4">
            <w:pPr>
              <w:shd w:val="clear" w:color="auto" w:fill="E5DFEC"/>
              <w:suppressAutoHyphens/>
              <w:autoSpaceDE w:val="0"/>
              <w:spacing w:before="60" w:after="60"/>
              <w:ind w:left="417" w:right="113"/>
              <w:jc w:val="both"/>
            </w:pPr>
            <w:r>
              <w:t>- Alkalmazni képes a gazdasági problémák megoldásának technikáit, a probléma megoldási módszereket, ezek alkalmazási feltételeire és korlátaira tekintettel.</w:t>
            </w:r>
          </w:p>
          <w:p w:rsidR="00335A0C" w:rsidRPr="00B21A18" w:rsidRDefault="00335A0C" w:rsidP="00BF1CE4">
            <w:pPr>
              <w:ind w:left="402"/>
              <w:jc w:val="both"/>
              <w:rPr>
                <w:i/>
              </w:rPr>
            </w:pPr>
            <w:r w:rsidRPr="00B21A18">
              <w:rPr>
                <w:i/>
              </w:rPr>
              <w:t>Attitűd:</w:t>
            </w:r>
          </w:p>
          <w:p w:rsidR="00335A0C" w:rsidRDefault="00335A0C" w:rsidP="00BF1CE4">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335A0C" w:rsidRPr="00B21A18" w:rsidRDefault="00335A0C" w:rsidP="00BF1CE4">
            <w:pPr>
              <w:ind w:left="402"/>
              <w:jc w:val="both"/>
              <w:rPr>
                <w:i/>
              </w:rPr>
            </w:pPr>
            <w:r w:rsidRPr="00B21A18">
              <w:rPr>
                <w:i/>
              </w:rPr>
              <w:t>Autonómia és felelősség:</w:t>
            </w:r>
          </w:p>
          <w:p w:rsidR="00335A0C" w:rsidRPr="00B21A18" w:rsidRDefault="00335A0C" w:rsidP="00BF1CE4">
            <w:pPr>
              <w:shd w:val="clear" w:color="auto" w:fill="E5DFEC"/>
              <w:suppressAutoHyphens/>
              <w:autoSpaceDE w:val="0"/>
              <w:spacing w:before="60" w:after="60"/>
              <w:ind w:left="417" w:right="113"/>
              <w:jc w:val="both"/>
            </w:pPr>
            <w:r>
              <w:t>- Az elemzésekért, következtetéseiért és döntéseiért felelősséget vállal.</w:t>
            </w:r>
          </w:p>
          <w:p w:rsidR="00335A0C" w:rsidRPr="00B21A18" w:rsidRDefault="00335A0C" w:rsidP="00BF1CE4">
            <w:pPr>
              <w:ind w:left="720"/>
              <w:rPr>
                <w:rFonts w:eastAsia="Arial Unicode MS"/>
                <w:b/>
                <w:bCs/>
              </w:rPr>
            </w:pPr>
          </w:p>
        </w:tc>
      </w:tr>
      <w:tr w:rsidR="00335A0C" w:rsidRPr="0087262E" w:rsidTr="00BF1CE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A0C" w:rsidRPr="00B21A18" w:rsidRDefault="00335A0C" w:rsidP="00BF1CE4">
            <w:pPr>
              <w:rPr>
                <w:b/>
                <w:bCs/>
              </w:rPr>
            </w:pPr>
            <w:r w:rsidRPr="00B21A18">
              <w:rPr>
                <w:b/>
                <w:bCs/>
              </w:rPr>
              <w:t xml:space="preserve">A kurzus </w:t>
            </w:r>
            <w:r>
              <w:rPr>
                <w:b/>
                <w:bCs/>
              </w:rPr>
              <w:t xml:space="preserve">rövid </w:t>
            </w:r>
            <w:r w:rsidRPr="00B21A18">
              <w:rPr>
                <w:b/>
                <w:bCs/>
              </w:rPr>
              <w:t>tartalma, témakörei</w:t>
            </w:r>
          </w:p>
          <w:p w:rsidR="00335A0C" w:rsidRPr="00B21A18" w:rsidRDefault="00335A0C" w:rsidP="00BF1CE4">
            <w:pPr>
              <w:jc w:val="both"/>
            </w:pPr>
          </w:p>
          <w:p w:rsidR="00335A0C" w:rsidRPr="00B21A18" w:rsidRDefault="00335A0C" w:rsidP="00BF1CE4">
            <w:pPr>
              <w:shd w:val="clear" w:color="auto" w:fill="E5DFEC"/>
              <w:suppressAutoHyphens/>
              <w:autoSpaceDE w:val="0"/>
              <w:spacing w:before="60" w:after="60"/>
              <w:ind w:left="417" w:right="113"/>
              <w:jc w:val="both"/>
            </w:pPr>
            <w:r>
              <w:t>- A kurzus keretében részletesen foglalkozunk a beruházási döntésekkel, a kötvény-és részvényértékeléssel, a portfólió elméleti eredményekkel és a tőkepiaci árazási modell alkalmazásaival.</w:t>
            </w:r>
          </w:p>
          <w:p w:rsidR="00335A0C" w:rsidRPr="00B21A18" w:rsidRDefault="00335A0C" w:rsidP="00BF1CE4">
            <w:pPr>
              <w:ind w:right="138"/>
              <w:jc w:val="both"/>
            </w:pPr>
          </w:p>
        </w:tc>
      </w:tr>
      <w:tr w:rsidR="00335A0C" w:rsidRPr="0087262E" w:rsidTr="00BF1CE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35A0C" w:rsidRPr="00B21A18" w:rsidRDefault="00335A0C" w:rsidP="00BF1CE4">
            <w:pPr>
              <w:rPr>
                <w:b/>
                <w:bCs/>
              </w:rPr>
            </w:pPr>
            <w:r w:rsidRPr="00B21A18">
              <w:rPr>
                <w:b/>
                <w:bCs/>
              </w:rPr>
              <w:t>Tervezett tanulási tevékenységek, tanítási módszerek</w:t>
            </w:r>
          </w:p>
          <w:p w:rsidR="00335A0C" w:rsidRPr="00B21A18" w:rsidRDefault="00335A0C" w:rsidP="00BF1CE4">
            <w:pPr>
              <w:shd w:val="clear" w:color="auto" w:fill="E5DFEC"/>
              <w:suppressAutoHyphens/>
              <w:autoSpaceDE w:val="0"/>
              <w:spacing w:before="60" w:after="60"/>
              <w:ind w:left="417" w:right="113"/>
              <w:jc w:val="both"/>
            </w:pPr>
            <w:r>
              <w:t xml:space="preserve">A tanulási folyamat az órákon történő téma feldolgozás mellett az önálló felkészülést teszi szükségessé. A hallgatóknak lehetősége nyílik az egyes témakörök elmélyítésére Excel feladatok és esettanulmányok megoldásán keresztül. </w:t>
            </w:r>
            <w:r w:rsidRPr="001B7907">
              <w:t>Az órai és az otthoni terhelés aránya megközelítőleg 50-50%.</w:t>
            </w:r>
          </w:p>
          <w:p w:rsidR="00335A0C" w:rsidRPr="00B21A18" w:rsidRDefault="00335A0C" w:rsidP="00BF1CE4"/>
        </w:tc>
      </w:tr>
      <w:tr w:rsidR="00335A0C" w:rsidRPr="0087262E" w:rsidTr="00BF1CE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5A0C" w:rsidRPr="00B21A18" w:rsidRDefault="00335A0C" w:rsidP="00BF1CE4">
            <w:pPr>
              <w:rPr>
                <w:b/>
                <w:bCs/>
              </w:rPr>
            </w:pPr>
            <w:r w:rsidRPr="00B21A18">
              <w:rPr>
                <w:b/>
                <w:bCs/>
              </w:rPr>
              <w:t>Értékelés</w:t>
            </w:r>
          </w:p>
          <w:p w:rsidR="00335A0C" w:rsidRDefault="00335A0C" w:rsidP="00BF1CE4">
            <w:pPr>
              <w:shd w:val="clear" w:color="auto" w:fill="E5DFEC"/>
              <w:suppressAutoHyphens/>
              <w:autoSpaceDE w:val="0"/>
              <w:spacing w:before="60" w:after="60"/>
              <w:ind w:left="417" w:right="113"/>
              <w:jc w:val="both"/>
            </w:pPr>
            <w:r>
              <w:t>Az aláírás feltétele a szemináriumokon való részvétel és a félév elején egyeztetett témájú 5-8 slide-ból álló ppt-k leadása. A szemináriumokon kötelező a részvétel, egy félévben 3 hiányzás lehetséges.</w:t>
            </w:r>
          </w:p>
          <w:p w:rsidR="00335A0C" w:rsidRDefault="00335A0C" w:rsidP="00BF1CE4">
            <w:pPr>
              <w:shd w:val="clear" w:color="auto" w:fill="E5DFEC"/>
              <w:suppressAutoHyphens/>
              <w:autoSpaceDE w:val="0"/>
              <w:spacing w:before="60" w:after="60"/>
              <w:ind w:left="417" w:right="113"/>
              <w:jc w:val="both"/>
            </w:pPr>
            <w:r>
              <w:t>A hallgatóknak félév végén egy zárthelyi dolgozatot kell megírniuk egy előre megadott időpontban, mely a vizsgaidőszak első két hetében egyszer pótolható. A dolgozatok fogalmakat, rövid összefüggéseket, valamint a megoldott problémához hasonló feladatokat tartalmaznak. Időtartamuk: 50 perc. A gyakorlati jegyeket a vizsgaidőszak 3. hetének végéig le kell zárni, és az eredményeket a Neptun rendszerben rögzíteni.</w:t>
            </w:r>
          </w:p>
          <w:p w:rsidR="00335A0C" w:rsidRDefault="00335A0C" w:rsidP="00BF1CE4">
            <w:pPr>
              <w:shd w:val="clear" w:color="auto" w:fill="E5DFEC"/>
              <w:suppressAutoHyphens/>
              <w:autoSpaceDE w:val="0"/>
              <w:ind w:left="420" w:right="113"/>
              <w:jc w:val="both"/>
            </w:pPr>
            <w:r>
              <w:t>60% alatt:</w:t>
            </w:r>
            <w:r>
              <w:tab/>
              <w:t>elégtelen (1)</w:t>
            </w:r>
          </w:p>
          <w:p w:rsidR="00335A0C" w:rsidRDefault="00335A0C" w:rsidP="00BF1CE4">
            <w:pPr>
              <w:shd w:val="clear" w:color="auto" w:fill="E5DFEC"/>
              <w:suppressAutoHyphens/>
              <w:autoSpaceDE w:val="0"/>
              <w:ind w:left="420" w:right="113"/>
              <w:jc w:val="both"/>
            </w:pPr>
            <w:r>
              <w:t>60-69%:</w:t>
            </w:r>
            <w:r>
              <w:tab/>
              <w:t>elégséges (2)</w:t>
            </w:r>
          </w:p>
          <w:p w:rsidR="00335A0C" w:rsidRDefault="00335A0C" w:rsidP="00BF1CE4">
            <w:pPr>
              <w:shd w:val="clear" w:color="auto" w:fill="E5DFEC"/>
              <w:suppressAutoHyphens/>
              <w:autoSpaceDE w:val="0"/>
              <w:ind w:left="420" w:right="113"/>
              <w:jc w:val="both"/>
            </w:pPr>
            <w:r>
              <w:t>70-79%:</w:t>
            </w:r>
            <w:r>
              <w:tab/>
              <w:t>közepes (3)</w:t>
            </w:r>
          </w:p>
          <w:p w:rsidR="00335A0C" w:rsidRDefault="00335A0C" w:rsidP="00BF1CE4">
            <w:pPr>
              <w:shd w:val="clear" w:color="auto" w:fill="E5DFEC"/>
              <w:suppressAutoHyphens/>
              <w:autoSpaceDE w:val="0"/>
              <w:ind w:left="420" w:right="113"/>
              <w:jc w:val="both"/>
            </w:pPr>
            <w:r>
              <w:t>80-89%:</w:t>
            </w:r>
            <w:r>
              <w:tab/>
              <w:t>jó (4)</w:t>
            </w:r>
          </w:p>
          <w:p w:rsidR="00335A0C" w:rsidRPr="00B21A18" w:rsidRDefault="00335A0C" w:rsidP="00BF1CE4">
            <w:pPr>
              <w:shd w:val="clear" w:color="auto" w:fill="E5DFEC"/>
              <w:suppressAutoHyphens/>
              <w:autoSpaceDE w:val="0"/>
              <w:ind w:left="420" w:right="113"/>
              <w:jc w:val="both"/>
            </w:pPr>
            <w:r>
              <w:t>90-100%:</w:t>
            </w:r>
            <w:r>
              <w:tab/>
              <w:t>jeles (5)</w:t>
            </w:r>
          </w:p>
        </w:tc>
      </w:tr>
    </w:tbl>
    <w:p w:rsidR="00335A0C" w:rsidRDefault="00335A0C" w:rsidP="00335A0C">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335A0C" w:rsidRPr="0087262E" w:rsidTr="00BF1CE4">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335A0C" w:rsidRPr="00B21A18" w:rsidRDefault="00335A0C" w:rsidP="00BF1CE4">
            <w:pPr>
              <w:rPr>
                <w:b/>
                <w:bCs/>
              </w:rPr>
            </w:pPr>
            <w:r w:rsidRPr="00B21A18">
              <w:rPr>
                <w:b/>
                <w:bCs/>
              </w:rPr>
              <w:lastRenderedPageBreak/>
              <w:t xml:space="preserve">Kötelező </w:t>
            </w:r>
            <w:r>
              <w:rPr>
                <w:b/>
                <w:bCs/>
              </w:rPr>
              <w:t>szakirodalom</w:t>
            </w:r>
            <w:r w:rsidRPr="00B21A18">
              <w:rPr>
                <w:b/>
                <w:bCs/>
              </w:rPr>
              <w:t>:</w:t>
            </w:r>
          </w:p>
          <w:p w:rsidR="00335A0C" w:rsidRDefault="00335A0C" w:rsidP="00BF1CE4">
            <w:pPr>
              <w:shd w:val="clear" w:color="auto" w:fill="E5DFEC"/>
              <w:suppressAutoHyphens/>
              <w:autoSpaceDE w:val="0"/>
              <w:spacing w:before="60" w:after="60"/>
              <w:ind w:left="417" w:right="113"/>
              <w:jc w:val="both"/>
            </w:pPr>
            <w:r>
              <w:t>E-learning tananyagok</w:t>
            </w:r>
          </w:p>
          <w:p w:rsidR="00335A0C" w:rsidRDefault="00335A0C" w:rsidP="00BF1CE4">
            <w:pPr>
              <w:shd w:val="clear" w:color="auto" w:fill="E5DFEC"/>
              <w:suppressAutoHyphens/>
              <w:autoSpaceDE w:val="0"/>
              <w:spacing w:before="60" w:after="60"/>
              <w:ind w:left="417" w:right="113"/>
              <w:jc w:val="both"/>
            </w:pPr>
            <w:r>
              <w:t>Tankkönyvek:</w:t>
            </w:r>
          </w:p>
          <w:p w:rsidR="00335A0C" w:rsidRDefault="00335A0C" w:rsidP="00BF1CE4">
            <w:pPr>
              <w:shd w:val="clear" w:color="auto" w:fill="E5DFEC"/>
              <w:suppressAutoHyphens/>
              <w:autoSpaceDE w:val="0"/>
              <w:spacing w:before="60" w:after="60"/>
              <w:ind w:left="417" w:right="113"/>
              <w:jc w:val="both"/>
            </w:pPr>
            <w:r>
              <w:t>Felsch Ádám – Száz János [2003]: Befektetési számítások. Példatár.</w:t>
            </w:r>
          </w:p>
          <w:p w:rsidR="00335A0C" w:rsidRDefault="00335A0C" w:rsidP="00BF1CE4">
            <w:pPr>
              <w:shd w:val="clear" w:color="auto" w:fill="E5DFEC"/>
              <w:suppressAutoHyphens/>
              <w:autoSpaceDE w:val="0"/>
              <w:spacing w:before="60" w:after="60"/>
              <w:ind w:left="417" w:right="113"/>
              <w:jc w:val="both"/>
            </w:pPr>
            <w:r>
              <w:t>Bodie – Kane – Marcus [2005]: Befektetések. AULA Kiadó, ISBN: 963-9585-42-4</w:t>
            </w:r>
          </w:p>
          <w:p w:rsidR="00335A0C" w:rsidRPr="00740E47" w:rsidRDefault="00335A0C" w:rsidP="00BF1CE4">
            <w:pPr>
              <w:rPr>
                <w:b/>
                <w:bCs/>
              </w:rPr>
            </w:pPr>
            <w:r w:rsidRPr="00740E47">
              <w:rPr>
                <w:b/>
                <w:bCs/>
              </w:rPr>
              <w:t>Ajánlott szakirodalom:</w:t>
            </w:r>
          </w:p>
          <w:p w:rsidR="00335A0C" w:rsidRPr="00B21A18" w:rsidRDefault="00335A0C" w:rsidP="00BF1CE4">
            <w:pPr>
              <w:shd w:val="clear" w:color="auto" w:fill="E5DFEC"/>
              <w:suppressAutoHyphens/>
              <w:autoSpaceDE w:val="0"/>
              <w:spacing w:before="60" w:after="60"/>
              <w:ind w:left="417" w:right="113"/>
            </w:pPr>
            <w:r>
              <w:t xml:space="preserve">Brealey – Myers: Modern vállalati pénzügyek. </w:t>
            </w:r>
          </w:p>
        </w:tc>
      </w:tr>
    </w:tbl>
    <w:p w:rsidR="00335A0C" w:rsidRDefault="00335A0C" w:rsidP="00335A0C"/>
    <w:p w:rsidR="00335A0C" w:rsidRDefault="00335A0C" w:rsidP="00335A0C"/>
    <w:p w:rsidR="00335A0C" w:rsidRDefault="00335A0C" w:rsidP="00335A0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335A0C" w:rsidRPr="007317D2" w:rsidTr="00BF1CE4">
        <w:tc>
          <w:tcPr>
            <w:tcW w:w="9250" w:type="dxa"/>
            <w:gridSpan w:val="2"/>
            <w:shd w:val="clear" w:color="auto" w:fill="auto"/>
          </w:tcPr>
          <w:p w:rsidR="00335A0C" w:rsidRPr="007317D2" w:rsidRDefault="00335A0C" w:rsidP="00BF1CE4">
            <w:pPr>
              <w:jc w:val="center"/>
              <w:rPr>
                <w:sz w:val="28"/>
                <w:szCs w:val="28"/>
              </w:rPr>
            </w:pPr>
            <w:r w:rsidRPr="007317D2">
              <w:rPr>
                <w:sz w:val="28"/>
                <w:szCs w:val="28"/>
              </w:rPr>
              <w:t>Heti bontott tematika</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Tantárgyi követelmények ismertetése, a befektetési döntésekről.</w:t>
            </w:r>
            <w:r>
              <w:br/>
              <w:t>A pénz időértékének komplex alkalmazásai.</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t xml:space="preserve"> A hallgató megismerkedik a befektetési döntések fogalmával, alkalmazásuk lényegével, a pénz időértékének komplex alkalmazási lehetőségeivel.</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Beruházások értékelésének alapjai</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A37BD5" w:rsidRDefault="00335A0C" w:rsidP="00BF1CE4">
            <w:r w:rsidRPr="00A37BD5">
              <w:rPr>
                <w:i/>
              </w:rPr>
              <w:t>TE</w:t>
            </w:r>
            <w:r>
              <w:rPr>
                <w:i/>
              </w:rPr>
              <w:t xml:space="preserve">: </w:t>
            </w:r>
            <w:r>
              <w:t>A hallgató képes a beruházások értékelésére, befektetési döntések előkésztésére, meghozatalára, elemzésére, a súlyozott átlagos tőkeköltség alkalmazására és meghatározására.</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Beruházás értékelés, NPV kalkuláció excelben</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rPr>
                <w:i/>
              </w:rPr>
              <w:t xml:space="preserve">: </w:t>
            </w:r>
            <w:r>
              <w:t>A hallgató képes a beruházások értékelésére, befektetési döntések előkésztésére, meghozatalára, elemzésére,</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Beruházás értékelés, IRR kalkuláció excelben</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rPr>
                <w:i/>
              </w:rPr>
              <w:t xml:space="preserve">: </w:t>
            </w:r>
            <w:r>
              <w:t>A hallgató képes a beruházások értékelésére, befektetési döntések előkésztésére, meghozatalára, elemzésére,</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Eltérő élettartamú beruházások.</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t xml:space="preserve"> A hallgató képes értékelni és elemezni az eltérő élettartamú beruházásokat, és választani a befektetési lehetőségek közül.</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Tavaszi szünet</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Kötvényértékelés 1. excelben</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t xml:space="preserve"> A hallgatók megismerik a kötvényértékelés lényegét, módszereit.</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Kötvényértékelés 2., YTM, duration excelben</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A37BD5">
              <w:rPr>
                <w:i/>
              </w:rPr>
              <w:t>TE:</w:t>
            </w:r>
            <w:r>
              <w:t xml:space="preserve"> A hallgatók megismerik a kötvényértékelés lényegét, módszereit, képesek meghatározni és értelmezni a kötvényértékeléshez kapcsolódó YTM és duration mutatókat</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Részvényértékelés.</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D81741">
              <w:rPr>
                <w:i/>
              </w:rPr>
              <w:t>TE:</w:t>
            </w:r>
            <w:r>
              <w:t xml:space="preserve"> A hallgatók megismerik a részvényértékelés lényegét, módszereit.</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Hitelezés, THM</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D81741">
              <w:rPr>
                <w:i/>
              </w:rPr>
              <w:t>TE:</w:t>
            </w:r>
            <w:r>
              <w:t xml:space="preserve"> A hallgatók megismerkednek a hitelkalkuláció és a THM számítással</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Megtakarítások</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D81741">
              <w:rPr>
                <w:i/>
              </w:rPr>
              <w:t>TE:</w:t>
            </w:r>
            <w:r>
              <w:t xml:space="preserve"> A hallgatók megismerkednek az EBKM számításával.</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Lízing</w:t>
            </w:r>
          </w:p>
        </w:tc>
      </w:tr>
      <w:tr w:rsidR="00335A0C" w:rsidRPr="007317D2" w:rsidTr="00BF1CE4">
        <w:tc>
          <w:tcPr>
            <w:tcW w:w="1529" w:type="dxa"/>
            <w:vMerge/>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rsidRPr="00D81741">
              <w:rPr>
                <w:i/>
              </w:rPr>
              <w:t>TE:</w:t>
            </w:r>
            <w:r>
              <w:t xml:space="preserve"> A hallgatók megismerkednek a lízinggel kapcsolatos kalkulációkkal</w:t>
            </w:r>
          </w:p>
        </w:tc>
      </w:tr>
      <w:tr w:rsidR="00335A0C" w:rsidRPr="007317D2" w:rsidTr="00BF1CE4">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Állampapírok</w:t>
            </w:r>
          </w:p>
        </w:tc>
      </w:tr>
      <w:tr w:rsidR="00335A0C" w:rsidRPr="007317D2" w:rsidTr="00BF1CE4">
        <w:trPr>
          <w:trHeight w:val="70"/>
        </w:trPr>
        <w:tc>
          <w:tcPr>
            <w:tcW w:w="1529" w:type="dxa"/>
            <w:vMerge/>
            <w:shd w:val="clear" w:color="auto" w:fill="auto"/>
          </w:tcPr>
          <w:p w:rsidR="00335A0C" w:rsidRPr="007317D2" w:rsidRDefault="00335A0C" w:rsidP="00335A0C">
            <w:pPr>
              <w:numPr>
                <w:ilvl w:val="0"/>
                <w:numId w:val="92"/>
              </w:numPr>
            </w:pPr>
          </w:p>
        </w:tc>
        <w:tc>
          <w:tcPr>
            <w:tcW w:w="7721" w:type="dxa"/>
            <w:shd w:val="clear" w:color="auto" w:fill="auto"/>
          </w:tcPr>
          <w:p w:rsidR="00335A0C" w:rsidRPr="00BF1195" w:rsidRDefault="00335A0C" w:rsidP="00BF1CE4">
            <w:r w:rsidRPr="00D81741">
              <w:rPr>
                <w:i/>
              </w:rPr>
              <w:t>TE:</w:t>
            </w:r>
            <w:r>
              <w:t xml:space="preserve"> A hallgatók megismerkednek az állampapírok fajtáival, kalkulációikkal.</w:t>
            </w:r>
          </w:p>
        </w:tc>
      </w:tr>
      <w:tr w:rsidR="00335A0C" w:rsidRPr="007317D2" w:rsidTr="00BF1CE4">
        <w:trPr>
          <w:trHeight w:val="70"/>
        </w:trPr>
        <w:tc>
          <w:tcPr>
            <w:tcW w:w="1529" w:type="dxa"/>
            <w:vMerge w:val="restart"/>
            <w:shd w:val="clear" w:color="auto" w:fill="auto"/>
            <w:vAlign w:val="center"/>
          </w:tcPr>
          <w:p w:rsidR="00335A0C" w:rsidRPr="007317D2" w:rsidRDefault="00335A0C" w:rsidP="00335A0C">
            <w:pPr>
              <w:numPr>
                <w:ilvl w:val="0"/>
                <w:numId w:val="92"/>
              </w:numPr>
              <w:jc w:val="center"/>
            </w:pPr>
          </w:p>
        </w:tc>
        <w:tc>
          <w:tcPr>
            <w:tcW w:w="7721" w:type="dxa"/>
            <w:shd w:val="clear" w:color="auto" w:fill="auto"/>
          </w:tcPr>
          <w:p w:rsidR="00335A0C" w:rsidRPr="00BF1195" w:rsidRDefault="00335A0C" w:rsidP="00BF1CE4">
            <w:r>
              <w:t>Összefoglalás, komplex feladatok.</w:t>
            </w:r>
          </w:p>
        </w:tc>
      </w:tr>
      <w:tr w:rsidR="00335A0C" w:rsidRPr="007317D2" w:rsidTr="00BF1CE4">
        <w:trPr>
          <w:trHeight w:val="70"/>
        </w:trPr>
        <w:tc>
          <w:tcPr>
            <w:tcW w:w="1529" w:type="dxa"/>
            <w:vMerge/>
            <w:shd w:val="clear" w:color="auto" w:fill="auto"/>
          </w:tcPr>
          <w:p w:rsidR="00335A0C" w:rsidRPr="007317D2" w:rsidRDefault="00335A0C" w:rsidP="00335A0C">
            <w:pPr>
              <w:numPr>
                <w:ilvl w:val="0"/>
                <w:numId w:val="92"/>
              </w:numPr>
            </w:pPr>
          </w:p>
        </w:tc>
        <w:tc>
          <w:tcPr>
            <w:tcW w:w="7721" w:type="dxa"/>
            <w:shd w:val="clear" w:color="auto" w:fill="auto"/>
          </w:tcPr>
          <w:p w:rsidR="00335A0C" w:rsidRPr="00BF1195" w:rsidRDefault="00335A0C" w:rsidP="00BF1CE4">
            <w:r w:rsidRPr="00D81741">
              <w:rPr>
                <w:i/>
              </w:rPr>
              <w:t>TE:</w:t>
            </w:r>
            <w:r>
              <w:t xml:space="preserve"> A hallgatók tudása tovább mélyül a félév során feldolgozott témakörökhöz kapcsolódó komplex feladatok megoldásán keresztül.</w:t>
            </w:r>
          </w:p>
        </w:tc>
      </w:tr>
    </w:tbl>
    <w:p w:rsidR="00335A0C" w:rsidRDefault="00335A0C">
      <w:pPr>
        <w:spacing w:after="160" w:line="259" w:lineRule="auto"/>
      </w:pPr>
      <w:r>
        <w:t>*TE tanulás</w:t>
      </w:r>
    </w:p>
    <w:p w:rsidR="00335A0C" w:rsidRDefault="00335A0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885992" w:rsidRDefault="004201D0" w:rsidP="004201D0">
            <w:pPr>
              <w:jc w:val="center"/>
              <w:rPr>
                <w:rFonts w:eastAsia="Arial Unicode MS"/>
                <w:b/>
                <w:szCs w:val="16"/>
              </w:rPr>
            </w:pPr>
            <w:r>
              <w:rPr>
                <w:rFonts w:eastAsia="Arial Unicode MS"/>
                <w:b/>
              </w:rPr>
              <w:t>Értékpapírjog és bankügyletek</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6F7935">
            <w:pPr>
              <w:jc w:val="center"/>
              <w:rPr>
                <w:rFonts w:eastAsia="Arial Unicode MS"/>
                <w:b/>
              </w:rPr>
            </w:pPr>
            <w:r>
              <w:rPr>
                <w:rFonts w:eastAsia="Arial Unicode MS"/>
                <w:b/>
              </w:rPr>
              <w:t>GT_AGMN608-17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Securities and Banking</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b/>
                <w:bCs/>
                <w:sz w:val="24"/>
                <w:szCs w:val="24"/>
              </w:rPr>
            </w:pP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DE GTK Világgazdasági és Nemzetközi Kapcsolatok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r>
              <w:rPr>
                <w:rFonts w:eastAsia="Arial Unicode MS"/>
              </w:rPr>
              <w:t>-</w:t>
            </w: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V</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F07CE9" w:rsidRDefault="004201D0" w:rsidP="004201D0">
            <w:pPr>
              <w:jc w:val="center"/>
              <w:rPr>
                <w:b/>
              </w:rPr>
            </w:pPr>
            <w:r w:rsidRPr="00F07CE9">
              <w:rPr>
                <w:b/>
              </w:rPr>
              <w:t>Dr. Károlyi Géza</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egyetemi docens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F07CE9" w:rsidRDefault="004201D0" w:rsidP="004201D0">
            <w:pPr>
              <w:jc w:val="center"/>
              <w:rPr>
                <w:b/>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F07CE9" w:rsidRDefault="004201D0" w:rsidP="004201D0">
            <w:pPr>
              <w:shd w:val="clear" w:color="auto" w:fill="E5DFEC"/>
              <w:suppressAutoHyphens/>
              <w:autoSpaceDE w:val="0"/>
              <w:spacing w:before="60" w:after="60"/>
              <w:ind w:left="417" w:right="113"/>
              <w:jc w:val="both"/>
              <w:rPr>
                <w:rFonts w:cs="Arial Narrow"/>
              </w:rPr>
            </w:pPr>
            <w:r w:rsidRPr="00355252">
              <w:rPr>
                <w:rFonts w:cs="Arial Narrow"/>
              </w:rPr>
              <w:t xml:space="preserve">megismerkedjenek a </w:t>
            </w:r>
            <w:r w:rsidRPr="00F07CE9">
              <w:rPr>
                <w:rFonts w:cs="Arial Narrow"/>
              </w:rPr>
              <w:t>mone</w:t>
            </w:r>
            <w:r>
              <w:rPr>
                <w:rFonts w:cs="Arial Narrow"/>
              </w:rPr>
              <w:t xml:space="preserve">táris politika jogi szabályozási sajátosságaival és a </w:t>
            </w:r>
            <w:r w:rsidRPr="00F07CE9">
              <w:rPr>
                <w:rFonts w:cs="Arial Narrow"/>
              </w:rPr>
              <w:t>pénzügyi intézmények r</w:t>
            </w:r>
            <w:r>
              <w:rPr>
                <w:rFonts w:cs="Arial Narrow"/>
              </w:rPr>
              <w:t>endszerével</w:t>
            </w:r>
            <w:r w:rsidRPr="00F07CE9">
              <w:rPr>
                <w:rFonts w:cs="Arial Narrow"/>
              </w:rPr>
              <w:t xml:space="preserve">, valamint a bankügyletek </w:t>
            </w:r>
            <w:r>
              <w:rPr>
                <w:rFonts w:cs="Arial Narrow"/>
              </w:rPr>
              <w:t>típusaival és a fizetési módok formáival és jellemzőivel.</w:t>
            </w:r>
            <w:r w:rsidRPr="00F07CE9">
              <w:rPr>
                <w:rFonts w:cs="Arial Narrow"/>
              </w:rPr>
              <w:t xml:space="preserve"> A hallgatók emellett az értékpapírjog általános és az egyes értékpapírokra vonatkozó speciális szabályozással is részletesen megismerkednek.</w:t>
            </w:r>
          </w:p>
          <w:p w:rsidR="004201D0" w:rsidRPr="00B21A18" w:rsidRDefault="004201D0" w:rsidP="004201D0">
            <w:pPr>
              <w:shd w:val="clear" w:color="auto" w:fill="E5DFEC"/>
              <w:suppressAutoHyphens/>
              <w:autoSpaceDE w:val="0"/>
              <w:spacing w:before="60" w:after="60"/>
              <w:ind w:left="417" w:right="113"/>
            </w:pP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5176DE">
              <w:t xml:space="preserve">A hallgató </w:t>
            </w:r>
            <w:r>
              <w:t xml:space="preserve">olyan speciális gazdasági jogi ismereteket sajátít el, melyek révén képes eligazodni a bankszféra különböző intézményei és az általuk folytatott pénzügyi szolgáltatások sajátosságai között. A kurzus előadásai három fő tématerület köré fókuszálódnak: 1. A pénzügyi </w:t>
            </w:r>
            <w:r w:rsidRPr="00D62364">
              <w:t>intézmények rendszere</w:t>
            </w:r>
            <w:r>
              <w:t xml:space="preserve">, a jegybank, valamint a </w:t>
            </w:r>
            <w:r w:rsidRPr="00D62364">
              <w:t>hitelintézetek és pénzügyi vállalkozások</w:t>
            </w:r>
            <w:r>
              <w:t xml:space="preserve"> működése. 2. A bankügyletek típusai és biztosítéki rendszere. 3. Az értékpapírjog általános és specifikus szabályai.</w:t>
            </w:r>
          </w:p>
          <w:p w:rsidR="004201D0" w:rsidRPr="00B21A18" w:rsidRDefault="004201D0" w:rsidP="004201D0">
            <w:pPr>
              <w:ind w:left="402"/>
              <w:jc w:val="both"/>
              <w:rPr>
                <w:i/>
              </w:rPr>
            </w:pPr>
            <w:r w:rsidRPr="00B21A18">
              <w:rPr>
                <w:i/>
              </w:rPr>
              <w:t>Képesség:</w:t>
            </w:r>
          </w:p>
          <w:p w:rsidR="004201D0" w:rsidRDefault="004201D0" w:rsidP="004201D0">
            <w:pPr>
              <w:shd w:val="clear" w:color="auto" w:fill="E5DFEC"/>
              <w:suppressAutoHyphens/>
              <w:autoSpaceDE w:val="0"/>
              <w:spacing w:before="60" w:after="60"/>
              <w:ind w:left="417" w:right="113"/>
              <w:jc w:val="both"/>
            </w:pPr>
            <w:r w:rsidRPr="00B97F47">
              <w:t>Legyen tisztában</w:t>
            </w:r>
            <w:r>
              <w:t xml:space="preserve"> a banki szféra intézményeivel, az általuk folytatott pénzügyi szolgáltatások és kiegészítő pénzügyi szolgáltatások körével, biztonságos működésük követelményeivel. </w:t>
            </w:r>
          </w:p>
          <w:p w:rsidR="004201D0" w:rsidRDefault="004201D0" w:rsidP="004201D0">
            <w:pPr>
              <w:shd w:val="clear" w:color="auto" w:fill="E5DFEC"/>
              <w:suppressAutoHyphens/>
              <w:autoSpaceDE w:val="0"/>
              <w:spacing w:before="60" w:after="60"/>
              <w:ind w:left="417" w:right="113"/>
              <w:jc w:val="both"/>
            </w:pPr>
            <w:r w:rsidRPr="00B97F47">
              <w:t>Tudja elhelyezni</w:t>
            </w:r>
            <w:r>
              <w:t xml:space="preserve"> az egyes banki szerződéseket a bankügyletek megfelelő kategóriái között, s tudja értelmezni a szerződési biztosítékok érvényesítésének eszközeit.</w:t>
            </w:r>
          </w:p>
          <w:p w:rsidR="004201D0" w:rsidRDefault="004201D0" w:rsidP="004201D0">
            <w:pPr>
              <w:shd w:val="clear" w:color="auto" w:fill="E5DFEC"/>
              <w:suppressAutoHyphens/>
              <w:autoSpaceDE w:val="0"/>
              <w:spacing w:before="60" w:after="60"/>
              <w:ind w:left="417" w:right="113"/>
              <w:jc w:val="both"/>
            </w:pPr>
            <w:r w:rsidRPr="00B97F47">
              <w:t>Legyen képes</w:t>
            </w:r>
            <w:r>
              <w:t xml:space="preserve"> az egyes értékpapírok megkülönböztetésére, azok alapvető funkcióinak felismerésére.</w:t>
            </w:r>
          </w:p>
          <w:p w:rsidR="004201D0" w:rsidRPr="00B450B7" w:rsidRDefault="004201D0" w:rsidP="004201D0">
            <w:pPr>
              <w:shd w:val="clear" w:color="auto" w:fill="E5DFEC"/>
              <w:suppressAutoHyphens/>
              <w:autoSpaceDE w:val="0"/>
              <w:spacing w:before="60" w:after="60"/>
              <w:ind w:left="417" w:right="113"/>
              <w:jc w:val="both"/>
              <w:rPr>
                <w:color w:val="000000"/>
              </w:rPr>
            </w:pPr>
            <w:r w:rsidRPr="00B97F47">
              <w:t>Tudja alkalmazni a gyakorlatban</w:t>
            </w:r>
            <w:r w:rsidRPr="00A9205E">
              <w:rPr>
                <w:color w:val="000000"/>
              </w:rPr>
              <w:t xml:space="preserve">, pl. </w:t>
            </w:r>
            <w:r>
              <w:rPr>
                <w:color w:val="000000"/>
              </w:rPr>
              <w:t>egy bank ügyfeleként a kötendő szerződések tartalmának értelmezése vagy az általa alkalmazott fizetési módok teljesítése esetén a tantárgy tanulásakor megszerzett ismereteket.</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t xml:space="preserve">A tantárgy elősegíti, hogy a hallgató megfelelő bankjogi, kötelmi jogi és értékpapírjogi tudás birtokában átlássa és értelmezze a bankszektor alanyainak tevékenységét, magánemberként vagy a munkája során felmerülő speciális jogintézményeket (bankügyletek, zálogjog, fizetési módok, értékpapírok) magabiztosan és </w:t>
            </w:r>
            <w:r w:rsidRPr="00B97F47">
              <w:t>megfelelően értelmezni és értékelni tudja, a jogi ismereteit folyamatosan gyarapítsa.</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pPr>
            <w:r>
              <w:t xml:space="preserve">A kurzus hozzásegíti a hallgatót ahhoz, hogy a bankszféra jogintézményei körében az általános információkhoz képest egy magasabb szakmai szinten </w:t>
            </w:r>
            <w:r w:rsidRPr="00B97F47">
              <w:t>megalapozottan és felelősséggel formáljon véleményt</w:t>
            </w:r>
            <w:r>
              <w:rPr>
                <w:color w:val="FF0000"/>
              </w:rPr>
              <w:t xml:space="preserve"> </w:t>
            </w:r>
            <w:r>
              <w:t>a bankügyleteket</w:t>
            </w:r>
            <w:r w:rsidRPr="00C32C27">
              <w:t xml:space="preserve"> érintő kérdésekben.</w:t>
            </w:r>
          </w:p>
          <w:p w:rsidR="004201D0" w:rsidRPr="00B21A18" w:rsidRDefault="004201D0" w:rsidP="004201D0">
            <w:pPr>
              <w:ind w:left="720"/>
              <w:rPr>
                <w:rFonts w:eastAsia="Arial Unicode MS"/>
                <w:b/>
                <w:bCs/>
              </w:rPr>
            </w:pP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jc w:val="both"/>
            </w:pPr>
          </w:p>
          <w:p w:rsidR="004201D0" w:rsidRPr="00B450B7" w:rsidRDefault="004201D0" w:rsidP="004201D0">
            <w:pPr>
              <w:shd w:val="clear" w:color="auto" w:fill="E5DFEC"/>
              <w:suppressAutoHyphens/>
              <w:autoSpaceDE w:val="0"/>
              <w:spacing w:before="60" w:after="60"/>
              <w:ind w:left="417" w:right="113"/>
              <w:jc w:val="both"/>
              <w:rPr>
                <w:b/>
              </w:rPr>
            </w:pPr>
            <w:r w:rsidRPr="0040120F">
              <w:t>A pénzügyi intézmények rendszere</w:t>
            </w:r>
            <w:r>
              <w:t>.</w:t>
            </w:r>
            <w:r w:rsidRPr="00B450B7">
              <w:t xml:space="preserve"> </w:t>
            </w:r>
            <w:r w:rsidRPr="0040120F">
              <w:t>A jegybank feladatai és szervezeti felépítése</w:t>
            </w:r>
            <w:r>
              <w:t xml:space="preserve">. </w:t>
            </w:r>
            <w:r w:rsidRPr="0040120F">
              <w:t>A pénzügyi intézmények rendszere, a hitelintézetek és pénzügyi vállalkozások</w:t>
            </w:r>
            <w:r>
              <w:t xml:space="preserve">. </w:t>
            </w:r>
            <w:r w:rsidRPr="0040120F">
              <w:t>A pénzügyi intézmények prudens és szolvens működése</w:t>
            </w:r>
            <w:r>
              <w:t xml:space="preserve">. </w:t>
            </w:r>
            <w:r w:rsidRPr="0040120F">
              <w:t xml:space="preserve">Az aktív </w:t>
            </w:r>
            <w:r>
              <w:t xml:space="preserve">és passzív </w:t>
            </w:r>
            <w:r w:rsidRPr="0040120F">
              <w:t>pénzszolgáltatási ügyletek</w:t>
            </w:r>
            <w:r>
              <w:t xml:space="preserve">. </w:t>
            </w:r>
            <w:r w:rsidRPr="0040120F">
              <w:t>Bankügyletek biztosítékai</w:t>
            </w:r>
            <w:r>
              <w:t xml:space="preserve">. </w:t>
            </w:r>
            <w:r w:rsidRPr="0040120F">
              <w:t>Pénzforgalmi szolgáltatás, fizetési módok</w:t>
            </w:r>
            <w:r>
              <w:t>. Értékpapírjog általános szabályai. Kötelmi jogi papírok, testületi értékpapírok,</w:t>
            </w:r>
            <w:r w:rsidRPr="0040120F">
              <w:t xml:space="preserve"> </w:t>
            </w:r>
            <w:r>
              <w:t>á</w:t>
            </w:r>
            <w:r w:rsidRPr="0040120F">
              <w:t xml:space="preserve">rupapírok és egyéb sui generis </w:t>
            </w:r>
            <w:r>
              <w:t>értékpapírok</w:t>
            </w:r>
            <w:r w:rsidRPr="0040120F">
              <w:t>.</w:t>
            </w:r>
          </w:p>
          <w:p w:rsidR="004201D0" w:rsidRPr="00B21A18" w:rsidRDefault="004201D0" w:rsidP="004201D0">
            <w:pPr>
              <w:shd w:val="clear" w:color="auto" w:fill="E5DFEC"/>
              <w:suppressAutoHyphens/>
              <w:autoSpaceDE w:val="0"/>
              <w:spacing w:before="60" w:after="60"/>
              <w:ind w:left="417" w:right="113"/>
              <w:jc w:val="both"/>
            </w:pPr>
          </w:p>
          <w:p w:rsidR="004201D0" w:rsidRPr="00B21A18" w:rsidRDefault="004201D0" w:rsidP="004201D0">
            <w:pPr>
              <w:ind w:right="138"/>
              <w:jc w:val="both"/>
            </w:pPr>
          </w:p>
        </w:tc>
      </w:tr>
      <w:tr w:rsidR="004201D0" w:rsidRPr="0087262E" w:rsidTr="004201D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pPr>
            <w:r>
              <w:t>előadás, igény szerint konzultáció, a témához kapcsolódó napi aktualitások feldolgozása kiselőadások keretében.</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lastRenderedPageBreak/>
              <w:t>Értékelés</w:t>
            </w:r>
          </w:p>
          <w:p w:rsidR="004201D0" w:rsidRDefault="004201D0" w:rsidP="004201D0">
            <w:pPr>
              <w:shd w:val="clear" w:color="auto" w:fill="E5DFEC"/>
              <w:suppressAutoHyphens/>
              <w:autoSpaceDE w:val="0"/>
              <w:spacing w:before="60" w:after="60"/>
              <w:ind w:left="417" w:right="113"/>
            </w:pPr>
            <w:r>
              <w:t>Írásbeli kollokvium, melynek értékelése ötfokozatú.</w:t>
            </w:r>
          </w:p>
          <w:p w:rsidR="004201D0" w:rsidRPr="00B21A18" w:rsidRDefault="004201D0" w:rsidP="004201D0">
            <w:pPr>
              <w:shd w:val="clear" w:color="auto" w:fill="E5DFEC"/>
              <w:suppressAutoHyphens/>
              <w:autoSpaceDE w:val="0"/>
              <w:spacing w:before="60" w:after="60"/>
              <w:ind w:left="417" w:right="113"/>
            </w:pPr>
            <w:r>
              <w:t>2-es (elégséges) érdemjegy a maximálisan elérhető pontok 50 %-ától.</w:t>
            </w:r>
          </w:p>
          <w:p w:rsidR="004201D0" w:rsidRPr="00B21A18" w:rsidRDefault="004201D0" w:rsidP="004201D0"/>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Pr="00B21A18" w:rsidRDefault="004201D0" w:rsidP="004201D0">
            <w:pPr>
              <w:shd w:val="clear" w:color="auto" w:fill="E5DFEC"/>
              <w:suppressAutoHyphens/>
              <w:autoSpaceDE w:val="0"/>
              <w:spacing w:before="60" w:after="60"/>
              <w:ind w:left="417" w:right="113"/>
            </w:pPr>
            <w:r w:rsidRPr="0005177F">
              <w:t xml:space="preserve">Csécsy-Fézer-Hajnal-Károlyi-Petkó-Törő-Zoványi: </w:t>
            </w:r>
            <w:r w:rsidRPr="00D70AF4">
              <w:rPr>
                <w:i/>
              </w:rPr>
              <w:t>Az üzleti élet tranzakcióinak joga</w:t>
            </w:r>
            <w:r w:rsidRPr="0005177F">
              <w:t>. 2013. Debrecen, Kapitális Kft. Bankjogi ismeretek (IX. fejezet) és Értékpapírjog (XI. fejezet)</w:t>
            </w:r>
          </w:p>
          <w:p w:rsidR="004201D0" w:rsidRPr="00740E47" w:rsidRDefault="004201D0" w:rsidP="004201D0">
            <w:pPr>
              <w:rPr>
                <w:b/>
                <w:bCs/>
              </w:rPr>
            </w:pPr>
            <w:r w:rsidRPr="00740E47">
              <w:rPr>
                <w:b/>
                <w:bCs/>
              </w:rPr>
              <w:t>Ajánlott szakirodalom:</w:t>
            </w:r>
          </w:p>
          <w:p w:rsidR="004201D0" w:rsidRPr="0005177F" w:rsidRDefault="004201D0" w:rsidP="004201D0">
            <w:pPr>
              <w:shd w:val="clear" w:color="auto" w:fill="E5DFEC"/>
              <w:suppressAutoHyphens/>
              <w:autoSpaceDE w:val="0"/>
              <w:spacing w:before="60" w:after="60"/>
              <w:ind w:left="417" w:right="113"/>
            </w:pPr>
            <w:r w:rsidRPr="0005177F">
              <w:t>2013. évi V. törvény a Polgári Törvénykönyvről (Ptk.)</w:t>
            </w:r>
          </w:p>
          <w:p w:rsidR="004201D0" w:rsidRPr="0005177F" w:rsidRDefault="004201D0" w:rsidP="004201D0">
            <w:pPr>
              <w:shd w:val="clear" w:color="auto" w:fill="E5DFEC"/>
              <w:suppressAutoHyphens/>
              <w:autoSpaceDE w:val="0"/>
              <w:spacing w:before="60" w:after="60"/>
              <w:ind w:left="417" w:right="113"/>
            </w:pPr>
            <w:r w:rsidRPr="0005177F">
              <w:t>2013. évi CCXXXVII. törvény a hitelintézetekről és a pénzügyi vállalkozásokról (Hpt.)</w:t>
            </w:r>
          </w:p>
          <w:p w:rsidR="004201D0" w:rsidRPr="0005177F" w:rsidRDefault="004201D0" w:rsidP="004201D0">
            <w:pPr>
              <w:shd w:val="clear" w:color="auto" w:fill="E5DFEC"/>
              <w:suppressAutoHyphens/>
              <w:autoSpaceDE w:val="0"/>
              <w:spacing w:before="60" w:after="60"/>
              <w:ind w:left="417" w:right="113"/>
            </w:pPr>
            <w:r w:rsidRPr="0005177F">
              <w:t>2013. évi CXXXIX. törvény a Magyar Nemzeti Bankról</w:t>
            </w:r>
          </w:p>
          <w:p w:rsidR="004201D0" w:rsidRPr="0005177F" w:rsidRDefault="004201D0" w:rsidP="004201D0">
            <w:pPr>
              <w:shd w:val="clear" w:color="auto" w:fill="E5DFEC"/>
              <w:suppressAutoHyphens/>
              <w:autoSpaceDE w:val="0"/>
              <w:spacing w:before="60" w:after="60"/>
              <w:ind w:left="417" w:right="113"/>
            </w:pPr>
            <w:r w:rsidRPr="0005177F">
              <w:t>18/2009. (VIII.6.) MNB rendelet a pénzforgalom lebonyolításáról</w:t>
            </w:r>
          </w:p>
          <w:p w:rsidR="004201D0" w:rsidRPr="0005177F" w:rsidRDefault="004201D0" w:rsidP="004201D0">
            <w:pPr>
              <w:shd w:val="clear" w:color="auto" w:fill="E5DFEC"/>
              <w:suppressAutoHyphens/>
              <w:autoSpaceDE w:val="0"/>
              <w:spacing w:before="60" w:after="60"/>
              <w:ind w:left="417" w:right="113"/>
            </w:pPr>
            <w:r>
              <w:t>2017. éci CLXXXV. tv. a váltójogi szabályokról</w:t>
            </w:r>
          </w:p>
          <w:p w:rsidR="004201D0" w:rsidRPr="0005177F" w:rsidRDefault="004201D0" w:rsidP="004201D0">
            <w:pPr>
              <w:shd w:val="clear" w:color="auto" w:fill="E5DFEC"/>
              <w:suppressAutoHyphens/>
              <w:autoSpaceDE w:val="0"/>
              <w:spacing w:before="60" w:after="60"/>
              <w:ind w:left="417" w:right="113"/>
            </w:pPr>
            <w:r w:rsidRPr="0005177F">
              <w:t>2/1965.(I.24.) IM r. a csekkről</w:t>
            </w:r>
          </w:p>
          <w:p w:rsidR="004201D0" w:rsidRPr="0005177F" w:rsidRDefault="004201D0" w:rsidP="004201D0">
            <w:pPr>
              <w:shd w:val="clear" w:color="auto" w:fill="E5DFEC"/>
              <w:suppressAutoHyphens/>
              <w:autoSpaceDE w:val="0"/>
              <w:spacing w:before="60" w:after="60"/>
              <w:ind w:left="417" w:right="113"/>
            </w:pPr>
            <w:r w:rsidRPr="0005177F">
              <w:t>285/2001.(XII.26.) Korm. r. a kötvényről</w:t>
            </w:r>
          </w:p>
          <w:p w:rsidR="004201D0" w:rsidRPr="0005177F" w:rsidRDefault="004201D0" w:rsidP="004201D0">
            <w:pPr>
              <w:shd w:val="clear" w:color="auto" w:fill="E5DFEC"/>
              <w:suppressAutoHyphens/>
              <w:autoSpaceDE w:val="0"/>
              <w:spacing w:before="60" w:after="60"/>
              <w:ind w:left="417" w:right="113"/>
            </w:pPr>
            <w:r w:rsidRPr="0005177F">
              <w:t>286/2001.(XII.26.) Korm. r. a kincstárjegyről</w:t>
            </w:r>
          </w:p>
          <w:p w:rsidR="004201D0" w:rsidRPr="0005177F" w:rsidRDefault="004201D0" w:rsidP="004201D0">
            <w:pPr>
              <w:shd w:val="clear" w:color="auto" w:fill="E5DFEC"/>
              <w:suppressAutoHyphens/>
              <w:autoSpaceDE w:val="0"/>
              <w:spacing w:before="60" w:after="60"/>
              <w:ind w:left="417" w:right="113"/>
            </w:pPr>
            <w:r w:rsidRPr="0005177F">
              <w:t>287/2001.(XII.26.) Korm. r. a letéti jegyről</w:t>
            </w:r>
          </w:p>
          <w:p w:rsidR="004201D0" w:rsidRPr="0005177F" w:rsidRDefault="004201D0" w:rsidP="004201D0">
            <w:pPr>
              <w:shd w:val="clear" w:color="auto" w:fill="E5DFEC"/>
              <w:suppressAutoHyphens/>
              <w:autoSpaceDE w:val="0"/>
              <w:spacing w:before="60" w:after="60"/>
              <w:ind w:left="417" w:right="113"/>
            </w:pPr>
            <w:r w:rsidRPr="0005177F">
              <w:t>1996. évi XLVIII. Törvény a közraktározásról</w:t>
            </w:r>
          </w:p>
          <w:p w:rsidR="004201D0" w:rsidRPr="0005177F" w:rsidRDefault="004201D0" w:rsidP="004201D0">
            <w:pPr>
              <w:shd w:val="clear" w:color="auto" w:fill="E5DFEC"/>
              <w:suppressAutoHyphens/>
              <w:autoSpaceDE w:val="0"/>
              <w:spacing w:before="60" w:after="60"/>
              <w:ind w:left="417" w:right="113"/>
            </w:pPr>
            <w:r w:rsidRPr="0005177F">
              <w:t>1997. évi XXX. Törvény a jelzálog-hitelintézetről és a jelzáloglevélről</w:t>
            </w:r>
          </w:p>
          <w:p w:rsidR="004201D0" w:rsidRPr="0005177F" w:rsidRDefault="004201D0" w:rsidP="004201D0">
            <w:pPr>
              <w:shd w:val="clear" w:color="auto" w:fill="E5DFEC"/>
              <w:suppressAutoHyphens/>
              <w:autoSpaceDE w:val="0"/>
              <w:spacing w:before="60" w:after="60"/>
              <w:ind w:left="417" w:right="113"/>
            </w:pPr>
            <w:r w:rsidRPr="0005177F">
              <w:t>2001. évi CXX. Törvény a tőkepiacról a befektetési jegy vonatkozásában</w:t>
            </w:r>
          </w:p>
          <w:p w:rsidR="004201D0" w:rsidRDefault="004201D0" w:rsidP="004201D0">
            <w:pPr>
              <w:shd w:val="clear" w:color="auto" w:fill="E5DFEC"/>
              <w:suppressAutoHyphens/>
              <w:autoSpaceDE w:val="0"/>
              <w:spacing w:before="60" w:after="60"/>
              <w:ind w:left="417" w:right="113"/>
            </w:pPr>
          </w:p>
          <w:p w:rsidR="004201D0" w:rsidRPr="00B21A18" w:rsidRDefault="004201D0" w:rsidP="004201D0">
            <w:pPr>
              <w:shd w:val="clear" w:color="auto" w:fill="E5DFEC"/>
              <w:suppressAutoHyphens/>
              <w:autoSpaceDE w:val="0"/>
              <w:spacing w:before="60" w:after="60"/>
              <w:ind w:left="417" w:right="113"/>
            </w:pPr>
          </w:p>
        </w:tc>
      </w:tr>
    </w:tbl>
    <w:p w:rsidR="004201D0" w:rsidRDefault="004201D0" w:rsidP="004201D0"/>
    <w:p w:rsidR="004201D0" w:rsidRDefault="004201D0" w:rsidP="004201D0"/>
    <w:p w:rsidR="004201D0" w:rsidRDefault="004201D0" w:rsidP="004201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4201D0" w:rsidRPr="006177F8" w:rsidTr="004201D0">
        <w:tc>
          <w:tcPr>
            <w:tcW w:w="9250" w:type="dxa"/>
            <w:gridSpan w:val="2"/>
            <w:shd w:val="clear" w:color="auto" w:fill="auto"/>
          </w:tcPr>
          <w:p w:rsidR="004201D0" w:rsidRPr="006177F8" w:rsidRDefault="004201D0" w:rsidP="004201D0">
            <w:pPr>
              <w:jc w:val="center"/>
              <w:rPr>
                <w:sz w:val="28"/>
                <w:szCs w:val="28"/>
              </w:rPr>
            </w:pPr>
            <w:r w:rsidRPr="006177F8">
              <w:rPr>
                <w:sz w:val="28"/>
                <w:szCs w:val="28"/>
              </w:rPr>
              <w:t>Heti bontott tematika</w:t>
            </w:r>
          </w:p>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 w:rsidR="004201D0" w:rsidRPr="00E943B6" w:rsidRDefault="004201D0" w:rsidP="004201D0">
            <w:pPr>
              <w:rPr>
                <w:bCs/>
              </w:rPr>
            </w:pPr>
            <w:r w:rsidRPr="00E943B6">
              <w:rPr>
                <w:b/>
              </w:rPr>
              <w:t>A pénzügyi intézmények rendszere</w:t>
            </w:r>
            <w:r w:rsidRPr="00E943B6">
              <w:rPr>
                <w:b/>
                <w:bCs/>
              </w:rPr>
              <w:t xml:space="preserve">: </w:t>
            </w:r>
            <w:r w:rsidRPr="00E943B6">
              <w:rPr>
                <w:bCs/>
              </w:rPr>
              <w:t>A kétszintű bankrendszer elemei, a jegybank és a pénzügyi intézmények szerepe és működése.</w:t>
            </w:r>
          </w:p>
          <w:p w:rsidR="004201D0" w:rsidRPr="00E943B6" w:rsidRDefault="008C43A1" w:rsidP="004201D0">
            <w:r>
              <w:pict>
                <v:rect id="_x0000_i1125" style="width:0;height:1.5pt" o:hralign="center" o:hrstd="t" o:hr="t" fillcolor="#a0a0a0" stroked="f"/>
              </w:pict>
            </w:r>
          </w:p>
          <w:p w:rsidR="004201D0" w:rsidRPr="00E943B6" w:rsidRDefault="004201D0" w:rsidP="004201D0">
            <w:r w:rsidRPr="00E943B6">
              <w:t>TE: Ismeri a magyar bankrendszer felépítését, intézménytípusait és azok működési sajátosságait.</w:t>
            </w:r>
          </w:p>
        </w:tc>
      </w:tr>
      <w:tr w:rsidR="004201D0" w:rsidRPr="00EE130C"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Pr>
              <w:jc w:val="both"/>
            </w:pPr>
            <w:r w:rsidRPr="00E943B6">
              <w:rPr>
                <w:b/>
              </w:rPr>
              <w:t>A jegybank feladatai és szervezeti felépítése:</w:t>
            </w:r>
            <w:r w:rsidRPr="00E943B6">
              <w:t xml:space="preserve"> monetáris politika eszközei, pénzemisszió. A monetáris tanács, az igazgatóság, a felügyelőbizottság és a közgyűlés hatásköre.</w:t>
            </w:r>
          </w:p>
          <w:p w:rsidR="004201D0" w:rsidRPr="00E943B6" w:rsidRDefault="008C43A1" w:rsidP="004201D0">
            <w:r>
              <w:pict>
                <v:rect id="_x0000_i1126" style="width:0;height:1.5pt" o:hralign="center" o:hrstd="t" o:hr="t" fillcolor="#a0a0a0" stroked="f"/>
              </w:pict>
            </w:r>
          </w:p>
          <w:p w:rsidR="004201D0" w:rsidRPr="00E943B6" w:rsidRDefault="004201D0" w:rsidP="004201D0">
            <w:r w:rsidRPr="00E943B6">
              <w:t xml:space="preserve">TE: Ismeri az MNB feladat- és hatáskörét, a pénzügyi szféra más alanyaihoz való kapcsolatát. </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Pr>
              <w:jc w:val="both"/>
            </w:pPr>
            <w:r w:rsidRPr="00E943B6">
              <w:rPr>
                <w:b/>
              </w:rPr>
              <w:t xml:space="preserve">A pénzügyi intézmények I. </w:t>
            </w:r>
            <w:r w:rsidRPr="00E943B6">
              <w:t>A pénzügyi intézmények rendszere, a hitelintézetek és pénzügyi vállalkozások fajtái és működési sajátosságaik. A bank, szakosított hitelintézet, a szövetkezeti hitelintézet által folytatott pénzügyi szolgáltatások köre.</w:t>
            </w:r>
          </w:p>
          <w:p w:rsidR="004201D0" w:rsidRPr="00E943B6" w:rsidRDefault="008C43A1" w:rsidP="004201D0">
            <w:r>
              <w:pict>
                <v:rect id="_x0000_i1127" style="width:0;height:1.5pt" o:hralign="center" o:hrstd="t" o:hr="t" fillcolor="#a0a0a0" stroked="f"/>
              </w:pict>
            </w:r>
          </w:p>
          <w:p w:rsidR="004201D0" w:rsidRPr="00E943B6" w:rsidRDefault="004201D0" w:rsidP="004201D0">
            <w:r w:rsidRPr="00E943B6">
              <w:t>TE: Ismeri a pénzügyi szolgáltatások és kiegészítő pénzügyi szolgáltatások körét, végzésének szabályait.</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r w:rsidRPr="00E943B6">
              <w:rPr>
                <w:b/>
              </w:rPr>
              <w:t>A pénzügyi intézmények II.</w:t>
            </w:r>
            <w:r w:rsidRPr="00E943B6">
              <w:t xml:space="preserve"> A pénzügyi intézmények állami felügyelete, a betétbiztosítás és intézményvédelem eszközei, szervei.</w:t>
            </w:r>
            <w:r w:rsidR="008C43A1">
              <w:pict>
                <v:rect id="_x0000_i1128" style="width:0;height:1.5pt" o:hralign="center" o:hrstd="t" o:hr="t" fillcolor="#a0a0a0" stroked="f"/>
              </w:pict>
            </w:r>
          </w:p>
          <w:p w:rsidR="004201D0" w:rsidRPr="00E943B6" w:rsidRDefault="004201D0" w:rsidP="004201D0">
            <w:r w:rsidRPr="00E943B6">
              <w:t>TE: Ismeri a pénzügyi intézmények vonatkozásában az MNB által ellátott engedélyezési és felügyeleti jogkör alapvető szabályait, a kötelező és az önkéntes betétbiztosítás intézményeit.</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r w:rsidRPr="00E943B6">
              <w:rPr>
                <w:b/>
              </w:rPr>
              <w:t xml:space="preserve">A pénzügyi intézmények prudens és szolvens működése: </w:t>
            </w:r>
            <w:r w:rsidRPr="00E943B6">
              <w:t>Az azonnali és a mindenkori fizetőképesség kritériumai.</w:t>
            </w:r>
            <w:r w:rsidR="008C43A1">
              <w:pict>
                <v:rect id="_x0000_i1129" style="width:0;height:1.5pt" o:hralign="center" o:hrstd="t" o:hr="t" fillcolor="#a0a0a0" stroked="f"/>
              </w:pict>
            </w:r>
          </w:p>
          <w:p w:rsidR="004201D0" w:rsidRPr="00E943B6" w:rsidRDefault="004201D0" w:rsidP="004201D0">
            <w:r w:rsidRPr="00E943B6">
              <w:t>TE: Alapos ismereteket sajátít el azokról az előírásokról, amelyek biztosítják a pénzügyi intézmények tevékenységét.</w:t>
            </w:r>
          </w:p>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Pr>
              <w:rPr>
                <w:bCs/>
              </w:rPr>
            </w:pPr>
            <w:r w:rsidRPr="00E943B6">
              <w:rPr>
                <w:b/>
              </w:rPr>
              <w:t>Az aktív pénzszolgáltatási ügyletek:</w:t>
            </w:r>
            <w:r w:rsidRPr="00E943B6">
              <w:t xml:space="preserve"> A pénzhitelek és a kötelezettségvállalási hitelek. A hitel és a kölcsönszerződés elhatárolása, a bankgarancia és a faktoring sajátosságai.</w:t>
            </w:r>
          </w:p>
          <w:p w:rsidR="004201D0" w:rsidRPr="00E943B6" w:rsidRDefault="008C43A1" w:rsidP="004201D0">
            <w:r>
              <w:pict>
                <v:rect id="_x0000_i1130" style="width:0;height:1.5pt" o:hralign="center" o:hrstd="t" o:hr="t" fillcolor="#a0a0a0" stroked="f"/>
              </w:pict>
            </w:r>
          </w:p>
          <w:p w:rsidR="004201D0" w:rsidRPr="00E943B6" w:rsidRDefault="004201D0" w:rsidP="004201D0">
            <w:r w:rsidRPr="00E943B6">
              <w:t>TE: Részletes ismeretekkel bír a bank által nyújtott hitelek jogi keretei tekintetében.</w:t>
            </w:r>
          </w:p>
        </w:tc>
      </w:tr>
      <w:tr w:rsidR="004201D0" w:rsidTr="004201D0">
        <w:tc>
          <w:tcPr>
            <w:tcW w:w="1529" w:type="dxa"/>
            <w:shd w:val="clear" w:color="auto" w:fill="auto"/>
          </w:tcPr>
          <w:p w:rsidR="004201D0" w:rsidRDefault="004201D0" w:rsidP="001F5A98">
            <w:pPr>
              <w:numPr>
                <w:ilvl w:val="0"/>
                <w:numId w:val="64"/>
              </w:numPr>
            </w:pPr>
            <w:r>
              <w:lastRenderedPageBreak/>
              <w:t>hét</w:t>
            </w:r>
          </w:p>
        </w:tc>
        <w:tc>
          <w:tcPr>
            <w:tcW w:w="7721" w:type="dxa"/>
            <w:shd w:val="clear" w:color="auto" w:fill="auto"/>
          </w:tcPr>
          <w:p w:rsidR="004201D0" w:rsidRPr="00E943B6" w:rsidRDefault="004201D0" w:rsidP="004201D0">
            <w:r w:rsidRPr="00E943B6">
              <w:rPr>
                <w:b/>
              </w:rPr>
              <w:t xml:space="preserve">A passzív pénzszolgáltatási ügyletek: </w:t>
            </w:r>
            <w:r w:rsidRPr="00E943B6">
              <w:t>A betétszerződés és a takarékbetét jellemzői.</w:t>
            </w:r>
          </w:p>
          <w:p w:rsidR="004201D0" w:rsidRPr="00E943B6" w:rsidRDefault="008C43A1" w:rsidP="004201D0">
            <w:r>
              <w:pict>
                <v:rect id="_x0000_i1131" style="width:0;height:1.5pt" o:hralign="center" o:hrstd="t" o:hr="t" fillcolor="#a0a0a0" stroked="f"/>
              </w:pict>
            </w:r>
          </w:p>
          <w:p w:rsidR="004201D0" w:rsidRPr="00E943B6" w:rsidRDefault="004201D0" w:rsidP="004201D0">
            <w:r w:rsidRPr="00E943B6">
              <w:t>TE: Ismeri a betételhelyezésre szolgáló jogi konstrukciókat.</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r w:rsidRPr="00E943B6">
              <w:rPr>
                <w:b/>
              </w:rPr>
              <w:t xml:space="preserve">Bankügyletek biztosítékai I.: </w:t>
            </w:r>
            <w:r w:rsidRPr="00E943B6">
              <w:t>A biztosítékok polgári jogi rendszere: a dologi biztosítékok fajtái és jellemzői. A zálogjog fogalma, fajtái és érvényesítésének szabályai.</w:t>
            </w:r>
          </w:p>
          <w:p w:rsidR="004201D0" w:rsidRPr="00E943B6" w:rsidRDefault="008C43A1" w:rsidP="004201D0">
            <w:r>
              <w:pict>
                <v:rect id="_x0000_i1132" style="width:0;height:1.5pt" o:hralign="center" o:hrstd="t" o:hr="t" fillcolor="#a0a0a0" stroked="f"/>
              </w:pict>
            </w:r>
          </w:p>
          <w:p w:rsidR="004201D0" w:rsidRPr="00E943B6" w:rsidRDefault="004201D0" w:rsidP="004201D0">
            <w:r w:rsidRPr="00E943B6">
              <w:t xml:space="preserve">TE: Ismeri a biztosítékok szerepét, el tudja határolni a jelzálog, kézizálog, az óvadék, és az önálló zálogjog intézményét.  </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Pr>
              <w:rPr>
                <w:bCs/>
              </w:rPr>
            </w:pPr>
            <w:r w:rsidRPr="00E943B6">
              <w:rPr>
                <w:b/>
              </w:rPr>
              <w:t xml:space="preserve">Bankügyletek biztosítékai II.: </w:t>
            </w:r>
            <w:r w:rsidRPr="00E943B6">
              <w:t>A személyi biztosítékok köre: kezesség és garancia sajátosságai.</w:t>
            </w:r>
            <w:r w:rsidRPr="00E943B6">
              <w:rPr>
                <w:b/>
              </w:rPr>
              <w:t xml:space="preserve"> </w:t>
            </w:r>
          </w:p>
          <w:p w:rsidR="004201D0" w:rsidRPr="00E943B6" w:rsidRDefault="008C43A1" w:rsidP="004201D0">
            <w:r>
              <w:pict>
                <v:rect id="_x0000_i1133" style="width:0;height:1.5pt" o:hralign="center" o:hrstd="t" o:hr="t" fillcolor="#a0a0a0" stroked="f"/>
              </w:pict>
            </w:r>
          </w:p>
          <w:p w:rsidR="004201D0" w:rsidRPr="00E943B6" w:rsidRDefault="004201D0" w:rsidP="004201D0">
            <w:r w:rsidRPr="00E943B6">
              <w:t>TE: Ismeri a kezesség fajtáit, különbséget tud tenni a sortartó és a készfizető, valamint a kártalanító kezesség között. El tudja határolni a kezességtől a bankgaranciát vagy garanciaszerződést.</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r w:rsidRPr="00E943B6">
              <w:rPr>
                <w:b/>
              </w:rPr>
              <w:t xml:space="preserve">Pénzforgalmi szolgáltatás, fizetési módok: </w:t>
            </w:r>
            <w:r w:rsidRPr="00E943B6">
              <w:t>fizetési számla megnyitása, rendelkezési jog, a fizetési műveletek lebonyolításának szabályai. A fizetési számlák közötti fizetési módok, a fizetési számlához kötődő készpénzfizetés, a fizetési számla nélküli fizetés szabályai.</w:t>
            </w:r>
            <w:r w:rsidR="008C43A1">
              <w:pict>
                <v:rect id="_x0000_i1134" style="width:0;height:1.5pt" o:hralign="center" o:hrstd="t" o:hr="t" fillcolor="#a0a0a0" stroked="f"/>
              </w:pict>
            </w:r>
          </w:p>
          <w:p w:rsidR="004201D0" w:rsidRPr="00E943B6" w:rsidRDefault="004201D0" w:rsidP="004201D0">
            <w:r w:rsidRPr="00E943B6">
              <w:t>TE: Ismeri a</w:t>
            </w:r>
            <w:r w:rsidRPr="00E943B6">
              <w:rPr>
                <w:bCs/>
              </w:rPr>
              <w:t xml:space="preserve"> pénzforgalmi szolgáltatásnak minősülő fizetési módokat, meg tudja határozni az átutalás, az inkasszó, az akkreditív és a bankkártyás fizetés fajtáit és jellemzőit.</w:t>
            </w:r>
          </w:p>
          <w:p w:rsidR="004201D0" w:rsidRPr="00E943B6" w:rsidRDefault="004201D0" w:rsidP="004201D0"/>
        </w:tc>
      </w:tr>
      <w:tr w:rsidR="004201D0" w:rsidTr="004201D0">
        <w:tc>
          <w:tcPr>
            <w:tcW w:w="1529" w:type="dxa"/>
            <w:shd w:val="clear" w:color="auto" w:fill="auto"/>
          </w:tcPr>
          <w:p w:rsidR="004201D0" w:rsidRDefault="004201D0" w:rsidP="001F5A98">
            <w:pPr>
              <w:numPr>
                <w:ilvl w:val="0"/>
                <w:numId w:val="64"/>
              </w:numPr>
            </w:pPr>
            <w:r>
              <w:t>hét</w:t>
            </w:r>
          </w:p>
        </w:tc>
        <w:tc>
          <w:tcPr>
            <w:tcW w:w="7721" w:type="dxa"/>
            <w:shd w:val="clear" w:color="auto" w:fill="auto"/>
          </w:tcPr>
          <w:p w:rsidR="004201D0" w:rsidRPr="00E943B6" w:rsidRDefault="004201D0" w:rsidP="004201D0"/>
          <w:p w:rsidR="004201D0" w:rsidRPr="00E943B6" w:rsidRDefault="004201D0" w:rsidP="004201D0">
            <w:pPr>
              <w:rPr>
                <w:b/>
              </w:rPr>
            </w:pPr>
            <w:r w:rsidRPr="00E943B6">
              <w:rPr>
                <w:b/>
              </w:rPr>
              <w:t xml:space="preserve">Értékpapírjog I. Általános szabályok: </w:t>
            </w:r>
            <w:r w:rsidRPr="00E943B6">
              <w:t>értékpapír fogalma, típusai, fajtái és csoportosításuk. Az értékpapír előállítási módjai és átruházási szabályok.</w:t>
            </w:r>
            <w:r w:rsidRPr="00E943B6">
              <w:rPr>
                <w:b/>
              </w:rPr>
              <w:t xml:space="preserve"> </w:t>
            </w:r>
          </w:p>
          <w:p w:rsidR="004201D0" w:rsidRPr="00E943B6" w:rsidRDefault="008C43A1" w:rsidP="004201D0">
            <w:r>
              <w:pict>
                <v:rect id="_x0000_i1135" style="width:0;height:1.5pt" o:hralign="center" o:hrstd="t" o:hr="t" fillcolor="#a0a0a0" stroked="f"/>
              </w:pict>
            </w:r>
          </w:p>
          <w:p w:rsidR="004201D0" w:rsidRPr="00E943B6" w:rsidRDefault="004201D0" w:rsidP="004201D0">
            <w:r w:rsidRPr="00E943B6">
              <w:t>TE: Ismeretekkel bír az értékpapírjogra jellemző normatív szabályozás jelentőségével, ismeri a Magyarországon kibocsátható értékpapírfajtákat. Ismeri az okirati és a dematerializált előállítási formákat és a forgatmány jelentőségét és szerepét.</w:t>
            </w:r>
          </w:p>
        </w:tc>
      </w:tr>
      <w:tr w:rsidR="004201D0" w:rsidRPr="00E943B6" w:rsidTr="004201D0">
        <w:tc>
          <w:tcPr>
            <w:tcW w:w="1529" w:type="dxa"/>
            <w:shd w:val="clear" w:color="auto" w:fill="auto"/>
          </w:tcPr>
          <w:p w:rsidR="004201D0" w:rsidRPr="00E943B6" w:rsidRDefault="004201D0" w:rsidP="001F5A98">
            <w:pPr>
              <w:numPr>
                <w:ilvl w:val="0"/>
                <w:numId w:val="64"/>
              </w:numPr>
            </w:pPr>
            <w:r w:rsidRPr="00E943B6">
              <w:t>hét</w:t>
            </w:r>
          </w:p>
        </w:tc>
        <w:tc>
          <w:tcPr>
            <w:tcW w:w="7721" w:type="dxa"/>
            <w:shd w:val="clear" w:color="auto" w:fill="auto"/>
          </w:tcPr>
          <w:p w:rsidR="004201D0" w:rsidRPr="00E943B6" w:rsidRDefault="004201D0" w:rsidP="004201D0">
            <w:r w:rsidRPr="00E943B6">
              <w:rPr>
                <w:b/>
              </w:rPr>
              <w:t xml:space="preserve">Értékpapírjog II. Kötelmi jogi papírok: </w:t>
            </w:r>
            <w:r w:rsidRPr="00E943B6">
              <w:t xml:space="preserve">A pénzkövetelést megtestesítő értékpapírok (váltó, csekk) sajátosságai, valamint a hitelviszonyt megtestesítő értékpapírok (kötvény, kincstárjegy, letéti jegy, jelzálog-levél) jellemzői. </w:t>
            </w:r>
          </w:p>
          <w:p w:rsidR="004201D0" w:rsidRPr="00E943B6" w:rsidRDefault="008C43A1" w:rsidP="004201D0">
            <w:r>
              <w:pict>
                <v:rect id="_x0000_i1136" style="width:0;height:1.5pt" o:hralign="center" o:hrstd="t" o:hr="t" fillcolor="#a0a0a0" stroked="f"/>
              </w:pict>
            </w:r>
          </w:p>
          <w:p w:rsidR="004201D0" w:rsidRPr="00E943B6" w:rsidRDefault="004201D0" w:rsidP="004201D0">
            <w:r w:rsidRPr="00E943B6">
              <w:t>TE: Ismeri a kötelmi jogviszony alapján kiállított értékpapírok fajtáit, fogalmát, kibocsátói körét, hozamát, elévülését és átruházási szabályait.</w:t>
            </w:r>
          </w:p>
        </w:tc>
      </w:tr>
      <w:tr w:rsidR="004201D0" w:rsidRPr="00E943B6" w:rsidTr="004201D0">
        <w:tc>
          <w:tcPr>
            <w:tcW w:w="1529" w:type="dxa"/>
            <w:shd w:val="clear" w:color="auto" w:fill="auto"/>
          </w:tcPr>
          <w:p w:rsidR="004201D0" w:rsidRPr="00E943B6" w:rsidRDefault="004201D0" w:rsidP="001F5A98">
            <w:pPr>
              <w:numPr>
                <w:ilvl w:val="0"/>
                <w:numId w:val="64"/>
              </w:numPr>
            </w:pPr>
            <w:r w:rsidRPr="00E943B6">
              <w:t>hét</w:t>
            </w:r>
          </w:p>
        </w:tc>
        <w:tc>
          <w:tcPr>
            <w:tcW w:w="7721" w:type="dxa"/>
            <w:shd w:val="clear" w:color="auto" w:fill="auto"/>
          </w:tcPr>
          <w:p w:rsidR="004201D0" w:rsidRPr="00E943B6" w:rsidRDefault="004201D0" w:rsidP="004201D0"/>
          <w:p w:rsidR="004201D0" w:rsidRPr="00E943B6" w:rsidRDefault="004201D0" w:rsidP="004201D0">
            <w:pPr>
              <w:rPr>
                <w:b/>
              </w:rPr>
            </w:pPr>
            <w:r w:rsidRPr="00E943B6">
              <w:rPr>
                <w:b/>
              </w:rPr>
              <w:t xml:space="preserve">Értékpapírjog III. A testületi értékpapírok: a részvény. </w:t>
            </w:r>
            <w:r w:rsidRPr="00E943B6">
              <w:t>A részvény fogalma, névértéke, előállítási módja, átruházása és az egyes részvényfajták sajátosságai.</w:t>
            </w:r>
            <w:r w:rsidRPr="00E943B6">
              <w:rPr>
                <w:b/>
              </w:rPr>
              <w:t xml:space="preserve"> </w:t>
            </w:r>
          </w:p>
          <w:p w:rsidR="004201D0" w:rsidRPr="00E943B6" w:rsidRDefault="008C43A1" w:rsidP="004201D0">
            <w:r>
              <w:pict>
                <v:rect id="_x0000_i1137" style="width:0;height:1.5pt" o:hralign="center" o:hrstd="t" o:hr="t" fillcolor="#a0a0a0" stroked="f"/>
              </w:pict>
            </w:r>
          </w:p>
          <w:p w:rsidR="004201D0" w:rsidRPr="00E943B6" w:rsidRDefault="004201D0" w:rsidP="004201D0">
            <w:r w:rsidRPr="00E943B6">
              <w:t>TE: Ismeri a részvény alapvető sajátosságait, különbséget tud tenni a törzsrészvény, az elsőbbségi részvény, a dolgozói részvény, a kamatozó részvény és a visszaváltható részvény tekintetében.</w:t>
            </w:r>
          </w:p>
        </w:tc>
      </w:tr>
      <w:tr w:rsidR="004201D0" w:rsidRPr="00E943B6" w:rsidTr="004201D0">
        <w:tc>
          <w:tcPr>
            <w:tcW w:w="1529" w:type="dxa"/>
            <w:shd w:val="clear" w:color="auto" w:fill="auto"/>
          </w:tcPr>
          <w:p w:rsidR="004201D0" w:rsidRPr="00E943B6" w:rsidRDefault="004201D0" w:rsidP="001F5A98">
            <w:pPr>
              <w:numPr>
                <w:ilvl w:val="0"/>
                <w:numId w:val="64"/>
              </w:numPr>
            </w:pPr>
            <w:r w:rsidRPr="00E943B6">
              <w:t>hét</w:t>
            </w:r>
          </w:p>
        </w:tc>
        <w:tc>
          <w:tcPr>
            <w:tcW w:w="7721" w:type="dxa"/>
            <w:shd w:val="clear" w:color="auto" w:fill="auto"/>
          </w:tcPr>
          <w:p w:rsidR="004201D0" w:rsidRPr="00E943B6" w:rsidRDefault="004201D0" w:rsidP="004201D0"/>
          <w:p w:rsidR="004201D0" w:rsidRPr="00E943B6" w:rsidRDefault="004201D0" w:rsidP="004201D0">
            <w:pPr>
              <w:rPr>
                <w:b/>
              </w:rPr>
            </w:pPr>
            <w:r w:rsidRPr="00E943B6">
              <w:rPr>
                <w:b/>
              </w:rPr>
              <w:t xml:space="preserve">Értékpapírjog IV. Árupapírok és egyéb sui generis értékpapírok: közraktári jegy és a befektetési jegy sajátosságai. </w:t>
            </w:r>
            <w:r w:rsidRPr="00E943B6">
              <w:t>A közraktározási tevékenység célja és feltételei, a közraktári szerződés tartalmi sajátosságai, a közraktár custodia felelőssége. A közraktári jegy sajátosságai. A befektetési alapok tevékenysége, formái, a befektetési jegy fajtái.</w:t>
            </w:r>
            <w:r w:rsidRPr="00E943B6">
              <w:rPr>
                <w:b/>
              </w:rPr>
              <w:t xml:space="preserve"> </w:t>
            </w:r>
            <w:r w:rsidR="008C43A1">
              <w:pict>
                <v:rect id="_x0000_i1138" style="width:0;height:1.5pt" o:hralign="center" o:hrstd="t" o:hr="t" fillcolor="#a0a0a0" stroked="f"/>
              </w:pict>
            </w:r>
          </w:p>
          <w:p w:rsidR="004201D0" w:rsidRPr="00E943B6" w:rsidRDefault="004201D0" w:rsidP="004201D0">
            <w:r w:rsidRPr="00E943B6">
              <w:t>TE: Alapos ismeretekkel bír a közraktározási tevékenység lényegi vonásait illetően, ismeri az árujegy és a zálogjegy funkcióit. Különbséget tud tenni a zártvégű és a nyílt  végű befektetési alapok tevékenysége és az általuk kibocsátott befektetési jegy sajátosságai között.</w:t>
            </w:r>
          </w:p>
        </w:tc>
      </w:tr>
    </w:tbl>
    <w:p w:rsidR="004201D0" w:rsidRPr="00E943B6" w:rsidRDefault="004201D0" w:rsidP="004201D0"/>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87262E"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201D0" w:rsidRPr="00885992" w:rsidRDefault="004201D0" w:rsidP="004201D0">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DF7AD8" w:rsidRDefault="004201D0" w:rsidP="004201D0">
            <w:pPr>
              <w:jc w:val="center"/>
              <w:rPr>
                <w:b/>
              </w:rPr>
            </w:pPr>
            <w:r w:rsidRPr="00DF7AD8">
              <w:rPr>
                <w:b/>
              </w:rPr>
              <w:t>Vezetői számvitel</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rFonts w:eastAsia="Arial Unicode MS"/>
                <w:b/>
              </w:rPr>
            </w:pPr>
            <w:r w:rsidRPr="00DF7AD8">
              <w:rPr>
                <w:b/>
              </w:rPr>
              <w:t>GT_AGMN609</w:t>
            </w:r>
            <w:r>
              <w:rPr>
                <w:b/>
              </w:rPr>
              <w:t>-17</w:t>
            </w:r>
          </w:p>
        </w:tc>
      </w:tr>
      <w:tr w:rsidR="004201D0" w:rsidRPr="0087262E"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AE0790" w:rsidRDefault="004201D0" w:rsidP="004201D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201D0" w:rsidRPr="0084731C" w:rsidRDefault="004201D0" w:rsidP="004201D0">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F91969" w:rsidRDefault="004201D0" w:rsidP="004201D0">
            <w:pPr>
              <w:jc w:val="center"/>
            </w:pPr>
            <w:r w:rsidRPr="00F91969">
              <w:t>Management Accounting</w:t>
            </w: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rFonts w:eastAsia="Arial Unicode MS"/>
                <w:sz w:val="16"/>
                <w:szCs w:val="16"/>
              </w:rPr>
            </w:pPr>
          </w:p>
        </w:tc>
      </w:tr>
      <w:tr w:rsidR="004201D0" w:rsidRPr="0087262E"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DF7AD8" w:rsidRDefault="004201D0" w:rsidP="004201D0">
            <w:pPr>
              <w:jc w:val="center"/>
              <w:rPr>
                <w:b/>
              </w:rPr>
            </w:pPr>
            <w:r>
              <w:rPr>
                <w:b/>
              </w:rPr>
              <w:t>2020/2021</w:t>
            </w:r>
            <w:r w:rsidRPr="00DF7AD8">
              <w:rPr>
                <w:b/>
              </w:rPr>
              <w:t>/</w:t>
            </w:r>
            <w:r>
              <w:rPr>
                <w:b/>
              </w:rPr>
              <w:t>2</w:t>
            </w:r>
          </w:p>
        </w:tc>
      </w:tr>
      <w:tr w:rsidR="004201D0" w:rsidRPr="0087262E"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rPr>
                <w:b/>
              </w:rPr>
            </w:pPr>
            <w:r>
              <w:rPr>
                <w:b/>
              </w:rPr>
              <w:t>DE GTK Számviteli és Pénzügyi Intézet</w:t>
            </w:r>
          </w:p>
        </w:tc>
      </w:tr>
      <w:tr w:rsidR="004201D0" w:rsidRPr="0087262E"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AE0790" w:rsidRDefault="004201D0" w:rsidP="004201D0">
            <w:pPr>
              <w:jc w:val="center"/>
              <w:rPr>
                <w:rFonts w:eastAsia="Arial Unicode MS"/>
              </w:rPr>
            </w:pPr>
          </w:p>
        </w:tc>
      </w:tr>
      <w:tr w:rsidR="004201D0" w:rsidRPr="0087262E"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AE0790" w:rsidRDefault="004201D0" w:rsidP="004201D0">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201D0" w:rsidRPr="00AE0790" w:rsidRDefault="004201D0" w:rsidP="004201D0">
            <w:pPr>
              <w:jc w:val="center"/>
            </w:pPr>
            <w:r w:rsidRPr="00AE0790">
              <w:t>Oktatás nyelve</w:t>
            </w:r>
          </w:p>
        </w:tc>
      </w:tr>
      <w:tr w:rsidR="004201D0" w:rsidRPr="0087262E"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c>
          <w:tcPr>
            <w:tcW w:w="2411" w:type="dxa"/>
            <w:vMerge/>
            <w:tcBorders>
              <w:left w:val="single" w:sz="4" w:space="0" w:color="auto"/>
              <w:bottom w:val="single" w:sz="4" w:space="0" w:color="auto"/>
              <w:right w:val="single" w:sz="4" w:space="0" w:color="auto"/>
            </w:tcBorders>
            <w:vAlign w:val="center"/>
          </w:tcPr>
          <w:p w:rsidR="004201D0" w:rsidRPr="0087262E" w:rsidRDefault="004201D0" w:rsidP="004201D0">
            <w:pPr>
              <w:rPr>
                <w:sz w:val="16"/>
                <w:szCs w:val="16"/>
              </w:rPr>
            </w:pPr>
          </w:p>
        </w:tc>
      </w:tr>
      <w:tr w:rsidR="004201D0" w:rsidRPr="0087262E"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4201D0" w:rsidRPr="0087262E" w:rsidRDefault="004201D0" w:rsidP="004201D0">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87262E" w:rsidRDefault="004201D0" w:rsidP="004201D0">
            <w:pPr>
              <w:jc w:val="center"/>
              <w:rPr>
                <w:b/>
              </w:rPr>
            </w:pPr>
            <w:r>
              <w:rPr>
                <w:b/>
              </w:rPr>
              <w:t>magyar</w:t>
            </w:r>
          </w:p>
        </w:tc>
      </w:tr>
      <w:tr w:rsidR="004201D0" w:rsidRPr="0087262E"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930297" w:rsidRDefault="004201D0" w:rsidP="004201D0">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282AFF" w:rsidRDefault="004201D0" w:rsidP="004201D0">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DA5E3F" w:rsidRDefault="004201D0" w:rsidP="004201D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191C71" w:rsidRDefault="004201D0" w:rsidP="004201D0">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201D0" w:rsidRPr="0087262E" w:rsidRDefault="004201D0" w:rsidP="004201D0">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87262E" w:rsidRDefault="004201D0" w:rsidP="004201D0">
            <w:pPr>
              <w:jc w:val="center"/>
              <w:rPr>
                <w:sz w:val="16"/>
                <w:szCs w:val="16"/>
              </w:rPr>
            </w:pP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BF21C1" w:rsidRDefault="004201D0" w:rsidP="004201D0">
            <w:pPr>
              <w:jc w:val="center"/>
              <w:rPr>
                <w:b/>
              </w:rPr>
            </w:pPr>
            <w:r w:rsidRPr="00BF21C1">
              <w:rPr>
                <w:b/>
              </w:rPr>
              <w:t>Dr. Kiss Anita</w:t>
            </w:r>
          </w:p>
        </w:tc>
        <w:tc>
          <w:tcPr>
            <w:tcW w:w="855" w:type="dxa"/>
            <w:tcBorders>
              <w:top w:val="single" w:sz="4" w:space="0" w:color="auto"/>
              <w:left w:val="nil"/>
              <w:bottom w:val="single" w:sz="4" w:space="0" w:color="auto"/>
              <w:right w:val="single" w:sz="4" w:space="0" w:color="auto"/>
            </w:tcBorders>
            <w:vAlign w:val="center"/>
          </w:tcPr>
          <w:p w:rsidR="004201D0" w:rsidRPr="0087262E" w:rsidRDefault="004201D0" w:rsidP="004201D0">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r>
              <w:rPr>
                <w:b/>
              </w:rPr>
              <w:t>adjunktus</w:t>
            </w:r>
          </w:p>
        </w:tc>
      </w:tr>
      <w:tr w:rsidR="004201D0" w:rsidRPr="0087262E"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AE0790" w:rsidRDefault="004201D0" w:rsidP="004201D0">
            <w:pPr>
              <w:ind w:left="20"/>
            </w:pPr>
            <w:r>
              <w:t>Tantárgy oktatásába bevont oktató</w:t>
            </w:r>
          </w:p>
        </w:tc>
        <w:tc>
          <w:tcPr>
            <w:tcW w:w="850" w:type="dxa"/>
            <w:tcBorders>
              <w:top w:val="nil"/>
              <w:left w:val="nil"/>
              <w:bottom w:val="single" w:sz="4" w:space="0" w:color="auto"/>
              <w:right w:val="single" w:sz="4" w:space="0" w:color="auto"/>
            </w:tcBorders>
            <w:vAlign w:val="center"/>
          </w:tcPr>
          <w:p w:rsidR="004201D0" w:rsidRPr="00AE0790" w:rsidRDefault="004201D0" w:rsidP="004201D0">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740E47" w:rsidRDefault="004201D0" w:rsidP="004201D0">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4201D0" w:rsidRPr="00AE0790" w:rsidRDefault="004201D0" w:rsidP="004201D0">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191C71" w:rsidRDefault="004201D0" w:rsidP="004201D0">
            <w:pPr>
              <w:jc w:val="center"/>
              <w:rPr>
                <w:b/>
              </w:rPr>
            </w:pPr>
          </w:p>
        </w:tc>
      </w:tr>
      <w:tr w:rsidR="004201D0" w:rsidRPr="0087262E"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r w:rsidRPr="00B21A18">
              <w:rPr>
                <w:b/>
                <w:bCs/>
              </w:rPr>
              <w:t xml:space="preserve">A kurzus célja, </w:t>
            </w:r>
            <w:r w:rsidRPr="00B21A18">
              <w:t>hogy a hallgatók</w:t>
            </w:r>
          </w:p>
          <w:p w:rsidR="004201D0" w:rsidRPr="00B21A18" w:rsidRDefault="004201D0" w:rsidP="004201D0">
            <w:pPr>
              <w:shd w:val="clear" w:color="auto" w:fill="E5DFEC"/>
              <w:suppressAutoHyphens/>
              <w:autoSpaceDE w:val="0"/>
              <w:spacing w:before="60" w:after="60"/>
              <w:ind w:left="417" w:right="113"/>
              <w:jc w:val="both"/>
            </w:pPr>
            <w:r w:rsidRPr="00DF7AD8">
              <w:t>megismertesse a hallgatókkal a vállalkozások vezetésének és fejlesztésének korszerű módszereit, gyakorlati feladatait, kiemelve a vezetői számvitel fontosságát.</w:t>
            </w:r>
          </w:p>
        </w:tc>
      </w:tr>
      <w:tr w:rsidR="004201D0" w:rsidRPr="0087262E"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Default="004201D0" w:rsidP="004201D0">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201D0" w:rsidRDefault="004201D0" w:rsidP="004201D0">
            <w:pPr>
              <w:jc w:val="both"/>
              <w:rPr>
                <w:b/>
                <w:bCs/>
              </w:rPr>
            </w:pPr>
          </w:p>
          <w:p w:rsidR="004201D0" w:rsidRPr="00B21A18" w:rsidRDefault="004201D0" w:rsidP="004201D0">
            <w:pPr>
              <w:ind w:left="402"/>
              <w:jc w:val="both"/>
              <w:rPr>
                <w:i/>
              </w:rPr>
            </w:pPr>
            <w:r w:rsidRPr="00B21A18">
              <w:rPr>
                <w:i/>
              </w:rPr>
              <w:t xml:space="preserve">Tudás: </w:t>
            </w:r>
          </w:p>
          <w:p w:rsidR="004201D0" w:rsidRPr="00B21A18" w:rsidRDefault="004201D0" w:rsidP="004201D0">
            <w:pPr>
              <w:shd w:val="clear" w:color="auto" w:fill="E5DFEC"/>
              <w:suppressAutoHyphens/>
              <w:autoSpaceDE w:val="0"/>
              <w:spacing w:before="60" w:after="60"/>
              <w:ind w:left="417" w:right="113"/>
              <w:jc w:val="both"/>
            </w:pPr>
            <w:r w:rsidRPr="00DF7AD8">
              <w:t>A számvitel feladata egy-egy gazdasági társaságról pénzügyi információk meghatározása, mérése és szolgáltatása annak érdekében, hogy ezen információk felhasználói megalapozott döntéseket hozhassanak. A megállapítás, mérés és közlés szolgálhatja a társaság külső felhasználókkal való kommunikációját.</w:t>
            </w:r>
            <w:r>
              <w:t xml:space="preserve"> </w:t>
            </w:r>
            <w:r w:rsidRPr="00DF7AD8">
              <w:t>A vezetői számvitel a vállalkozás vezetői (a management) részére ad a döntésekhez információkat.</w:t>
            </w:r>
          </w:p>
          <w:p w:rsidR="004201D0" w:rsidRPr="00B21A18" w:rsidRDefault="004201D0" w:rsidP="004201D0">
            <w:pPr>
              <w:ind w:left="402"/>
              <w:jc w:val="both"/>
              <w:rPr>
                <w:i/>
              </w:rPr>
            </w:pPr>
            <w:r w:rsidRPr="00B21A18">
              <w:rPr>
                <w:i/>
              </w:rPr>
              <w:t>Képesség:</w:t>
            </w:r>
          </w:p>
          <w:p w:rsidR="004201D0" w:rsidRPr="00B21A18" w:rsidRDefault="004201D0" w:rsidP="004201D0">
            <w:pPr>
              <w:shd w:val="clear" w:color="auto" w:fill="E5DFEC"/>
              <w:suppressAutoHyphens/>
              <w:autoSpaceDE w:val="0"/>
              <w:spacing w:before="60" w:after="60"/>
              <w:ind w:left="417" w:right="113"/>
              <w:jc w:val="both"/>
            </w:pPr>
            <w:r w:rsidRPr="00A57936">
              <w:t>Képes</w:t>
            </w:r>
            <w:r>
              <w:t>sé válik a hallgató</w:t>
            </w:r>
            <w:r w:rsidRPr="00A57936">
              <w:t xml:space="preserve"> </w:t>
            </w:r>
            <w:r>
              <w:t>a vezetői számvitel</w:t>
            </w:r>
            <w:r w:rsidRPr="005C3BE3">
              <w:t xml:space="preserve"> </w:t>
            </w:r>
            <w:r>
              <w:t xml:space="preserve">sajátosságainak elkülönítésére, valamint </w:t>
            </w:r>
            <w:r w:rsidRPr="005C3BE3">
              <w:t xml:space="preserve">az alapvető </w:t>
            </w:r>
            <w:r>
              <w:t>összefüggések értelmezésére.</w:t>
            </w:r>
          </w:p>
          <w:p w:rsidR="004201D0" w:rsidRPr="00B21A18" w:rsidRDefault="004201D0" w:rsidP="004201D0">
            <w:pPr>
              <w:ind w:left="402"/>
              <w:jc w:val="both"/>
              <w:rPr>
                <w:i/>
              </w:rPr>
            </w:pPr>
            <w:r w:rsidRPr="00B21A18">
              <w:rPr>
                <w:i/>
              </w:rPr>
              <w:t>Attitűd:</w:t>
            </w:r>
          </w:p>
          <w:p w:rsidR="004201D0" w:rsidRDefault="004201D0" w:rsidP="004201D0">
            <w:pPr>
              <w:shd w:val="clear" w:color="auto" w:fill="E5DFEC"/>
              <w:suppressAutoHyphens/>
              <w:autoSpaceDE w:val="0"/>
              <w:spacing w:before="60" w:after="60"/>
              <w:ind w:left="417" w:right="113"/>
              <w:jc w:val="both"/>
            </w:pPr>
            <w:r w:rsidRPr="00DF7AD8">
              <w:t>A félév során az elméleti ismeretek mellett a gyakorlati hasznosítás lehetőségeit is elsajátítják a hallgatók.</w:t>
            </w:r>
          </w:p>
          <w:p w:rsidR="004201D0" w:rsidRPr="00B21A18" w:rsidRDefault="004201D0" w:rsidP="004201D0">
            <w:pPr>
              <w:ind w:left="402"/>
              <w:jc w:val="both"/>
              <w:rPr>
                <w:i/>
              </w:rPr>
            </w:pPr>
            <w:r w:rsidRPr="00B21A18">
              <w:rPr>
                <w:i/>
              </w:rPr>
              <w:t>Autonómia és felelősség:</w:t>
            </w:r>
          </w:p>
          <w:p w:rsidR="004201D0" w:rsidRPr="00B21A18" w:rsidRDefault="004201D0" w:rsidP="004201D0">
            <w:pPr>
              <w:shd w:val="clear" w:color="auto" w:fill="E5DFEC"/>
              <w:suppressAutoHyphens/>
              <w:autoSpaceDE w:val="0"/>
              <w:spacing w:before="60" w:after="60"/>
              <w:ind w:left="417" w:right="113"/>
              <w:jc w:val="both"/>
              <w:rPr>
                <w:rFonts w:eastAsia="Arial Unicode MS"/>
                <w:b/>
                <w:bCs/>
              </w:rPr>
            </w:pPr>
            <w:r w:rsidRPr="00002A50">
              <w:t>Felelő</w:t>
            </w:r>
            <w:r>
              <w:t>s</w:t>
            </w:r>
            <w:r w:rsidRPr="00002A50">
              <w:t>séggel dönt a kurzus során szerzett ismeretek bővítéséről és fejleszté</w:t>
            </w:r>
            <w:r>
              <w:t>sé</w:t>
            </w:r>
            <w:r w:rsidRPr="00002A50">
              <w:t>ről.</w:t>
            </w:r>
          </w:p>
        </w:tc>
      </w:tr>
      <w:tr w:rsidR="004201D0" w:rsidRPr="0087262E"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A kurzus </w:t>
            </w:r>
            <w:r>
              <w:rPr>
                <w:b/>
                <w:bCs/>
              </w:rPr>
              <w:t xml:space="preserve">rövid </w:t>
            </w:r>
            <w:r w:rsidRPr="00B21A18">
              <w:rPr>
                <w:b/>
                <w:bCs/>
              </w:rPr>
              <w:t>tartalma, témakörei</w:t>
            </w:r>
          </w:p>
          <w:p w:rsidR="004201D0" w:rsidRPr="00B21A18" w:rsidRDefault="004201D0" w:rsidP="004201D0">
            <w:pPr>
              <w:shd w:val="clear" w:color="auto" w:fill="E5DFEC"/>
              <w:suppressAutoHyphens/>
              <w:autoSpaceDE w:val="0"/>
              <w:spacing w:before="60" w:after="60"/>
              <w:ind w:left="417" w:right="113"/>
              <w:jc w:val="both"/>
            </w:pPr>
            <w:r>
              <w:t>A vezetői számvitel fogalma, költséggazdálkodás, önköltségszámítás. Gyakorlati feladatok, számpéldák megoldása.</w:t>
            </w:r>
          </w:p>
        </w:tc>
      </w:tr>
      <w:tr w:rsidR="004201D0" w:rsidRPr="0087262E" w:rsidTr="004201D0">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Tervezett tanulási tevékenységek, tanítási módszerek</w:t>
            </w:r>
          </w:p>
          <w:p w:rsidR="004201D0" w:rsidRPr="00B21A18" w:rsidRDefault="004201D0" w:rsidP="004201D0">
            <w:pPr>
              <w:shd w:val="clear" w:color="auto" w:fill="E5DFEC"/>
              <w:suppressAutoHyphens/>
              <w:autoSpaceDE w:val="0"/>
              <w:spacing w:before="60" w:after="60"/>
              <w:ind w:left="417" w:right="113"/>
              <w:jc w:val="both"/>
            </w:pPr>
            <w:r>
              <w:t xml:space="preserve">Elméleti és gyakorlati ismertek átadása illusztratív példákon, feladatokon keresztül. </w:t>
            </w:r>
            <w:r w:rsidRPr="00BF21C1">
              <w:t>A példák megoldását a szemináriumi foglalkozások segítik.</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B21A18" w:rsidRDefault="004201D0" w:rsidP="004201D0">
            <w:pPr>
              <w:rPr>
                <w:b/>
                <w:bCs/>
              </w:rPr>
            </w:pPr>
            <w:r w:rsidRPr="00B21A18">
              <w:rPr>
                <w:b/>
                <w:bCs/>
              </w:rPr>
              <w:t>Értékelés</w:t>
            </w:r>
          </w:p>
          <w:p w:rsidR="004201D0" w:rsidRPr="00B21A18" w:rsidRDefault="004201D0" w:rsidP="004201D0">
            <w:pPr>
              <w:shd w:val="clear" w:color="auto" w:fill="E5DFEC"/>
              <w:suppressAutoHyphens/>
              <w:autoSpaceDE w:val="0"/>
              <w:spacing w:before="60" w:after="60"/>
              <w:ind w:left="417" w:right="113"/>
            </w:pPr>
            <w:r w:rsidRPr="004B544F">
              <w:t>A megszerzett ismeretek számonkérése írásbeli dolgozat formájában történik. A dolgozatok felépítése: az elméleti anyagra vonatkozó tesztek, igaz-hamis állítások és rövid kérdések (definíciók, képletek, összefüggések), valamint gyakorlati, számítási feladatok</w:t>
            </w:r>
            <w:r>
              <w:t xml:space="preserve"> megoldása</w:t>
            </w:r>
            <w:r w:rsidRPr="004B544F">
              <w:t>.</w:t>
            </w:r>
          </w:p>
        </w:tc>
      </w:tr>
      <w:tr w:rsidR="004201D0" w:rsidRPr="0087262E"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B21A18" w:rsidRDefault="004201D0" w:rsidP="004201D0">
            <w:pPr>
              <w:rPr>
                <w:b/>
                <w:bCs/>
              </w:rPr>
            </w:pPr>
            <w:r w:rsidRPr="00B21A18">
              <w:rPr>
                <w:b/>
                <w:bCs/>
              </w:rPr>
              <w:t xml:space="preserve">Kötelező </w:t>
            </w:r>
            <w:r>
              <w:rPr>
                <w:b/>
                <w:bCs/>
              </w:rPr>
              <w:t>szakirodalom</w:t>
            </w:r>
            <w:r w:rsidRPr="00B21A18">
              <w:rPr>
                <w:b/>
                <w:bCs/>
              </w:rPr>
              <w:t>:</w:t>
            </w:r>
          </w:p>
          <w:p w:rsidR="004201D0" w:rsidRPr="00BF21C1" w:rsidRDefault="004201D0" w:rsidP="004201D0">
            <w:pPr>
              <w:shd w:val="clear" w:color="auto" w:fill="E5DFEC"/>
              <w:suppressAutoHyphens/>
              <w:autoSpaceDE w:val="0"/>
              <w:spacing w:before="60" w:after="60"/>
              <w:ind w:left="417" w:right="113"/>
            </w:pPr>
            <w:r w:rsidRPr="00BF21C1">
              <w:t>Kardos Barbara –</w:t>
            </w:r>
            <w:r>
              <w:t xml:space="preserve"> Sztanó Imre – </w:t>
            </w:r>
            <w:r w:rsidRPr="00BF21C1">
              <w:t>Veress Attila [2012]: A vezetői számvitel alapjai. Saldo Kiadó, Budapest, 1 – 5. fejezetek</w:t>
            </w:r>
          </w:p>
          <w:p w:rsidR="004201D0" w:rsidRPr="00BF21C1" w:rsidRDefault="004201D0" w:rsidP="004201D0">
            <w:pPr>
              <w:shd w:val="clear" w:color="auto" w:fill="E5DFEC"/>
              <w:suppressAutoHyphens/>
              <w:autoSpaceDE w:val="0"/>
              <w:spacing w:before="60" w:after="60"/>
              <w:ind w:left="417" w:right="113"/>
            </w:pPr>
            <w:r w:rsidRPr="00BF21C1">
              <w:t>Jánosa András – Paál Éva</w:t>
            </w:r>
            <w:r>
              <w:t xml:space="preserve"> [2001]</w:t>
            </w:r>
            <w:r w:rsidRPr="00BF21C1">
              <w:t xml:space="preserve">: Számvitelszervezés és </w:t>
            </w:r>
            <w:r>
              <w:t>vezetés II.</w:t>
            </w:r>
            <w:r w:rsidRPr="00BF21C1">
              <w:t xml:space="preserve"> Perfekt, Budapest, 1. és 2. fejezetek</w:t>
            </w:r>
          </w:p>
          <w:p w:rsidR="004201D0" w:rsidRPr="00BF21C1" w:rsidRDefault="004201D0" w:rsidP="004201D0">
            <w:pPr>
              <w:shd w:val="clear" w:color="auto" w:fill="E5DFEC"/>
              <w:suppressAutoHyphens/>
              <w:autoSpaceDE w:val="0"/>
              <w:spacing w:before="60" w:after="60"/>
              <w:ind w:left="417" w:right="113"/>
            </w:pPr>
            <w:r w:rsidRPr="00BF21C1">
              <w:t>A szemináriumokon kiadott és megoldott számítási feladatok</w:t>
            </w:r>
          </w:p>
          <w:p w:rsidR="004201D0" w:rsidRPr="00740E47" w:rsidRDefault="004201D0" w:rsidP="004201D0">
            <w:pPr>
              <w:rPr>
                <w:b/>
                <w:bCs/>
              </w:rPr>
            </w:pPr>
            <w:r w:rsidRPr="00740E47">
              <w:rPr>
                <w:b/>
                <w:bCs/>
              </w:rPr>
              <w:t>Ajánlott szakirodalom:</w:t>
            </w:r>
          </w:p>
          <w:p w:rsidR="004201D0" w:rsidRPr="00BF21C1" w:rsidRDefault="004201D0" w:rsidP="004201D0">
            <w:pPr>
              <w:shd w:val="clear" w:color="auto" w:fill="E5DFEC"/>
              <w:suppressAutoHyphens/>
              <w:autoSpaceDE w:val="0"/>
              <w:spacing w:before="60" w:after="60"/>
              <w:ind w:left="417" w:right="113"/>
            </w:pPr>
            <w:r w:rsidRPr="00BF21C1">
              <w:t>Kondorosi Ferencné [2002]: A vezetői számvitel és elemzés alapjai, Régió Kiadó, Debrecen</w:t>
            </w:r>
          </w:p>
          <w:p w:rsidR="004201D0" w:rsidRPr="00BF21C1" w:rsidRDefault="004201D0" w:rsidP="004201D0">
            <w:pPr>
              <w:shd w:val="clear" w:color="auto" w:fill="E5DFEC"/>
              <w:suppressAutoHyphens/>
              <w:autoSpaceDE w:val="0"/>
              <w:spacing w:before="60" w:after="60"/>
              <w:ind w:left="417" w:right="113"/>
            </w:pPr>
            <w:r w:rsidRPr="00BF21C1">
              <w:t>Hansen, Don – Mowen, Maryanne [1997]: Management Accounting, South-Western College Publishing</w:t>
            </w:r>
          </w:p>
          <w:p w:rsidR="004201D0" w:rsidRPr="00B21A18" w:rsidRDefault="004201D0" w:rsidP="004201D0">
            <w:pPr>
              <w:shd w:val="clear" w:color="auto" w:fill="E5DFEC"/>
              <w:suppressAutoHyphens/>
              <w:autoSpaceDE w:val="0"/>
              <w:spacing w:before="60" w:after="60"/>
              <w:ind w:left="417" w:right="113"/>
            </w:pPr>
            <w:r w:rsidRPr="00BF21C1">
              <w:t>Chadwick, Leslie [1997]: Vezetői számvitel, Panem-Prentice Hall</w:t>
            </w:r>
          </w:p>
        </w:tc>
      </w:tr>
    </w:tbl>
    <w:p w:rsidR="004201D0" w:rsidRDefault="004201D0" w:rsidP="004201D0"/>
    <w:p w:rsidR="004201D0" w:rsidRDefault="004201D0" w:rsidP="004201D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4201D0" w:rsidRPr="007317D2" w:rsidTr="004201D0">
        <w:tc>
          <w:tcPr>
            <w:tcW w:w="9250" w:type="dxa"/>
            <w:gridSpan w:val="2"/>
            <w:shd w:val="clear" w:color="auto" w:fill="auto"/>
          </w:tcPr>
          <w:p w:rsidR="004201D0" w:rsidRPr="007317D2" w:rsidRDefault="004201D0" w:rsidP="004201D0">
            <w:pPr>
              <w:jc w:val="center"/>
              <w:rPr>
                <w:sz w:val="28"/>
                <w:szCs w:val="28"/>
              </w:rPr>
            </w:pPr>
            <w:r w:rsidRPr="007317D2">
              <w:rPr>
                <w:sz w:val="28"/>
                <w:szCs w:val="28"/>
              </w:rPr>
              <w:lastRenderedPageBreak/>
              <w:t>Heti bontott tematika</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AD01FC">
              <w:t>A vezetői számvitel fogalma, értelmezése, feladata, kapcsolata a pénzügyi számvitellel</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 xml:space="preserve">TE: Ismeri a </w:t>
            </w:r>
            <w:r w:rsidRPr="00651205">
              <w:t>vezetői számvitel, pénzügyi számvitel közötti összefüggéseket.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Költségtani ismeretek, költség, ráfordítás</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 xml:space="preserve">TE: Ismeri </w:t>
            </w:r>
            <w:r w:rsidRPr="00651205">
              <w:t>az állandó és változó költségeket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 költségek jellemzői, csoportosítása</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 xml:space="preserve">TE: </w:t>
            </w:r>
            <w:r w:rsidRPr="00651205">
              <w:t>Ismeri a költségváltozási tényezőt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Költséggazdálkodás fogalma és értelmezése</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 f</w:t>
            </w:r>
            <w:r w:rsidRPr="00651205">
              <w:t>edezeti költségszámítást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 költséggazdálkodás módszerei, költségszámítások</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 xml:space="preserve">TE: Ismeri </w:t>
            </w:r>
            <w:r w:rsidRPr="00651205">
              <w:t>a határköltség-számítást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Költségek elszámolása, annak céljai és lehetőségei, a költségek elszámolása a számviteli törvény szerint, a költségelszámolás gyakorlata</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 xml:space="preserve">TE: Ismeri az </w:t>
            </w:r>
            <w:r w:rsidRPr="00651205">
              <w:t>elsődleges költségnem elszámolás, elsődleges költségnem, másodlagos költséghely/kölségviselő elszámolás, elsődleges költséghely/kölségviselő, másodlagos költségnem elszámolás gyakorlati módszereit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Kalkulációk és önköltségszámítás. Az önköltségszámítás tárgya, feladata és törvényi szabályozása</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 kalkuláció fogalmát, feladatát.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fajtái. Előkalkuláció, közbenső 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w:t>
            </w:r>
            <w:r w:rsidRPr="00651205">
              <w:t>z önköltségszámítás lehetséges sémáit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fajtái. Utókalkuláció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az e</w:t>
            </w:r>
            <w:r w:rsidRPr="00651205">
              <w:t>lőkalkulációt, közbenső kalkulációt, utókalkulációt</w:t>
            </w:r>
            <w:r>
              <w: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módszerei. Osztókalkuláció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az o</w:t>
            </w:r>
            <w:r w:rsidRPr="00651205">
              <w:t>sztókalkuláció</w:t>
            </w:r>
            <w:r>
              <w:t>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módszerei. Pótlékoló 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 p</w:t>
            </w:r>
            <w:r w:rsidRPr="00651205">
              <w:t>ótlékoló kalkuláció</w:t>
            </w:r>
            <w:r>
              <w:t>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módszerei. Normatív 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 n</w:t>
            </w:r>
            <w:r w:rsidRPr="00651205">
              <w:t>ormatív kalkuláció</w:t>
            </w:r>
            <w:r>
              <w:t>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Az önköltségszámítás módszerei. Vegyes kalkuláció</w:t>
            </w:r>
          </w:p>
        </w:tc>
      </w:tr>
      <w:tr w:rsidR="004201D0" w:rsidRPr="007317D2" w:rsidTr="004201D0">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Ismeri a v</w:t>
            </w:r>
            <w:r w:rsidRPr="00651205">
              <w:t>egyes kalkuláció</w:t>
            </w:r>
            <w:r>
              <w:t>t.</w:t>
            </w:r>
          </w:p>
        </w:tc>
      </w:tr>
      <w:tr w:rsidR="004201D0" w:rsidRPr="007317D2" w:rsidTr="004201D0">
        <w:tc>
          <w:tcPr>
            <w:tcW w:w="1529" w:type="dxa"/>
            <w:vMerge w:val="restart"/>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rsidRPr="00651205">
              <w:t>Összefoglalás</w:t>
            </w:r>
          </w:p>
        </w:tc>
      </w:tr>
      <w:tr w:rsidR="004201D0" w:rsidRPr="007317D2" w:rsidTr="004201D0">
        <w:trPr>
          <w:trHeight w:val="70"/>
        </w:trPr>
        <w:tc>
          <w:tcPr>
            <w:tcW w:w="1529" w:type="dxa"/>
            <w:vMerge/>
            <w:shd w:val="clear" w:color="auto" w:fill="auto"/>
          </w:tcPr>
          <w:p w:rsidR="004201D0" w:rsidRPr="007317D2" w:rsidRDefault="004201D0" w:rsidP="001F5A98">
            <w:pPr>
              <w:numPr>
                <w:ilvl w:val="0"/>
                <w:numId w:val="65"/>
              </w:numPr>
            </w:pPr>
          </w:p>
        </w:tc>
        <w:tc>
          <w:tcPr>
            <w:tcW w:w="7721" w:type="dxa"/>
            <w:shd w:val="clear" w:color="auto" w:fill="auto"/>
          </w:tcPr>
          <w:p w:rsidR="004201D0" w:rsidRPr="00BF1195" w:rsidRDefault="004201D0" w:rsidP="004201D0">
            <w:pPr>
              <w:jc w:val="both"/>
            </w:pPr>
            <w:r>
              <w:t>TE: Alapos ismeretekkel rendelkezik a vezetői számvitelről, a költséggazdálkodásról, az önköltségszámítás és költségelszámolás területeiről.</w:t>
            </w:r>
          </w:p>
        </w:tc>
      </w:tr>
    </w:tbl>
    <w:p w:rsidR="004201D0" w:rsidRDefault="004201D0" w:rsidP="004201D0">
      <w:r>
        <w:t>*TE tanulási eredmények</w:t>
      </w: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5D1239"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5D1239" w:rsidRDefault="004201D0" w:rsidP="004201D0">
            <w:pPr>
              <w:ind w:left="20"/>
              <w:rPr>
                <w:rFonts w:eastAsia="Arial Unicode MS"/>
                <w:lang w:val="en-US"/>
              </w:rPr>
            </w:pPr>
            <w:r w:rsidRPr="005D1239">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4201D0" w:rsidRPr="005D1239" w:rsidRDefault="004201D0" w:rsidP="004201D0">
            <w:pPr>
              <w:rPr>
                <w:rFonts w:eastAsia="Arial Unicode MS"/>
                <w:lang w:val="en-US"/>
              </w:rPr>
            </w:pPr>
            <w:r w:rsidRPr="005D1239">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1455F7" w:rsidRDefault="004201D0" w:rsidP="004201D0">
            <w:pPr>
              <w:jc w:val="center"/>
              <w:rPr>
                <w:rFonts w:eastAsia="Arial Unicode MS"/>
                <w:lang w:val="en-US"/>
              </w:rPr>
            </w:pPr>
            <w:r w:rsidRPr="001455F7">
              <w:rPr>
                <w:rFonts w:eastAsia="Arial Unicode MS"/>
              </w:rPr>
              <w:t>MS Office haladó használata</w:t>
            </w:r>
          </w:p>
        </w:tc>
        <w:tc>
          <w:tcPr>
            <w:tcW w:w="855" w:type="dxa"/>
            <w:vMerge w:val="restart"/>
            <w:tcBorders>
              <w:top w:val="single" w:sz="4" w:space="0" w:color="auto"/>
              <w:left w:val="single" w:sz="4" w:space="0" w:color="auto"/>
              <w:right w:val="single" w:sz="4" w:space="0" w:color="auto"/>
            </w:tcBorders>
            <w:vAlign w:val="center"/>
          </w:tcPr>
          <w:p w:rsidR="004201D0" w:rsidRPr="005D1239" w:rsidRDefault="004201D0" w:rsidP="004201D0">
            <w:pPr>
              <w:jc w:val="center"/>
              <w:rPr>
                <w:rFonts w:eastAsia="Arial Unicode MS"/>
                <w:lang w:val="en-US"/>
              </w:rPr>
            </w:pPr>
            <w:r w:rsidRPr="005D1239">
              <w:rPr>
                <w:lang w:val="en-US"/>
              </w:rPr>
              <w:t>Code:</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5D1239" w:rsidRDefault="004201D0" w:rsidP="004201D0">
            <w:pPr>
              <w:jc w:val="center"/>
              <w:rPr>
                <w:rFonts w:eastAsia="Arial Unicode MS"/>
                <w:b/>
                <w:lang w:val="en-US"/>
              </w:rPr>
            </w:pPr>
            <w:r w:rsidRPr="005D1239">
              <w:rPr>
                <w:rFonts w:eastAsia="Arial Unicode MS"/>
                <w:b/>
                <w:lang w:val="en-US"/>
              </w:rPr>
              <w:t>GT_AGMN701-17</w:t>
            </w:r>
          </w:p>
        </w:tc>
      </w:tr>
      <w:tr w:rsidR="004201D0" w:rsidRPr="005D1239"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5D1239" w:rsidRDefault="004201D0" w:rsidP="004201D0">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4201D0" w:rsidRPr="005D1239" w:rsidRDefault="004201D0" w:rsidP="004201D0">
            <w:pPr>
              <w:rPr>
                <w:b/>
                <w:lang w:val="en-US"/>
              </w:rPr>
            </w:pPr>
            <w:r w:rsidRPr="005D1239">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rPr>
              <w:t>Advanced use of MS Office</w:t>
            </w:r>
          </w:p>
        </w:tc>
        <w:tc>
          <w:tcPr>
            <w:tcW w:w="855" w:type="dxa"/>
            <w:vMerge/>
            <w:tcBorders>
              <w:left w:val="single" w:sz="4" w:space="0" w:color="auto"/>
              <w:bottom w:val="single" w:sz="4" w:space="0" w:color="auto"/>
              <w:right w:val="single" w:sz="4" w:space="0" w:color="auto"/>
            </w:tcBorders>
            <w:vAlign w:val="center"/>
          </w:tcPr>
          <w:p w:rsidR="004201D0" w:rsidRPr="005D1239" w:rsidRDefault="004201D0" w:rsidP="004201D0">
            <w:pPr>
              <w:rPr>
                <w:rFonts w:eastAsia="Arial Unicode MS"/>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5D1239" w:rsidRDefault="004201D0" w:rsidP="004201D0">
            <w:pPr>
              <w:rPr>
                <w:rFonts w:eastAsia="Arial Unicode MS"/>
                <w:lang w:val="en-US"/>
              </w:rPr>
            </w:pPr>
          </w:p>
        </w:tc>
      </w:tr>
      <w:tr w:rsidR="004201D0" w:rsidRPr="005D1239"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b/>
                <w:bCs/>
                <w:lang w:val="en-US"/>
              </w:rPr>
            </w:pPr>
          </w:p>
        </w:tc>
      </w:tr>
      <w:tr w:rsidR="004201D0" w:rsidRPr="005D1239"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ind w:left="20"/>
              <w:rPr>
                <w:lang w:val="en-US"/>
              </w:rPr>
            </w:pPr>
            <w:r w:rsidRPr="005D1239">
              <w:rPr>
                <w:lang w:val="en-US"/>
              </w:rPr>
              <w:t>Institute: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lang w:val="en-US"/>
              </w:rPr>
              <w:t xml:space="preserve">Faculty of Economics and Business, </w:t>
            </w:r>
            <w:r w:rsidRPr="005D1239">
              <w:t>Institute of Applied Informatics and Logistics</w:t>
            </w:r>
          </w:p>
        </w:tc>
      </w:tr>
      <w:tr w:rsidR="004201D0" w:rsidRPr="005D1239"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ind w:left="20"/>
              <w:rPr>
                <w:rFonts w:eastAsia="Arial Unicode MS"/>
                <w:lang w:val="en-US"/>
              </w:rPr>
            </w:pPr>
            <w:r w:rsidRPr="005D1239">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5D1239" w:rsidRDefault="004201D0" w:rsidP="001F5A98">
            <w:pPr>
              <w:numPr>
                <w:ilvl w:val="0"/>
                <w:numId w:val="66"/>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4201D0" w:rsidRPr="005D1239" w:rsidRDefault="004201D0" w:rsidP="004201D0">
            <w:pPr>
              <w:jc w:val="center"/>
              <w:rPr>
                <w:rFonts w:eastAsia="Arial Unicode MS"/>
                <w:lang w:val="en-US"/>
              </w:rPr>
            </w:pPr>
            <w:r w:rsidRPr="005D1239">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5D1239" w:rsidRDefault="004201D0" w:rsidP="004201D0">
            <w:pPr>
              <w:jc w:val="center"/>
              <w:rPr>
                <w:rFonts w:eastAsia="Arial Unicode MS"/>
                <w:lang w:val="en-US"/>
              </w:rPr>
            </w:pPr>
            <w:r w:rsidRPr="005D1239">
              <w:rPr>
                <w:rFonts w:eastAsia="Arial Unicode MS"/>
                <w:lang w:val="en-US"/>
              </w:rPr>
              <w:t>-</w:t>
            </w:r>
          </w:p>
        </w:tc>
      </w:tr>
      <w:tr w:rsidR="004201D0" w:rsidRPr="005D1239"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5D1239" w:rsidRDefault="004201D0" w:rsidP="004201D0">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Credit</w:t>
            </w:r>
          </w:p>
        </w:tc>
        <w:tc>
          <w:tcPr>
            <w:tcW w:w="2411" w:type="dxa"/>
            <w:vMerge w:val="restart"/>
            <w:tcBorders>
              <w:top w:val="single" w:sz="4" w:space="0" w:color="auto"/>
              <w:left w:val="single" w:sz="4" w:space="0" w:color="auto"/>
              <w:right w:val="single" w:sz="4" w:space="0" w:color="auto"/>
            </w:tcBorders>
            <w:vAlign w:val="center"/>
          </w:tcPr>
          <w:p w:rsidR="004201D0" w:rsidRPr="005D1239" w:rsidRDefault="004201D0" w:rsidP="004201D0">
            <w:pPr>
              <w:rPr>
                <w:lang w:val="en-US"/>
              </w:rPr>
            </w:pPr>
            <w:r w:rsidRPr="005D1239">
              <w:rPr>
                <w:lang w:val="en-US"/>
              </w:rPr>
              <w:t xml:space="preserve"> Language of instruction:</w:t>
            </w:r>
          </w:p>
        </w:tc>
      </w:tr>
      <w:tr w:rsidR="004201D0" w:rsidRPr="005D1239"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5D1239" w:rsidRDefault="004201D0" w:rsidP="004201D0">
            <w:pPr>
              <w:rPr>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Lecture(s)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Seminar(s)</w:t>
            </w:r>
          </w:p>
        </w:tc>
        <w:tc>
          <w:tcPr>
            <w:tcW w:w="1762" w:type="dxa"/>
            <w:vMerge/>
            <w:tcBorders>
              <w:left w:val="single" w:sz="4" w:space="0" w:color="auto"/>
              <w:bottom w:val="single" w:sz="4" w:space="0" w:color="auto"/>
              <w:right w:val="single" w:sz="4" w:space="0" w:color="auto"/>
            </w:tcBorders>
            <w:vAlign w:val="center"/>
          </w:tcPr>
          <w:p w:rsidR="004201D0" w:rsidRPr="005D1239" w:rsidRDefault="004201D0" w:rsidP="004201D0">
            <w:pPr>
              <w:rPr>
                <w:lang w:val="en-US"/>
              </w:rPr>
            </w:pPr>
          </w:p>
        </w:tc>
        <w:tc>
          <w:tcPr>
            <w:tcW w:w="855" w:type="dxa"/>
            <w:vMerge/>
            <w:tcBorders>
              <w:left w:val="single" w:sz="4" w:space="0" w:color="auto"/>
              <w:bottom w:val="single" w:sz="4" w:space="0" w:color="auto"/>
              <w:right w:val="single" w:sz="4" w:space="0" w:color="auto"/>
            </w:tcBorders>
            <w:vAlign w:val="center"/>
          </w:tcPr>
          <w:p w:rsidR="004201D0" w:rsidRPr="005D1239" w:rsidRDefault="004201D0" w:rsidP="004201D0">
            <w:pPr>
              <w:rPr>
                <w:lang w:val="en-US"/>
              </w:rPr>
            </w:pPr>
          </w:p>
        </w:tc>
        <w:tc>
          <w:tcPr>
            <w:tcW w:w="2411" w:type="dxa"/>
            <w:vMerge/>
            <w:tcBorders>
              <w:left w:val="single" w:sz="4" w:space="0" w:color="auto"/>
              <w:bottom w:val="single" w:sz="4" w:space="0" w:color="auto"/>
              <w:right w:val="single" w:sz="4" w:space="0" w:color="auto"/>
            </w:tcBorders>
            <w:vAlign w:val="center"/>
          </w:tcPr>
          <w:p w:rsidR="004201D0" w:rsidRPr="005D1239" w:rsidRDefault="004201D0" w:rsidP="004201D0">
            <w:pPr>
              <w:rPr>
                <w:lang w:val="en-US"/>
              </w:rPr>
            </w:pPr>
          </w:p>
        </w:tc>
      </w:tr>
      <w:tr w:rsidR="004201D0" w:rsidRPr="005D1239"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r w:rsidRPr="005D1239">
              <w:rPr>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rPr>
              <w:t>Practical exams</w:t>
            </w:r>
          </w:p>
        </w:tc>
        <w:tc>
          <w:tcPr>
            <w:tcW w:w="855" w:type="dxa"/>
            <w:vMerge w:val="restart"/>
            <w:tcBorders>
              <w:top w:val="single" w:sz="4" w:space="0" w:color="auto"/>
              <w:left w:val="single" w:sz="4" w:space="0" w:color="auto"/>
              <w:right w:val="single" w:sz="4" w:space="0" w:color="auto"/>
            </w:tcBorders>
            <w:vAlign w:val="center"/>
          </w:tcPr>
          <w:p w:rsidR="004201D0" w:rsidRPr="005D1239" w:rsidRDefault="004201D0" w:rsidP="004201D0">
            <w:pPr>
              <w:jc w:val="center"/>
              <w:rPr>
                <w:b/>
                <w:lang w:val="en-US"/>
              </w:rPr>
            </w:pPr>
            <w:r w:rsidRPr="005D1239">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lang w:val="en-US"/>
              </w:rPr>
              <w:t>English</w:t>
            </w:r>
          </w:p>
        </w:tc>
      </w:tr>
      <w:tr w:rsidR="004201D0" w:rsidRPr="005D1239"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lang w:val="en-US"/>
              </w:rPr>
            </w:pPr>
          </w:p>
        </w:tc>
        <w:tc>
          <w:tcPr>
            <w:tcW w:w="855" w:type="dxa"/>
            <w:vMerge/>
            <w:tcBorders>
              <w:left w:val="single" w:sz="4" w:space="0" w:color="auto"/>
              <w:bottom w:val="single" w:sz="4" w:space="0" w:color="auto"/>
              <w:right w:val="single" w:sz="4" w:space="0" w:color="auto"/>
            </w:tcBorders>
            <w:vAlign w:val="center"/>
          </w:tcPr>
          <w:p w:rsidR="004201D0" w:rsidRPr="005D1239" w:rsidRDefault="004201D0" w:rsidP="004201D0">
            <w:pPr>
              <w:jc w:val="center"/>
              <w:rPr>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5D1239" w:rsidRDefault="004201D0" w:rsidP="004201D0">
            <w:pPr>
              <w:jc w:val="center"/>
              <w:rPr>
                <w:lang w:val="en-US"/>
              </w:rPr>
            </w:pPr>
          </w:p>
        </w:tc>
      </w:tr>
      <w:tr w:rsidR="004201D0" w:rsidRPr="005D1239"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5D1239" w:rsidRDefault="004201D0" w:rsidP="004201D0">
            <w:pPr>
              <w:ind w:left="20"/>
              <w:rPr>
                <w:rFonts w:eastAsia="Arial Unicode MS"/>
                <w:lang w:val="en-US"/>
              </w:rPr>
            </w:pPr>
            <w:r w:rsidRPr="005D1239">
              <w:rPr>
                <w:lang w:val="en-US"/>
              </w:rPr>
              <w:t>Responsible instructor</w:t>
            </w:r>
          </w:p>
        </w:tc>
        <w:tc>
          <w:tcPr>
            <w:tcW w:w="850" w:type="dxa"/>
            <w:tcBorders>
              <w:top w:val="nil"/>
              <w:left w:val="nil"/>
              <w:bottom w:val="single" w:sz="4" w:space="0" w:color="auto"/>
              <w:right w:val="single" w:sz="4" w:space="0" w:color="auto"/>
            </w:tcBorders>
            <w:vAlign w:val="center"/>
          </w:tcPr>
          <w:p w:rsidR="004201D0" w:rsidRPr="005D1239" w:rsidRDefault="004201D0" w:rsidP="004201D0">
            <w:pPr>
              <w:rPr>
                <w:rFonts w:eastAsia="Arial Unicode MS"/>
                <w:lang w:val="en-US"/>
              </w:rPr>
            </w:pPr>
            <w:r w:rsidRPr="005D1239">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rPr>
              <w:t>Dr. Várallyai László</w:t>
            </w:r>
          </w:p>
        </w:tc>
        <w:tc>
          <w:tcPr>
            <w:tcW w:w="855" w:type="dxa"/>
            <w:tcBorders>
              <w:top w:val="single" w:sz="4" w:space="0" w:color="auto"/>
              <w:left w:val="nil"/>
              <w:bottom w:val="single" w:sz="4" w:space="0" w:color="auto"/>
              <w:right w:val="single" w:sz="4" w:space="0" w:color="auto"/>
            </w:tcBorders>
            <w:vAlign w:val="center"/>
          </w:tcPr>
          <w:p w:rsidR="004201D0" w:rsidRPr="005D1239" w:rsidRDefault="004201D0" w:rsidP="004201D0">
            <w:pPr>
              <w:rPr>
                <w:rFonts w:eastAsia="Arial Unicode MS"/>
                <w:lang w:val="en-US"/>
              </w:rPr>
            </w:pPr>
            <w:r w:rsidRPr="005D1239">
              <w:rPr>
                <w:lang w:val="en-US"/>
              </w:rPr>
              <w:t xml:space="preserve"> 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5D1239" w:rsidRDefault="004201D0" w:rsidP="004201D0">
            <w:pPr>
              <w:jc w:val="center"/>
              <w:rPr>
                <w:b/>
                <w:lang w:val="en-US"/>
              </w:rPr>
            </w:pPr>
            <w:r w:rsidRPr="005D1239">
              <w:rPr>
                <w:b/>
              </w:rPr>
              <w:t>associate professor</w:t>
            </w:r>
          </w:p>
        </w:tc>
      </w:tr>
      <w:tr w:rsidR="004201D0" w:rsidRPr="005D1239"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rPr>
                <w:lang w:val="en-US"/>
              </w:rPr>
            </w:pPr>
            <w:r w:rsidRPr="005D1239">
              <w:rPr>
                <w:lang w:val="en-US"/>
              </w:rPr>
              <w:t>Course goals:</w:t>
            </w:r>
          </w:p>
          <w:p w:rsidR="004201D0" w:rsidRPr="005D1239" w:rsidRDefault="004201D0" w:rsidP="004201D0">
            <w:pPr>
              <w:shd w:val="clear" w:color="auto" w:fill="E5DFEC"/>
              <w:suppressAutoHyphens/>
              <w:autoSpaceDE w:val="0"/>
              <w:spacing w:before="60" w:after="60"/>
              <w:ind w:left="417" w:right="113"/>
              <w:jc w:val="both"/>
              <w:rPr>
                <w:lang w:val="en-GB"/>
              </w:rPr>
            </w:pPr>
            <w:r w:rsidRPr="005D1239">
              <w:rPr>
                <w:lang w:val="en-GB"/>
              </w:rPr>
              <w:t>This course is designed to give students an overview of the advanced tools of Microsoft Office applications, focusing on the Microsoft Excel and Access. The course requires the students to use the spreadsheet and database applications to produce advanced spreadsheet outputs. The students shall be able to use functions such as those associated with logical, statistical, financial and mathematical operations; create charts and apply advanced chart formatting features; embed functions; create array formulas and enhance productivity by working with named cell ranges. The students will learn about how to use, e.g., investment value functions, asset depreciation functions or interest rate functions. The students will learn how to create tables, queries, reports and forms in database. The course and also the tests are practice-based.</w:t>
            </w:r>
          </w:p>
        </w:tc>
      </w:tr>
      <w:tr w:rsidR="004201D0" w:rsidRPr="005D1239"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Pr="005D1239" w:rsidRDefault="004201D0" w:rsidP="004201D0">
            <w:pPr>
              <w:jc w:val="both"/>
              <w:rPr>
                <w:b/>
                <w:bCs/>
                <w:lang w:val="en-US"/>
              </w:rPr>
            </w:pPr>
            <w:r w:rsidRPr="005D1239">
              <w:rPr>
                <w:b/>
                <w:bCs/>
                <w:lang w:val="en-US"/>
              </w:rPr>
              <w:t xml:space="preserve">Competences: </w:t>
            </w:r>
          </w:p>
          <w:p w:rsidR="004201D0" w:rsidRPr="005D1239" w:rsidRDefault="004201D0" w:rsidP="004201D0">
            <w:pPr>
              <w:ind w:left="402"/>
              <w:jc w:val="both"/>
              <w:rPr>
                <w:i/>
                <w:lang w:val="en-US"/>
              </w:rPr>
            </w:pPr>
            <w:r w:rsidRPr="005D1239">
              <w:rPr>
                <w:i/>
                <w:lang w:val="en-US"/>
              </w:rPr>
              <w:t>Knowledge:</w:t>
            </w:r>
          </w:p>
          <w:p w:rsidR="004201D0" w:rsidRPr="005D1239" w:rsidRDefault="004201D0" w:rsidP="004201D0">
            <w:pPr>
              <w:shd w:val="clear" w:color="auto" w:fill="E5DFEC"/>
              <w:suppressAutoHyphens/>
              <w:autoSpaceDE w:val="0"/>
              <w:spacing w:before="60" w:after="60"/>
              <w:ind w:left="417" w:right="113"/>
              <w:jc w:val="both"/>
            </w:pPr>
          </w:p>
          <w:p w:rsidR="004201D0" w:rsidRPr="005D1239" w:rsidRDefault="004201D0" w:rsidP="004201D0">
            <w:pPr>
              <w:ind w:left="402"/>
              <w:jc w:val="both"/>
              <w:rPr>
                <w:i/>
                <w:lang w:val="en-US"/>
              </w:rPr>
            </w:pPr>
            <w:r w:rsidRPr="005D1239">
              <w:rPr>
                <w:i/>
                <w:lang w:val="en-US"/>
              </w:rPr>
              <w:t>Capabilities:</w:t>
            </w:r>
          </w:p>
          <w:p w:rsidR="004201D0" w:rsidRPr="005D1239" w:rsidRDefault="004201D0" w:rsidP="004201D0">
            <w:pPr>
              <w:shd w:val="clear" w:color="auto" w:fill="E5DFEC"/>
              <w:suppressAutoHyphens/>
              <w:autoSpaceDE w:val="0"/>
              <w:spacing w:before="60" w:after="60"/>
              <w:ind w:left="417" w:right="113"/>
              <w:jc w:val="both"/>
            </w:pPr>
          </w:p>
          <w:p w:rsidR="004201D0" w:rsidRPr="005D1239" w:rsidRDefault="004201D0" w:rsidP="004201D0">
            <w:pPr>
              <w:ind w:left="402"/>
              <w:jc w:val="both"/>
              <w:rPr>
                <w:i/>
                <w:lang w:val="en-US"/>
              </w:rPr>
            </w:pPr>
            <w:r w:rsidRPr="005D1239">
              <w:rPr>
                <w:i/>
                <w:lang w:val="en-US"/>
              </w:rPr>
              <w:t>Attitudes:</w:t>
            </w:r>
          </w:p>
          <w:p w:rsidR="004201D0" w:rsidRPr="005D1239" w:rsidRDefault="004201D0" w:rsidP="004201D0">
            <w:pPr>
              <w:shd w:val="clear" w:color="auto" w:fill="E5DFEC"/>
              <w:suppressAutoHyphens/>
              <w:autoSpaceDE w:val="0"/>
              <w:spacing w:before="60" w:after="60"/>
              <w:ind w:left="417" w:right="113"/>
              <w:jc w:val="both"/>
            </w:pPr>
          </w:p>
          <w:p w:rsidR="004201D0" w:rsidRPr="005D1239" w:rsidRDefault="004201D0" w:rsidP="004201D0">
            <w:pPr>
              <w:ind w:left="402"/>
              <w:jc w:val="both"/>
              <w:rPr>
                <w:i/>
                <w:lang w:val="en-US"/>
              </w:rPr>
            </w:pPr>
            <w:r w:rsidRPr="005D1239">
              <w:rPr>
                <w:i/>
                <w:lang w:val="en-US"/>
              </w:rPr>
              <w:t>Autonomy, responsibility:</w:t>
            </w:r>
          </w:p>
          <w:p w:rsidR="004201D0" w:rsidRPr="005D1239" w:rsidRDefault="004201D0" w:rsidP="004201D0">
            <w:pPr>
              <w:shd w:val="clear" w:color="auto" w:fill="E5DFEC"/>
              <w:suppressAutoHyphens/>
              <w:autoSpaceDE w:val="0"/>
              <w:spacing w:before="60" w:after="60"/>
              <w:ind w:left="417" w:right="113"/>
              <w:jc w:val="both"/>
            </w:pPr>
          </w:p>
        </w:tc>
      </w:tr>
      <w:tr w:rsidR="004201D0" w:rsidRPr="005D1239"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rPr>
                <w:b/>
                <w:bCs/>
                <w:lang w:val="en-US"/>
              </w:rPr>
            </w:pPr>
            <w:r w:rsidRPr="005D1239">
              <w:rPr>
                <w:b/>
                <w:bCs/>
                <w:lang w:val="en-US"/>
              </w:rPr>
              <w:t>Course content , topics:</w:t>
            </w:r>
          </w:p>
          <w:p w:rsidR="004201D0" w:rsidRPr="005D1239" w:rsidRDefault="004201D0" w:rsidP="004201D0">
            <w:pPr>
              <w:shd w:val="clear" w:color="auto" w:fill="E5DFEC"/>
              <w:suppressAutoHyphens/>
              <w:autoSpaceDE w:val="0"/>
              <w:spacing w:before="60" w:after="60"/>
              <w:ind w:left="417" w:right="113"/>
              <w:jc w:val="both"/>
            </w:pPr>
            <w:r w:rsidRPr="005D1239">
              <w:rPr>
                <w:lang w:val="en-GB"/>
              </w:rPr>
              <w:t>The course contents are the spreadsheet and database applications to produce advanced spreadsheet outputs. The students learn to use functions (logical, statistical, financial and mathematical operations); create charts and apply advanced chart formatting features. The students will learn how to create tables, queries, reports and forms in database.</w:t>
            </w:r>
          </w:p>
        </w:tc>
      </w:tr>
      <w:tr w:rsidR="004201D0" w:rsidRPr="005D1239" w:rsidTr="004201D0">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4201D0" w:rsidRPr="005D1239" w:rsidRDefault="004201D0" w:rsidP="004201D0">
            <w:pPr>
              <w:rPr>
                <w:b/>
                <w:bCs/>
                <w:lang w:val="en-US"/>
              </w:rPr>
            </w:pPr>
            <w:r w:rsidRPr="005D1239">
              <w:rPr>
                <w:b/>
                <w:bCs/>
                <w:lang w:val="en-US"/>
              </w:rPr>
              <w:t>Learning methods:</w:t>
            </w:r>
          </w:p>
          <w:p w:rsidR="004201D0" w:rsidRPr="005D1239" w:rsidRDefault="004201D0" w:rsidP="004201D0">
            <w:pPr>
              <w:shd w:val="clear" w:color="auto" w:fill="E5DFEC"/>
              <w:suppressAutoHyphens/>
              <w:autoSpaceDE w:val="0"/>
              <w:spacing w:before="60" w:after="60"/>
              <w:ind w:left="417" w:right="113"/>
              <w:rPr>
                <w:lang w:val="en-US"/>
              </w:rPr>
            </w:pPr>
            <w:r w:rsidRPr="005D1239">
              <w:t>Practical learning in the computer lab using by Excel spreadsheet and Access database handler.</w:t>
            </w:r>
          </w:p>
        </w:tc>
      </w:tr>
      <w:tr w:rsidR="004201D0" w:rsidRPr="005D1239"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5D1239" w:rsidRDefault="004201D0" w:rsidP="004201D0">
            <w:pPr>
              <w:rPr>
                <w:b/>
                <w:bCs/>
                <w:lang w:val="en-US"/>
              </w:rPr>
            </w:pPr>
            <w:r w:rsidRPr="005D1239">
              <w:rPr>
                <w:b/>
                <w:bCs/>
                <w:lang w:val="en-US"/>
              </w:rPr>
              <w:t>Assessment</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Practical exams: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 Excel exam: </w:t>
            </w:r>
            <w:r>
              <w:rPr>
                <w:lang w:val="en-GB"/>
              </w:rPr>
              <w:t>7</w:t>
            </w:r>
            <w:r w:rsidRPr="005D1239">
              <w:rPr>
                <w:lang w:val="en-GB"/>
              </w:rPr>
              <w:t xml:space="preserve">0% </w:t>
            </w:r>
          </w:p>
          <w:p w:rsidR="004201D0" w:rsidRPr="005D1239" w:rsidRDefault="004201D0" w:rsidP="004201D0">
            <w:pPr>
              <w:shd w:val="clear" w:color="auto" w:fill="E5DFEC"/>
              <w:suppressAutoHyphens/>
              <w:autoSpaceDE w:val="0"/>
              <w:spacing w:before="60" w:after="60"/>
              <w:ind w:left="417" w:right="113"/>
              <w:rPr>
                <w:lang w:val="en-GB"/>
              </w:rPr>
            </w:pPr>
            <w:r>
              <w:rPr>
                <w:lang w:val="en-GB"/>
              </w:rPr>
              <w:t>• Access exam: 3</w:t>
            </w:r>
            <w:r w:rsidRPr="005D1239">
              <w:rPr>
                <w:lang w:val="en-GB"/>
              </w:rPr>
              <w:t xml:space="preserve">0%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Grades: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 0–60% – 1 (fail)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 61–70% – 2 (pass)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 71–80% – 3 (satisfactory) </w:t>
            </w:r>
          </w:p>
          <w:p w:rsidR="004201D0" w:rsidRPr="005D1239" w:rsidRDefault="004201D0" w:rsidP="004201D0">
            <w:pPr>
              <w:shd w:val="clear" w:color="auto" w:fill="E5DFEC"/>
              <w:suppressAutoHyphens/>
              <w:autoSpaceDE w:val="0"/>
              <w:spacing w:before="60" w:after="60"/>
              <w:ind w:left="417" w:right="113"/>
              <w:rPr>
                <w:lang w:val="en-GB"/>
              </w:rPr>
            </w:pPr>
            <w:r w:rsidRPr="005D1239">
              <w:rPr>
                <w:lang w:val="en-GB"/>
              </w:rPr>
              <w:t xml:space="preserve">• 81-90% – 4 (good) </w:t>
            </w:r>
          </w:p>
          <w:p w:rsidR="004201D0" w:rsidRPr="005D1239" w:rsidRDefault="004201D0" w:rsidP="004201D0">
            <w:pPr>
              <w:shd w:val="clear" w:color="auto" w:fill="E5DFEC"/>
              <w:suppressAutoHyphens/>
              <w:autoSpaceDE w:val="0"/>
              <w:spacing w:before="60" w:after="60"/>
              <w:ind w:left="417" w:right="113"/>
              <w:jc w:val="both"/>
              <w:rPr>
                <w:lang w:val="en-US"/>
              </w:rPr>
            </w:pPr>
            <w:r w:rsidRPr="005D1239">
              <w:rPr>
                <w:lang w:val="en-GB"/>
              </w:rPr>
              <w:t>• 91-100% – 5 (excellent)</w:t>
            </w:r>
          </w:p>
        </w:tc>
      </w:tr>
      <w:tr w:rsidR="004201D0" w:rsidRPr="005D1239"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5D1239" w:rsidRDefault="004201D0" w:rsidP="004201D0">
            <w:pPr>
              <w:rPr>
                <w:b/>
                <w:bCs/>
                <w:lang w:val="en-US"/>
              </w:rPr>
            </w:pPr>
            <w:r w:rsidRPr="005D1239">
              <w:rPr>
                <w:b/>
                <w:bCs/>
                <w:lang w:val="en-US"/>
              </w:rPr>
              <w:t>Compulsory readings:</w:t>
            </w:r>
          </w:p>
          <w:p w:rsidR="004201D0" w:rsidRPr="005D1239" w:rsidRDefault="004201D0" w:rsidP="004201D0">
            <w:pPr>
              <w:shd w:val="clear" w:color="auto" w:fill="E5DFEC"/>
              <w:suppressAutoHyphens/>
              <w:autoSpaceDE w:val="0"/>
              <w:spacing w:before="60" w:after="60"/>
              <w:ind w:left="417" w:right="113"/>
              <w:jc w:val="both"/>
              <w:rPr>
                <w:lang w:val="en-GB"/>
              </w:rPr>
            </w:pPr>
            <w:r w:rsidRPr="005D1239">
              <w:rPr>
                <w:lang w:val="en-GB"/>
              </w:rPr>
              <w:t xml:space="preserve">[A] Excel Functions, http://www.excelfunctions.net </w:t>
            </w:r>
          </w:p>
          <w:p w:rsidR="004201D0" w:rsidRPr="005D1239" w:rsidRDefault="004201D0" w:rsidP="004201D0">
            <w:pPr>
              <w:shd w:val="clear" w:color="auto" w:fill="E5DFEC"/>
              <w:suppressAutoHyphens/>
              <w:autoSpaceDE w:val="0"/>
              <w:spacing w:before="60" w:after="60"/>
              <w:ind w:left="417" w:right="113"/>
            </w:pPr>
            <w:r w:rsidRPr="005D1239">
              <w:rPr>
                <w:lang w:val="en-GB"/>
              </w:rPr>
              <w:t xml:space="preserve">[B] Access 2013 training courses, </w:t>
            </w:r>
            <w:r w:rsidRPr="005D1239">
              <w:rPr>
                <w:lang w:val="en-GB"/>
              </w:rPr>
              <w:br/>
              <w:t>https://support.office.com/en-IN/ article/-a4bd10ea-d5f4-40c5-8b37-d254561f8bce</w:t>
            </w:r>
          </w:p>
          <w:p w:rsidR="004201D0" w:rsidRPr="005D1239" w:rsidRDefault="004201D0" w:rsidP="004201D0">
            <w:pPr>
              <w:suppressAutoHyphens/>
              <w:autoSpaceDE w:val="0"/>
              <w:spacing w:before="60" w:after="60"/>
              <w:ind w:right="113"/>
              <w:jc w:val="both"/>
              <w:rPr>
                <w:b/>
                <w:bCs/>
                <w:lang w:val="en-US"/>
              </w:rPr>
            </w:pPr>
            <w:r w:rsidRPr="005D1239">
              <w:rPr>
                <w:b/>
                <w:bCs/>
                <w:lang w:val="en-US"/>
              </w:rPr>
              <w:t xml:space="preserve">Recommended readings: </w:t>
            </w:r>
          </w:p>
          <w:p w:rsidR="004201D0" w:rsidRPr="005D1239" w:rsidRDefault="004201D0" w:rsidP="004201D0">
            <w:pPr>
              <w:shd w:val="clear" w:color="auto" w:fill="E5DFEC"/>
              <w:suppressAutoHyphens/>
              <w:autoSpaceDE w:val="0"/>
              <w:spacing w:before="60" w:after="60"/>
              <w:ind w:left="417" w:right="113"/>
            </w:pPr>
            <w:r w:rsidRPr="005D1239">
              <w:t xml:space="preserve">[1] MS Excel Topics, Tech ont he Net, http://www.techonthenet.com/excel/index.php. </w:t>
            </w:r>
          </w:p>
          <w:p w:rsidR="004201D0" w:rsidRPr="005D1239" w:rsidRDefault="004201D0" w:rsidP="004201D0">
            <w:pPr>
              <w:shd w:val="clear" w:color="auto" w:fill="E5DFEC"/>
              <w:suppressAutoHyphens/>
              <w:autoSpaceDE w:val="0"/>
              <w:spacing w:before="60" w:after="60"/>
              <w:ind w:left="417" w:right="113"/>
            </w:pPr>
            <w:r w:rsidRPr="005D1239">
              <w:t xml:space="preserve">[2] Excel Financial Functions, http://www.excelfunctions.net/Excel-Financial-Functions.html </w:t>
            </w:r>
          </w:p>
          <w:p w:rsidR="004201D0" w:rsidRPr="005D1239" w:rsidRDefault="004201D0" w:rsidP="004201D0">
            <w:pPr>
              <w:shd w:val="clear" w:color="auto" w:fill="E5DFEC"/>
              <w:suppressAutoHyphens/>
              <w:autoSpaceDE w:val="0"/>
              <w:spacing w:before="60" w:after="60"/>
              <w:ind w:left="417" w:right="113"/>
            </w:pPr>
            <w:r w:rsidRPr="005D1239">
              <w:lastRenderedPageBreak/>
              <w:t xml:space="preserve">[3] Excel Financial Functions, Excel Funcions &amp; Formulas, http://www.excel-examples.com/microsoft-excel-financial-functions.htm </w:t>
            </w:r>
          </w:p>
          <w:p w:rsidR="004201D0" w:rsidRPr="005D1239" w:rsidRDefault="004201D0" w:rsidP="004201D0">
            <w:pPr>
              <w:shd w:val="clear" w:color="auto" w:fill="E5DFEC"/>
              <w:suppressAutoHyphens/>
              <w:autoSpaceDE w:val="0"/>
              <w:spacing w:before="60" w:after="60"/>
              <w:ind w:left="417" w:right="113"/>
            </w:pPr>
            <w:r w:rsidRPr="005D1239">
              <w:t xml:space="preserve">[4] Microsoft Excel 2007 to 2010 Course, http://www.homeandlearn.co.uk/excel2007/Excel2007.html </w:t>
            </w:r>
          </w:p>
          <w:p w:rsidR="004201D0" w:rsidRPr="005D1239" w:rsidRDefault="004201D0" w:rsidP="004201D0">
            <w:pPr>
              <w:shd w:val="clear" w:color="auto" w:fill="E5DFEC"/>
              <w:suppressAutoHyphens/>
              <w:autoSpaceDE w:val="0"/>
              <w:spacing w:before="60" w:after="60"/>
              <w:ind w:left="417" w:right="113"/>
            </w:pPr>
            <w:r w:rsidRPr="005D1239">
              <w:t xml:space="preserve">[5] Excel Funcion Reference, http://office.microsoft.com/en-us/excel-help/CH006252819.aspx?CTT=97 </w:t>
            </w:r>
          </w:p>
          <w:p w:rsidR="004201D0" w:rsidRPr="005D1239" w:rsidRDefault="004201D0" w:rsidP="004201D0">
            <w:pPr>
              <w:shd w:val="clear" w:color="auto" w:fill="E5DFEC"/>
              <w:suppressAutoHyphens/>
              <w:autoSpaceDE w:val="0"/>
              <w:spacing w:before="60" w:after="60"/>
              <w:ind w:left="417" w:right="113"/>
            </w:pPr>
            <w:r w:rsidRPr="005D1239">
              <w:t xml:space="preserve">[6] Summarize Spreadsheet Data, With Excel's Array Formulas, http://www.exceluser.com/explore/arrays1.htm </w:t>
            </w:r>
          </w:p>
          <w:p w:rsidR="004201D0" w:rsidRPr="005D1239" w:rsidRDefault="004201D0" w:rsidP="004201D0">
            <w:pPr>
              <w:shd w:val="clear" w:color="auto" w:fill="E5DFEC"/>
              <w:suppressAutoHyphens/>
              <w:autoSpaceDE w:val="0"/>
              <w:spacing w:before="60" w:after="60"/>
              <w:ind w:left="417" w:right="113"/>
            </w:pPr>
            <w:r w:rsidRPr="005D1239">
              <w:t xml:space="preserve">[7] Make Nested Functions Work in Excel, http://oreilly.com/pub/h/1838 </w:t>
            </w:r>
          </w:p>
          <w:p w:rsidR="004201D0" w:rsidRPr="005D1239" w:rsidRDefault="004201D0" w:rsidP="004201D0">
            <w:pPr>
              <w:shd w:val="clear" w:color="auto" w:fill="E5DFEC"/>
              <w:suppressAutoHyphens/>
              <w:autoSpaceDE w:val="0"/>
              <w:spacing w:before="60" w:after="60"/>
              <w:ind w:left="417" w:right="113"/>
            </w:pPr>
            <w:r w:rsidRPr="005D1239">
              <w:t>[8] Basic tasks in Access; https://support.office.microsoft.com/en-us/article/Basic-tasks-for-an-Access-2013-desktop-database-5ddb8595-497c-4366-8327-ae79d2abdc9c?CorrelationId=afe8a4cf-ec04-4ab7-98ee-a47dfd284828&amp;ui=en-US&amp;rs=en-US&amp;ad=US</w:t>
            </w:r>
          </w:p>
          <w:p w:rsidR="004201D0" w:rsidRPr="005D1239" w:rsidRDefault="004201D0" w:rsidP="004201D0">
            <w:pPr>
              <w:shd w:val="clear" w:color="auto" w:fill="E5DFEC"/>
              <w:suppressAutoHyphens/>
              <w:autoSpaceDE w:val="0"/>
              <w:spacing w:before="60" w:after="60"/>
              <w:ind w:left="417" w:right="113"/>
            </w:pPr>
            <w:r w:rsidRPr="005D1239">
              <w:t>[9] Dummies in Access; http://www.dummies.com/how-to/computers-software/ms-office/Access/Access-2013.html</w:t>
            </w:r>
          </w:p>
          <w:p w:rsidR="004201D0" w:rsidRPr="005D1239" w:rsidRDefault="004201D0" w:rsidP="004201D0">
            <w:pPr>
              <w:shd w:val="clear" w:color="auto" w:fill="E5DFEC"/>
              <w:suppressAutoHyphens/>
              <w:autoSpaceDE w:val="0"/>
              <w:spacing w:before="60" w:after="60"/>
              <w:ind w:left="417" w:right="113"/>
            </w:pPr>
            <w:r w:rsidRPr="005D1239">
              <w:t>[10] Access 2013 tutorials; http://www.gcflearnfree.org/access2013</w:t>
            </w:r>
          </w:p>
          <w:p w:rsidR="004201D0" w:rsidRPr="005D1239" w:rsidRDefault="004201D0" w:rsidP="004201D0">
            <w:pPr>
              <w:shd w:val="clear" w:color="auto" w:fill="E5DFEC"/>
              <w:suppressAutoHyphens/>
              <w:autoSpaceDE w:val="0"/>
              <w:spacing w:before="60" w:after="60"/>
              <w:ind w:left="417" w:right="113"/>
              <w:rPr>
                <w:lang w:val="en-US"/>
              </w:rPr>
            </w:pPr>
            <w:r w:rsidRPr="005D1239">
              <w:t>[11] Microsoft Access tutorial; http://www.quackit.com/microsoft_access/tutorial/</w:t>
            </w:r>
          </w:p>
        </w:tc>
      </w:tr>
    </w:tbl>
    <w:p w:rsidR="004201D0" w:rsidRPr="00034661" w:rsidRDefault="004201D0" w:rsidP="004201D0">
      <w:pPr>
        <w:rPr>
          <w:lang w:val="en-US"/>
        </w:rPr>
      </w:pPr>
    </w:p>
    <w:p w:rsidR="004201D0" w:rsidRPr="00034661" w:rsidRDefault="004201D0" w:rsidP="004201D0">
      <w:pPr>
        <w:rPr>
          <w:lang w:val="en-US"/>
        </w:rPr>
      </w:pPr>
    </w:p>
    <w:p w:rsidR="004201D0" w:rsidRPr="00034661" w:rsidRDefault="004201D0" w:rsidP="004201D0">
      <w:pPr>
        <w:rPr>
          <w:lang w:val="en-US"/>
        </w:rPr>
      </w:pPr>
    </w:p>
    <w:p w:rsidR="004201D0" w:rsidRPr="00AF3839" w:rsidRDefault="004201D0" w:rsidP="004201D0">
      <w:pPr>
        <w:jc w:val="center"/>
        <w:rPr>
          <w:b/>
          <w:sz w:val="28"/>
          <w:szCs w:val="28"/>
          <w:lang w:val="en-US"/>
        </w:rPr>
      </w:pPr>
      <w:r w:rsidRPr="00AF3839">
        <w:rPr>
          <w:b/>
          <w:sz w:val="28"/>
          <w:szCs w:val="28"/>
          <w:lang w:val="en-US"/>
        </w:rPr>
        <w:t>Syllabus</w:t>
      </w:r>
    </w:p>
    <w:p w:rsidR="004201D0" w:rsidRDefault="004201D0" w:rsidP="004201D0">
      <w:pPr>
        <w:jc w:val="center"/>
        <w:rPr>
          <w:b/>
          <w:sz w:val="28"/>
          <w:szCs w:val="28"/>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319"/>
      </w:tblGrid>
      <w:tr w:rsidR="004201D0" w:rsidRPr="006C1FFF" w:rsidTr="004201D0">
        <w:tc>
          <w:tcPr>
            <w:tcW w:w="705" w:type="dxa"/>
            <w:shd w:val="clear" w:color="auto" w:fill="auto"/>
          </w:tcPr>
          <w:p w:rsidR="004201D0" w:rsidRPr="006C1FFF" w:rsidRDefault="004201D0" w:rsidP="004201D0">
            <w:pPr>
              <w:rPr>
                <w:b/>
              </w:rPr>
            </w:pPr>
            <w:r w:rsidRPr="006C1FFF">
              <w:rPr>
                <w:b/>
              </w:rPr>
              <w:t>Week</w:t>
            </w:r>
          </w:p>
        </w:tc>
        <w:tc>
          <w:tcPr>
            <w:tcW w:w="8545" w:type="dxa"/>
            <w:shd w:val="clear" w:color="auto" w:fill="auto"/>
          </w:tcPr>
          <w:p w:rsidR="004201D0" w:rsidRPr="006C1FFF" w:rsidRDefault="004201D0" w:rsidP="004201D0">
            <w:pPr>
              <w:jc w:val="both"/>
              <w:rPr>
                <w:b/>
              </w:rPr>
            </w:pPr>
            <w:r w:rsidRPr="006C1FFF">
              <w:rPr>
                <w:b/>
              </w:rPr>
              <w:t>Topics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LO*:</w:t>
            </w:r>
            <w:r w:rsidRPr="006C1FFF">
              <w:rPr>
                <w:lang w:val="en-GB"/>
              </w:rPr>
              <w:t xml:space="preserve"> Registration week</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Writing functions in Excel</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Writing, using analysing array functions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Nested functions in Excel</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Statistical and financial functions in Excel</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Diagrams and other objects in Excel</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Practical exam in Excel</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Introducing to databases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Creating tables in Access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Table connections, keys, index</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Creating queries in Access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Creating forms in Access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c>
          <w:tcPr>
            <w:tcW w:w="705" w:type="dxa"/>
            <w:vMerge/>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r w:rsidRPr="006C1FFF">
              <w:t xml:space="preserve">LO: </w:t>
            </w:r>
            <w:r w:rsidRPr="006C1FFF">
              <w:rPr>
                <w:lang w:val="en-GB"/>
              </w:rPr>
              <w:t>Creating reports in Access</w:t>
            </w:r>
          </w:p>
        </w:tc>
      </w:tr>
      <w:tr w:rsidR="004201D0" w:rsidRPr="006C1FFF" w:rsidTr="004201D0">
        <w:tc>
          <w:tcPr>
            <w:tcW w:w="705" w:type="dxa"/>
            <w:vMerge w:val="restart"/>
            <w:shd w:val="clear" w:color="auto" w:fill="auto"/>
          </w:tcPr>
          <w:p w:rsidR="004201D0" w:rsidRPr="001D6D0A" w:rsidRDefault="004201D0" w:rsidP="001F5A98">
            <w:pPr>
              <w:pStyle w:val="Listaszerbekezds"/>
              <w:numPr>
                <w:ilvl w:val="0"/>
                <w:numId w:val="77"/>
              </w:numPr>
              <w:jc w:val="both"/>
              <w:rPr>
                <w:sz w:val="20"/>
                <w:szCs w:val="20"/>
              </w:rPr>
            </w:pPr>
          </w:p>
        </w:tc>
        <w:tc>
          <w:tcPr>
            <w:tcW w:w="8545" w:type="dxa"/>
            <w:shd w:val="clear" w:color="auto" w:fill="auto"/>
          </w:tcPr>
          <w:p w:rsidR="004201D0" w:rsidRPr="006C1FFF" w:rsidRDefault="004201D0" w:rsidP="004201D0">
            <w:pPr>
              <w:jc w:val="both"/>
            </w:pPr>
          </w:p>
        </w:tc>
      </w:tr>
      <w:tr w:rsidR="004201D0" w:rsidRPr="006C1FFF" w:rsidTr="004201D0">
        <w:trPr>
          <w:trHeight w:val="70"/>
        </w:trPr>
        <w:tc>
          <w:tcPr>
            <w:tcW w:w="705" w:type="dxa"/>
            <w:vMerge/>
            <w:shd w:val="clear" w:color="auto" w:fill="auto"/>
          </w:tcPr>
          <w:p w:rsidR="004201D0" w:rsidRPr="006C1FFF" w:rsidRDefault="004201D0" w:rsidP="001F5A98">
            <w:pPr>
              <w:numPr>
                <w:ilvl w:val="0"/>
                <w:numId w:val="78"/>
              </w:numPr>
              <w:ind w:left="357" w:hanging="357"/>
            </w:pPr>
          </w:p>
        </w:tc>
        <w:tc>
          <w:tcPr>
            <w:tcW w:w="8545" w:type="dxa"/>
            <w:shd w:val="clear" w:color="auto" w:fill="auto"/>
          </w:tcPr>
          <w:p w:rsidR="004201D0" w:rsidRPr="006C1FFF" w:rsidRDefault="004201D0" w:rsidP="004201D0">
            <w:pPr>
              <w:jc w:val="both"/>
            </w:pPr>
            <w:r w:rsidRPr="006C1FFF">
              <w:t xml:space="preserve">LO: </w:t>
            </w:r>
            <w:r w:rsidRPr="006C1FFF">
              <w:rPr>
                <w:lang w:val="en-GB"/>
              </w:rPr>
              <w:t>Practical exam in Access</w:t>
            </w:r>
          </w:p>
        </w:tc>
      </w:tr>
    </w:tbl>
    <w:p w:rsidR="004201D0" w:rsidRPr="00034661" w:rsidRDefault="004201D0" w:rsidP="004201D0">
      <w:pPr>
        <w:rPr>
          <w:lang w:val="en-US"/>
        </w:rPr>
      </w:pPr>
      <w:r w:rsidRPr="00034661">
        <w:rPr>
          <w:lang w:val="en-US"/>
        </w:rPr>
        <w:t>*LO learning outcomes</w:t>
      </w:r>
    </w:p>
    <w:p w:rsidR="004201D0" w:rsidRDefault="004201D0" w:rsidP="004201D0"/>
    <w:p w:rsidR="004201D0" w:rsidRPr="00034661" w:rsidRDefault="004201D0" w:rsidP="004201D0">
      <w:pPr>
        <w:jc w:val="center"/>
        <w:rPr>
          <w:lang w:val="en-US"/>
        </w:rPr>
      </w:pP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01D0" w:rsidRPr="00034661" w:rsidTr="004201D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201D0" w:rsidRPr="00034661" w:rsidRDefault="004201D0" w:rsidP="004201D0">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4201D0" w:rsidRPr="00034661" w:rsidRDefault="004201D0" w:rsidP="004201D0">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4201D0">
            <w:pPr>
              <w:jc w:val="center"/>
              <w:rPr>
                <w:rFonts w:eastAsia="Arial Unicode MS"/>
                <w:b/>
                <w:szCs w:val="16"/>
                <w:lang w:val="en-US"/>
              </w:rPr>
            </w:pPr>
          </w:p>
        </w:tc>
        <w:tc>
          <w:tcPr>
            <w:tcW w:w="855" w:type="dxa"/>
            <w:vMerge w:val="restart"/>
            <w:tcBorders>
              <w:top w:val="single" w:sz="4" w:space="0" w:color="auto"/>
              <w:left w:val="single" w:sz="4" w:space="0" w:color="auto"/>
              <w:right w:val="single" w:sz="4" w:space="0" w:color="auto"/>
            </w:tcBorders>
            <w:vAlign w:val="center"/>
          </w:tcPr>
          <w:p w:rsidR="004201D0" w:rsidRPr="00034661" w:rsidRDefault="004201D0" w:rsidP="004201D0">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1D6D0A" w:rsidRDefault="004201D0" w:rsidP="004201D0">
            <w:pPr>
              <w:jc w:val="center"/>
              <w:rPr>
                <w:rFonts w:eastAsia="Arial Unicode MS"/>
                <w:b/>
                <w:lang w:val="en-US"/>
              </w:rPr>
            </w:pPr>
            <w:r w:rsidRPr="001D6D0A">
              <w:rPr>
                <w:b/>
                <w:lang w:val="en-GB"/>
              </w:rPr>
              <w:t>GT_AGMN702-17</w:t>
            </w:r>
          </w:p>
        </w:tc>
      </w:tr>
      <w:tr w:rsidR="004201D0" w:rsidRPr="00034661" w:rsidTr="004201D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201D0" w:rsidRPr="00034661" w:rsidRDefault="004201D0" w:rsidP="004201D0">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4201D0" w:rsidRPr="00034661" w:rsidRDefault="004201D0" w:rsidP="004201D0">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Pr>
                <w:b/>
                <w:lang w:val="en-US"/>
              </w:rPr>
              <w:t>Communication with Customers and Conflict Handling</w:t>
            </w:r>
          </w:p>
        </w:tc>
        <w:tc>
          <w:tcPr>
            <w:tcW w:w="855" w:type="dxa"/>
            <w:vMerge/>
            <w:tcBorders>
              <w:left w:val="single" w:sz="4" w:space="0" w:color="auto"/>
              <w:bottom w:val="single" w:sz="4" w:space="0" w:color="auto"/>
              <w:right w:val="single" w:sz="4" w:space="0" w:color="auto"/>
            </w:tcBorders>
            <w:vAlign w:val="center"/>
          </w:tcPr>
          <w:p w:rsidR="004201D0" w:rsidRPr="00034661" w:rsidRDefault="004201D0" w:rsidP="004201D0">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034661" w:rsidRDefault="004201D0" w:rsidP="004201D0">
            <w:pPr>
              <w:rPr>
                <w:rFonts w:eastAsia="Arial Unicode MS"/>
                <w:sz w:val="16"/>
                <w:szCs w:val="16"/>
                <w:lang w:val="en-US"/>
              </w:rPr>
            </w:pPr>
          </w:p>
        </w:tc>
      </w:tr>
      <w:tr w:rsidR="004201D0" w:rsidRPr="00034661" w:rsidTr="004201D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b/>
                <w:bCs/>
                <w:sz w:val="24"/>
                <w:szCs w:val="24"/>
                <w:lang w:val="en-US"/>
              </w:rPr>
            </w:pPr>
          </w:p>
        </w:tc>
      </w:tr>
      <w:tr w:rsidR="004201D0" w:rsidRPr="00034661" w:rsidTr="004201D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sidRPr="00034661">
              <w:rPr>
                <w:lang w:val="en-US"/>
              </w:rPr>
              <w:t xml:space="preserve">Faculty of Economics and Business, </w:t>
            </w:r>
            <w:r>
              <w:rPr>
                <w:lang w:val="en-US"/>
              </w:rPr>
              <w:t>Institute of Management and Organizational Sciences, Department of Management Sciences</w:t>
            </w:r>
          </w:p>
        </w:tc>
      </w:tr>
      <w:tr w:rsidR="004201D0" w:rsidRPr="00034661" w:rsidTr="004201D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1F5A98">
            <w:pPr>
              <w:numPr>
                <w:ilvl w:val="0"/>
                <w:numId w:val="66"/>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4201D0" w:rsidRPr="00034661" w:rsidRDefault="004201D0" w:rsidP="004201D0">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4201D0">
            <w:pPr>
              <w:jc w:val="center"/>
              <w:rPr>
                <w:rFonts w:eastAsia="Arial Unicode MS"/>
                <w:lang w:val="en-US"/>
              </w:rPr>
            </w:pPr>
            <w:r>
              <w:rPr>
                <w:rFonts w:eastAsia="Arial Unicode MS"/>
                <w:lang w:val="en-US"/>
              </w:rPr>
              <w:t>-</w:t>
            </w:r>
          </w:p>
        </w:tc>
      </w:tr>
      <w:tr w:rsidR="004201D0" w:rsidRPr="00034661" w:rsidTr="004201D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201D0" w:rsidRPr="00034661" w:rsidRDefault="004201D0" w:rsidP="004201D0">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4201D0" w:rsidRPr="00034661" w:rsidRDefault="004201D0" w:rsidP="004201D0">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4201D0" w:rsidRPr="00034661" w:rsidRDefault="004201D0" w:rsidP="004201D0">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4201D0" w:rsidRPr="00034661" w:rsidRDefault="004201D0" w:rsidP="004201D0">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4201D0" w:rsidRPr="00034661" w:rsidTr="004201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201D0" w:rsidRPr="00034661" w:rsidRDefault="004201D0" w:rsidP="004201D0">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4201D0" w:rsidRPr="00034661" w:rsidRDefault="004201D0" w:rsidP="004201D0">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201D0" w:rsidRPr="00034661" w:rsidRDefault="004201D0" w:rsidP="004201D0">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4201D0" w:rsidRPr="00034661" w:rsidRDefault="004201D0" w:rsidP="004201D0">
            <w:pPr>
              <w:rPr>
                <w:sz w:val="16"/>
                <w:szCs w:val="16"/>
                <w:lang w:val="en-US"/>
              </w:rPr>
            </w:pPr>
          </w:p>
        </w:tc>
      </w:tr>
      <w:tr w:rsidR="004201D0" w:rsidRPr="00034661" w:rsidTr="004201D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r>
              <w:rPr>
                <w:b/>
                <w:sz w:val="16"/>
                <w:szCs w:val="16"/>
                <w:lang w:val="en-US"/>
              </w:rPr>
              <w:t>2</w:t>
            </w: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r>
              <w:rPr>
                <w:b/>
                <w:sz w:val="16"/>
                <w:szCs w:val="16"/>
                <w:lang w:val="en-US"/>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Pr>
                <w:b/>
                <w:lang w:val="en-US"/>
              </w:rPr>
              <w:t>exam</w:t>
            </w:r>
          </w:p>
        </w:tc>
        <w:tc>
          <w:tcPr>
            <w:tcW w:w="855" w:type="dxa"/>
            <w:vMerge w:val="restart"/>
            <w:tcBorders>
              <w:top w:val="single" w:sz="4" w:space="0" w:color="auto"/>
              <w:left w:val="single" w:sz="4" w:space="0" w:color="auto"/>
              <w:right w:val="single" w:sz="4" w:space="0" w:color="auto"/>
            </w:tcBorders>
            <w:vAlign w:val="center"/>
          </w:tcPr>
          <w:p w:rsidR="004201D0" w:rsidRPr="00034661" w:rsidRDefault="004201D0" w:rsidP="004201D0">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sidRPr="00034661">
              <w:rPr>
                <w:b/>
                <w:lang w:val="en-US"/>
              </w:rPr>
              <w:t>English</w:t>
            </w:r>
          </w:p>
        </w:tc>
      </w:tr>
      <w:tr w:rsidR="004201D0" w:rsidRPr="00034661" w:rsidTr="004201D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4201D0" w:rsidRPr="00034661" w:rsidRDefault="004201D0" w:rsidP="004201D0">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201D0" w:rsidRPr="00034661" w:rsidRDefault="004201D0" w:rsidP="004201D0">
            <w:pPr>
              <w:jc w:val="center"/>
              <w:rPr>
                <w:sz w:val="16"/>
                <w:szCs w:val="16"/>
                <w:lang w:val="en-US"/>
              </w:rPr>
            </w:pPr>
          </w:p>
        </w:tc>
      </w:tr>
      <w:tr w:rsidR="004201D0" w:rsidRPr="00034661" w:rsidTr="004201D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201D0" w:rsidRPr="00034661" w:rsidRDefault="004201D0" w:rsidP="004201D0">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4201D0" w:rsidRPr="00034661" w:rsidRDefault="004201D0" w:rsidP="004201D0">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Pr>
                <w:b/>
                <w:lang w:val="en-US"/>
              </w:rPr>
              <w:t>Dr. Mária Ujhelyi</w:t>
            </w:r>
          </w:p>
        </w:tc>
        <w:tc>
          <w:tcPr>
            <w:tcW w:w="855" w:type="dxa"/>
            <w:tcBorders>
              <w:top w:val="single" w:sz="4" w:space="0" w:color="auto"/>
              <w:left w:val="nil"/>
              <w:bottom w:val="single" w:sz="4" w:space="0" w:color="auto"/>
              <w:right w:val="single" w:sz="4" w:space="0" w:color="auto"/>
            </w:tcBorders>
            <w:vAlign w:val="center"/>
          </w:tcPr>
          <w:p w:rsidR="004201D0" w:rsidRPr="00034661" w:rsidRDefault="004201D0" w:rsidP="004201D0">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201D0" w:rsidRPr="00034661" w:rsidRDefault="004201D0" w:rsidP="004201D0">
            <w:pPr>
              <w:jc w:val="center"/>
              <w:rPr>
                <w:b/>
                <w:lang w:val="en-US"/>
              </w:rPr>
            </w:pPr>
            <w:r>
              <w:rPr>
                <w:b/>
                <w:lang w:val="en-US"/>
              </w:rPr>
              <w:t>associate professor</w:t>
            </w:r>
          </w:p>
        </w:tc>
      </w:tr>
      <w:tr w:rsidR="004201D0" w:rsidRPr="00034661" w:rsidTr="004201D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rPr>
                <w:lang w:val="en-US"/>
              </w:rPr>
            </w:pPr>
            <w:r w:rsidRPr="00034661">
              <w:rPr>
                <w:lang w:val="en-US"/>
              </w:rPr>
              <w:t>Course goals:</w:t>
            </w:r>
          </w:p>
          <w:p w:rsidR="004201D0" w:rsidRPr="00034661" w:rsidRDefault="004201D0" w:rsidP="004201D0">
            <w:pPr>
              <w:shd w:val="clear" w:color="auto" w:fill="E5DFEC"/>
              <w:suppressAutoHyphens/>
              <w:autoSpaceDE w:val="0"/>
              <w:spacing w:before="60" w:after="60"/>
              <w:ind w:left="417" w:right="113"/>
              <w:jc w:val="both"/>
              <w:rPr>
                <w:lang w:val="en-US"/>
              </w:rPr>
            </w:pPr>
            <w:r w:rsidRPr="003B5F93">
              <w:rPr>
                <w:lang w:val="en-GB"/>
              </w:rPr>
              <w:t>The aim of this course is to cover a wide range of knowledge and skills indispensable for creating customer service excellence. Focusing on problem solving, communication strategies and self-assessment, it transcends superficial elements and pinpoints the skills needed to improve and sustain customer satisfaction and business relationships.</w:t>
            </w:r>
          </w:p>
        </w:tc>
      </w:tr>
      <w:tr w:rsidR="004201D0" w:rsidRPr="00034661" w:rsidTr="004201D0">
        <w:trPr>
          <w:cantSplit/>
          <w:trHeight w:val="1400"/>
        </w:trPr>
        <w:tc>
          <w:tcPr>
            <w:tcW w:w="9939" w:type="dxa"/>
            <w:gridSpan w:val="10"/>
            <w:tcBorders>
              <w:top w:val="single" w:sz="4" w:space="0" w:color="auto"/>
              <w:left w:val="single" w:sz="4" w:space="0" w:color="auto"/>
              <w:right w:val="single" w:sz="4" w:space="0" w:color="000000"/>
            </w:tcBorders>
            <w:vAlign w:val="center"/>
          </w:tcPr>
          <w:p w:rsidR="004201D0" w:rsidRPr="00034661" w:rsidRDefault="004201D0" w:rsidP="004201D0">
            <w:pPr>
              <w:jc w:val="both"/>
              <w:rPr>
                <w:b/>
                <w:bCs/>
                <w:lang w:val="en-US"/>
              </w:rPr>
            </w:pPr>
            <w:r w:rsidRPr="00034661">
              <w:rPr>
                <w:b/>
                <w:bCs/>
                <w:lang w:val="en-US"/>
              </w:rPr>
              <w:t xml:space="preserve">Competences: </w:t>
            </w:r>
          </w:p>
          <w:p w:rsidR="004201D0" w:rsidRPr="00034661" w:rsidRDefault="004201D0" w:rsidP="004201D0">
            <w:pPr>
              <w:ind w:left="402"/>
              <w:jc w:val="both"/>
              <w:rPr>
                <w:i/>
                <w:lang w:val="en-US"/>
              </w:rPr>
            </w:pPr>
            <w:r w:rsidRPr="00034661">
              <w:rPr>
                <w:i/>
                <w:lang w:val="en-US"/>
              </w:rPr>
              <w:t xml:space="preserve">Knowledge: </w:t>
            </w:r>
          </w:p>
          <w:p w:rsidR="004201D0" w:rsidRPr="00034661" w:rsidRDefault="004201D0" w:rsidP="004201D0">
            <w:pPr>
              <w:ind w:left="402"/>
              <w:jc w:val="both"/>
              <w:rPr>
                <w:i/>
                <w:lang w:val="en-US"/>
              </w:rPr>
            </w:pPr>
            <w:r>
              <w:rPr>
                <w:i/>
                <w:lang w:val="en-US"/>
              </w:rPr>
              <w:t>Capa</w:t>
            </w:r>
            <w:r w:rsidRPr="00034661">
              <w:rPr>
                <w:i/>
                <w:lang w:val="en-US"/>
              </w:rPr>
              <w:t>bilities:</w:t>
            </w:r>
          </w:p>
          <w:p w:rsidR="004201D0" w:rsidRPr="00034661" w:rsidRDefault="004201D0" w:rsidP="004201D0">
            <w:pPr>
              <w:ind w:left="402"/>
              <w:jc w:val="both"/>
              <w:rPr>
                <w:i/>
                <w:lang w:val="en-US"/>
              </w:rPr>
            </w:pPr>
            <w:r w:rsidRPr="00034661">
              <w:rPr>
                <w:i/>
                <w:lang w:val="en-US"/>
              </w:rPr>
              <w:t>Attitudes:</w:t>
            </w:r>
          </w:p>
          <w:p w:rsidR="004201D0" w:rsidRPr="00034661" w:rsidRDefault="004201D0" w:rsidP="004201D0">
            <w:pPr>
              <w:ind w:left="402"/>
              <w:jc w:val="both"/>
              <w:rPr>
                <w:i/>
                <w:lang w:val="en-US"/>
              </w:rPr>
            </w:pPr>
            <w:r w:rsidRPr="00034661">
              <w:rPr>
                <w:i/>
                <w:lang w:val="en-US"/>
              </w:rPr>
              <w:t>Autonomy, responsibility:</w:t>
            </w:r>
          </w:p>
          <w:p w:rsidR="004201D0" w:rsidRPr="00034661" w:rsidRDefault="004201D0" w:rsidP="004201D0">
            <w:pPr>
              <w:shd w:val="clear" w:color="auto" w:fill="E5DFEC"/>
              <w:suppressAutoHyphens/>
              <w:autoSpaceDE w:val="0"/>
              <w:spacing w:before="60" w:after="60"/>
              <w:ind w:left="417" w:right="113"/>
              <w:jc w:val="both"/>
              <w:rPr>
                <w:rFonts w:eastAsia="Arial Unicode MS"/>
                <w:b/>
                <w:bCs/>
                <w:lang w:val="en-US"/>
              </w:rPr>
            </w:pPr>
          </w:p>
        </w:tc>
      </w:tr>
      <w:tr w:rsidR="004201D0" w:rsidRPr="00034661" w:rsidTr="004201D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Pr="00034661" w:rsidRDefault="004201D0" w:rsidP="004201D0">
            <w:pPr>
              <w:rPr>
                <w:b/>
                <w:bCs/>
                <w:lang w:val="en-US"/>
              </w:rPr>
            </w:pPr>
            <w:r w:rsidRPr="00034661">
              <w:rPr>
                <w:b/>
                <w:bCs/>
                <w:lang w:val="en-US"/>
              </w:rPr>
              <w:t>Course content , topics:</w:t>
            </w:r>
          </w:p>
          <w:p w:rsidR="004201D0" w:rsidRDefault="004201D0" w:rsidP="004201D0">
            <w:pPr>
              <w:shd w:val="clear" w:color="auto" w:fill="E5DFEC"/>
              <w:suppressAutoHyphens/>
              <w:autoSpaceDE w:val="0"/>
              <w:spacing w:before="60" w:after="60"/>
              <w:ind w:left="417" w:right="113"/>
              <w:jc w:val="both"/>
              <w:rPr>
                <w:lang w:val="en-US"/>
              </w:rPr>
            </w:pPr>
            <w:r>
              <w:rPr>
                <w:lang w:val="en-US"/>
              </w:rPr>
              <w:t>Within this course the following topics will be covered:</w:t>
            </w:r>
          </w:p>
          <w:p w:rsidR="004201D0" w:rsidRDefault="004201D0" w:rsidP="004201D0">
            <w:pPr>
              <w:shd w:val="clear" w:color="auto" w:fill="E5DFEC"/>
              <w:suppressAutoHyphens/>
              <w:autoSpaceDE w:val="0"/>
              <w:spacing w:before="60" w:after="60"/>
              <w:ind w:left="417" w:right="113"/>
              <w:jc w:val="both"/>
              <w:rPr>
                <w:lang w:val="en-US"/>
              </w:rPr>
            </w:pPr>
            <w:r>
              <w:rPr>
                <w:lang w:val="en-US"/>
              </w:rPr>
              <w:t>Customer service, the challenges of customer service, problem solving, Strategy formulation, Empowerment, Communication in customer service, motivation, leadership, coping with challenging customers, customer retention and measurement of satisfaction, excellence in customer service.</w:t>
            </w:r>
          </w:p>
          <w:p w:rsidR="004201D0" w:rsidRPr="00034661" w:rsidRDefault="004201D0" w:rsidP="004201D0">
            <w:pPr>
              <w:shd w:val="clear" w:color="auto" w:fill="E5DFEC"/>
              <w:suppressAutoHyphens/>
              <w:autoSpaceDE w:val="0"/>
              <w:spacing w:before="60" w:after="60"/>
              <w:ind w:left="417" w:right="113"/>
              <w:jc w:val="both"/>
              <w:rPr>
                <w:lang w:val="en-US"/>
              </w:rPr>
            </w:pPr>
            <w:r>
              <w:rPr>
                <w:lang w:val="en-US"/>
              </w:rPr>
              <w:t>Students work in teams. They choose an organization they know well and prepare a 15-20 minutes long presentation to analyze and evaluate the customer service of that organization.</w:t>
            </w:r>
          </w:p>
        </w:tc>
      </w:tr>
      <w:tr w:rsidR="004201D0" w:rsidRPr="00034661" w:rsidTr="004201D0">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4201D0" w:rsidRPr="00034661" w:rsidRDefault="004201D0" w:rsidP="004201D0">
            <w:pPr>
              <w:rPr>
                <w:b/>
                <w:bCs/>
                <w:lang w:val="en-US"/>
              </w:rPr>
            </w:pPr>
            <w:r w:rsidRPr="00034661">
              <w:rPr>
                <w:b/>
                <w:bCs/>
                <w:lang w:val="en-US"/>
              </w:rPr>
              <w:t>Learning methods:</w:t>
            </w:r>
          </w:p>
          <w:p w:rsidR="004201D0" w:rsidRPr="00034661" w:rsidRDefault="004201D0" w:rsidP="004201D0">
            <w:pPr>
              <w:shd w:val="clear" w:color="auto" w:fill="E5DFEC"/>
              <w:suppressAutoHyphens/>
              <w:autoSpaceDE w:val="0"/>
              <w:spacing w:before="60" w:after="60"/>
              <w:ind w:left="417" w:right="113"/>
              <w:rPr>
                <w:lang w:val="en-US"/>
              </w:rPr>
            </w:pPr>
            <w:r>
              <w:rPr>
                <w:lang w:val="en-US"/>
              </w:rPr>
              <w:t>Lectures, discussions, group assignments, role plays</w:t>
            </w:r>
          </w:p>
        </w:tc>
      </w:tr>
      <w:tr w:rsidR="004201D0" w:rsidRPr="00034661"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201D0" w:rsidRPr="00034661" w:rsidRDefault="004201D0" w:rsidP="004201D0">
            <w:pPr>
              <w:rPr>
                <w:b/>
                <w:bCs/>
                <w:lang w:val="en-US"/>
              </w:rPr>
            </w:pPr>
            <w:r w:rsidRPr="00034661">
              <w:rPr>
                <w:b/>
                <w:bCs/>
                <w:lang w:val="en-US"/>
              </w:rPr>
              <w:t>Assessment</w:t>
            </w:r>
          </w:p>
          <w:p w:rsidR="004201D0" w:rsidRPr="00034661" w:rsidRDefault="004201D0" w:rsidP="004201D0">
            <w:pPr>
              <w:shd w:val="clear" w:color="auto" w:fill="E5DFEC"/>
              <w:suppressAutoHyphens/>
              <w:autoSpaceDE w:val="0"/>
              <w:spacing w:before="60" w:after="60"/>
              <w:ind w:left="417" w:right="113"/>
              <w:jc w:val="both"/>
              <w:rPr>
                <w:lang w:val="en-US"/>
              </w:rPr>
            </w:pPr>
            <w:r>
              <w:rPr>
                <w:lang w:val="en-US"/>
              </w:rPr>
              <w:t>Team assignment and written exam</w:t>
            </w:r>
          </w:p>
        </w:tc>
      </w:tr>
      <w:tr w:rsidR="004201D0" w:rsidRPr="00034661" w:rsidTr="004201D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201D0" w:rsidRDefault="004201D0" w:rsidP="004201D0">
            <w:pPr>
              <w:rPr>
                <w:b/>
                <w:bCs/>
                <w:lang w:val="en-US"/>
              </w:rPr>
            </w:pPr>
            <w:r>
              <w:rPr>
                <w:b/>
                <w:bCs/>
                <w:lang w:val="en-US"/>
              </w:rPr>
              <w:t>Compulso</w:t>
            </w:r>
            <w:r w:rsidRPr="00034661">
              <w:rPr>
                <w:b/>
                <w:bCs/>
                <w:lang w:val="en-US"/>
              </w:rPr>
              <w:t>ry readings:</w:t>
            </w:r>
          </w:p>
          <w:p w:rsidR="004201D0" w:rsidRDefault="004201D0" w:rsidP="004201D0">
            <w:pPr>
              <w:rPr>
                <w:lang w:val="en-GB"/>
              </w:rPr>
            </w:pPr>
            <w:r>
              <w:rPr>
                <w:bCs/>
                <w:iCs/>
                <w:lang w:val="en-GB"/>
              </w:rPr>
              <w:t xml:space="preserve">Timm, P. R. (2014): Customer Service. Career Success Through Customer Loyalty, Sixth Edition, </w:t>
            </w:r>
            <w:r w:rsidRPr="003B5F93">
              <w:rPr>
                <w:bCs/>
                <w:iCs/>
                <w:lang w:val="en-GB"/>
              </w:rPr>
              <w:t xml:space="preserve">Pearson Education Inc., </w:t>
            </w:r>
            <w:r w:rsidRPr="003B5F93">
              <w:rPr>
                <w:lang w:val="en-GB"/>
              </w:rPr>
              <w:t>Upper Saddle River, New Jersey</w:t>
            </w:r>
            <w:r w:rsidRPr="008D0B96">
              <w:rPr>
                <w:lang w:val="en-GB"/>
              </w:rPr>
              <w:t xml:space="preserve"> </w:t>
            </w:r>
          </w:p>
          <w:p w:rsidR="004201D0" w:rsidRPr="005105E5" w:rsidRDefault="004201D0" w:rsidP="004201D0">
            <w:pPr>
              <w:jc w:val="both"/>
              <w:rPr>
                <w:lang w:val="en-GB"/>
              </w:rPr>
            </w:pPr>
            <w:r w:rsidRPr="003B5F93">
              <w:rPr>
                <w:bCs/>
                <w:iCs/>
                <w:lang w:val="en-GB"/>
              </w:rPr>
              <w:t xml:space="preserve">Harris, Elaine K. (2011): Customer Service: A Practical Approach, Fifth Edition Pearson Education Inc., </w:t>
            </w:r>
            <w:r w:rsidRPr="003B5F93">
              <w:rPr>
                <w:lang w:val="en-GB"/>
              </w:rPr>
              <w:t>Upper Saddle River, New Jersey</w:t>
            </w:r>
          </w:p>
          <w:p w:rsidR="004201D0" w:rsidRPr="00034661" w:rsidRDefault="004201D0" w:rsidP="004201D0">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4201D0" w:rsidRPr="00034661" w:rsidRDefault="004201D0" w:rsidP="004201D0">
            <w:pPr>
              <w:shd w:val="clear" w:color="auto" w:fill="E5DFEC"/>
              <w:suppressAutoHyphens/>
              <w:autoSpaceDE w:val="0"/>
              <w:spacing w:before="60" w:after="60"/>
              <w:ind w:left="417" w:right="113"/>
              <w:rPr>
                <w:lang w:val="en-US"/>
              </w:rPr>
            </w:pPr>
            <w:r w:rsidRPr="008D0B96">
              <w:rPr>
                <w:lang w:val="en-GB"/>
              </w:rPr>
              <w:t>Robbins, Stephen P. – Judge, Timothy A. (20</w:t>
            </w:r>
            <w:r>
              <w:rPr>
                <w:lang w:val="en-GB"/>
              </w:rPr>
              <w:t>16</w:t>
            </w:r>
            <w:r w:rsidRPr="008D0B96">
              <w:rPr>
                <w:lang w:val="en-GB"/>
              </w:rPr>
              <w:t xml:space="preserve">): Essentials of Organizational Behavior, </w:t>
            </w:r>
            <w:r>
              <w:rPr>
                <w:lang w:val="en-GB"/>
              </w:rPr>
              <w:t xml:space="preserve">thirteenth </w:t>
            </w:r>
            <w:r w:rsidRPr="008D0B96">
              <w:rPr>
                <w:lang w:val="en-GB"/>
              </w:rPr>
              <w:t>edition</w:t>
            </w:r>
            <w:r>
              <w:rPr>
                <w:lang w:val="en-GB"/>
              </w:rPr>
              <w:t xml:space="preserve">, Global edition. </w:t>
            </w:r>
            <w:r w:rsidRPr="008D0B96">
              <w:rPr>
                <w:lang w:val="en-GB"/>
              </w:rPr>
              <w:t>Pe</w:t>
            </w:r>
            <w:r>
              <w:rPr>
                <w:lang w:val="en-GB"/>
              </w:rPr>
              <w:t>a</w:t>
            </w:r>
            <w:r w:rsidRPr="008D0B96">
              <w:rPr>
                <w:lang w:val="en-GB"/>
              </w:rPr>
              <w:t xml:space="preserve">rson </w:t>
            </w:r>
            <w:r>
              <w:rPr>
                <w:lang w:val="en-GB"/>
              </w:rPr>
              <w:t>Education Limited, Essex, England</w:t>
            </w:r>
          </w:p>
        </w:tc>
      </w:tr>
    </w:tbl>
    <w:p w:rsidR="004201D0" w:rsidRPr="00034661" w:rsidRDefault="004201D0" w:rsidP="004201D0">
      <w:pPr>
        <w:rPr>
          <w:lang w:val="en-US"/>
        </w:rPr>
      </w:pPr>
    </w:p>
    <w:p w:rsidR="004201D0" w:rsidRPr="00034661" w:rsidRDefault="004201D0" w:rsidP="004201D0">
      <w:pPr>
        <w:rPr>
          <w:lang w:val="en-US"/>
        </w:rPr>
      </w:pPr>
    </w:p>
    <w:p w:rsidR="004201D0" w:rsidRPr="00034661" w:rsidRDefault="004201D0" w:rsidP="004201D0">
      <w:pPr>
        <w:rPr>
          <w:lang w:val="en-US"/>
        </w:rPr>
      </w:pPr>
      <w:r w:rsidRPr="00034661">
        <w:rPr>
          <w:lang w:val="en-US"/>
        </w:rPr>
        <w:br w:type="page"/>
      </w:r>
    </w:p>
    <w:p w:rsidR="004201D0" w:rsidRPr="00034661" w:rsidRDefault="004201D0" w:rsidP="004201D0">
      <w:pPr>
        <w:jc w:val="center"/>
        <w:rPr>
          <w:b/>
          <w:sz w:val="28"/>
          <w:szCs w:val="28"/>
          <w:lang w:val="en-US"/>
        </w:rPr>
      </w:pPr>
      <w:r w:rsidRPr="00034661">
        <w:rPr>
          <w:b/>
          <w:sz w:val="28"/>
          <w:szCs w:val="28"/>
          <w:lang w:val="en-US"/>
        </w:rPr>
        <w:lastRenderedPageBreak/>
        <w:t>Syllabus</w:t>
      </w:r>
    </w:p>
    <w:p w:rsidR="004201D0" w:rsidRPr="00034661" w:rsidRDefault="004201D0" w:rsidP="004201D0">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4201D0" w:rsidRPr="00034661" w:rsidTr="004201D0">
        <w:trPr>
          <w:jc w:val="center"/>
        </w:trPr>
        <w:tc>
          <w:tcPr>
            <w:tcW w:w="705" w:type="dxa"/>
          </w:tcPr>
          <w:p w:rsidR="004201D0" w:rsidRPr="00034661" w:rsidRDefault="004201D0" w:rsidP="004201D0">
            <w:pPr>
              <w:spacing w:before="120" w:after="120"/>
              <w:rPr>
                <w:b/>
                <w:lang w:val="en-US"/>
              </w:rPr>
            </w:pPr>
            <w:r w:rsidRPr="00034661">
              <w:rPr>
                <w:b/>
                <w:lang w:val="en-US"/>
              </w:rPr>
              <w:t>Week</w:t>
            </w:r>
          </w:p>
        </w:tc>
        <w:tc>
          <w:tcPr>
            <w:tcW w:w="8842" w:type="dxa"/>
          </w:tcPr>
          <w:p w:rsidR="004201D0" w:rsidRPr="00034661" w:rsidRDefault="004201D0" w:rsidP="004201D0">
            <w:pPr>
              <w:spacing w:before="120" w:after="120"/>
              <w:rPr>
                <w:b/>
                <w:lang w:val="en-US"/>
              </w:rPr>
            </w:pPr>
            <w:r w:rsidRPr="00034661">
              <w:rPr>
                <w:b/>
                <w:lang w:val="en-US"/>
              </w:rPr>
              <w:t>Topics</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1.</w:t>
            </w:r>
          </w:p>
        </w:tc>
        <w:tc>
          <w:tcPr>
            <w:tcW w:w="8842" w:type="dxa"/>
          </w:tcPr>
          <w:p w:rsidR="004201D0" w:rsidRDefault="004201D0" w:rsidP="004201D0">
            <w:pPr>
              <w:ind w:left="132"/>
              <w:rPr>
                <w:lang w:val="en-US"/>
              </w:rPr>
            </w:pPr>
            <w:r w:rsidRPr="003B5F93">
              <w:rPr>
                <w:lang w:val="en-GB"/>
              </w:rPr>
              <w:t>Introduction, discussion of course content</w:t>
            </w:r>
            <w:r>
              <w:rPr>
                <w:lang w:val="en-GB"/>
              </w:rPr>
              <w:t xml:space="preserve">.  </w:t>
            </w:r>
          </w:p>
          <w:p w:rsidR="004201D0" w:rsidRPr="00034661" w:rsidRDefault="004201D0" w:rsidP="004201D0">
            <w:pPr>
              <w:rPr>
                <w:lang w:val="en-US"/>
              </w:rPr>
            </w:pPr>
            <w:r w:rsidRPr="00034661">
              <w:rPr>
                <w:lang w:val="en-US"/>
              </w:rPr>
              <w:t>LO</w:t>
            </w:r>
            <w:r>
              <w:rPr>
                <w:lang w:val="en-US"/>
              </w:rPr>
              <w:t>: Understand the objectives the course content and the requirements of the course.</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2.</w:t>
            </w:r>
          </w:p>
        </w:tc>
        <w:tc>
          <w:tcPr>
            <w:tcW w:w="8842" w:type="dxa"/>
          </w:tcPr>
          <w:p w:rsidR="004201D0" w:rsidRPr="00855309" w:rsidRDefault="004201D0" w:rsidP="004201D0">
            <w:pPr>
              <w:rPr>
                <w:lang w:val="en-GB"/>
              </w:rPr>
            </w:pPr>
            <w:r>
              <w:rPr>
                <w:lang w:val="en-GB"/>
              </w:rPr>
              <w:t>Customer service.</w:t>
            </w:r>
            <w:r w:rsidRPr="0068409B">
              <w:rPr>
                <w:lang w:val="en-GB"/>
              </w:rPr>
              <w:t xml:space="preserve">  </w:t>
            </w:r>
            <w:r>
              <w:rPr>
                <w:lang w:val="en-GB"/>
              </w:rPr>
              <w:t>Self-awareness.</w:t>
            </w:r>
          </w:p>
          <w:p w:rsidR="004201D0" w:rsidRPr="004F4A0F" w:rsidRDefault="004201D0" w:rsidP="004201D0">
            <w:pPr>
              <w:rPr>
                <w:lang w:val="en-US"/>
              </w:rPr>
            </w:pPr>
            <w:r w:rsidRPr="00034661">
              <w:rPr>
                <w:lang w:val="en-US"/>
              </w:rPr>
              <w:t>LO</w:t>
            </w:r>
            <w:r>
              <w:rPr>
                <w:lang w:val="en-US"/>
              </w:rPr>
              <w:t>: Able to define customer service. Recognize the difference between customer expectations and customer perceptions. Understand the high cost of losing a customer. Understand why self-awareness is essential for providing excellent customer service.</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3.</w:t>
            </w:r>
          </w:p>
        </w:tc>
        <w:tc>
          <w:tcPr>
            <w:tcW w:w="8842" w:type="dxa"/>
          </w:tcPr>
          <w:p w:rsidR="004201D0" w:rsidRDefault="004201D0" w:rsidP="004201D0">
            <w:pPr>
              <w:ind w:left="132"/>
              <w:rPr>
                <w:lang w:val="en-US"/>
              </w:rPr>
            </w:pPr>
            <w:r>
              <w:rPr>
                <w:lang w:val="en-GB"/>
              </w:rPr>
              <w:t>Little Things – Insight – Feedback – Expectations</w:t>
            </w:r>
          </w:p>
          <w:p w:rsidR="004201D0" w:rsidRDefault="004201D0" w:rsidP="004201D0">
            <w:r w:rsidRPr="00034661">
              <w:rPr>
                <w:lang w:val="en-US"/>
              </w:rPr>
              <w:t>LO</w:t>
            </w:r>
            <w:r>
              <w:rPr>
                <w:lang w:val="en-US"/>
              </w:rPr>
              <w:t>: Understand the structure and the content of the textbook</w:t>
            </w:r>
          </w:p>
        </w:tc>
      </w:tr>
      <w:tr w:rsidR="004201D0" w:rsidRPr="00034661" w:rsidTr="004201D0">
        <w:trPr>
          <w:jc w:val="center"/>
        </w:trPr>
        <w:tc>
          <w:tcPr>
            <w:tcW w:w="705" w:type="dxa"/>
            <w:tcBorders>
              <w:top w:val="single" w:sz="4" w:space="0" w:color="auto"/>
              <w:left w:val="single" w:sz="4" w:space="0" w:color="auto"/>
              <w:bottom w:val="single" w:sz="4" w:space="0" w:color="auto"/>
              <w:right w:val="single" w:sz="4" w:space="0" w:color="auto"/>
            </w:tcBorders>
          </w:tcPr>
          <w:p w:rsidR="004201D0" w:rsidRPr="00034661" w:rsidRDefault="004201D0" w:rsidP="004201D0">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4201D0" w:rsidRDefault="004201D0" w:rsidP="004201D0">
            <w:pPr>
              <w:ind w:left="132"/>
              <w:rPr>
                <w:lang w:val="en-US"/>
              </w:rPr>
            </w:pPr>
            <w:r w:rsidRPr="003B5F93">
              <w:rPr>
                <w:lang w:val="en-GB"/>
              </w:rPr>
              <w:t xml:space="preserve">Problem </w:t>
            </w:r>
            <w:r>
              <w:rPr>
                <w:lang w:val="en-GB"/>
              </w:rPr>
              <w:t>s</w:t>
            </w:r>
            <w:r w:rsidRPr="003B5F93">
              <w:rPr>
                <w:lang w:val="en-GB"/>
              </w:rPr>
              <w:t>olving</w:t>
            </w:r>
            <w:r>
              <w:rPr>
                <w:lang w:val="en-GB"/>
              </w:rPr>
              <w:t>,</w:t>
            </w:r>
            <w:r w:rsidRPr="003B5F93">
              <w:rPr>
                <w:lang w:val="en-GB"/>
              </w:rPr>
              <w:t xml:space="preserve"> </w:t>
            </w:r>
            <w:r>
              <w:rPr>
                <w:lang w:val="en-GB"/>
              </w:rPr>
              <w:t>c</w:t>
            </w:r>
            <w:r w:rsidRPr="003B5F93">
              <w:rPr>
                <w:lang w:val="en-GB"/>
              </w:rPr>
              <w:t>onflicts, negotiation</w:t>
            </w:r>
          </w:p>
          <w:p w:rsidR="004201D0" w:rsidRPr="004F4A0F" w:rsidRDefault="004201D0" w:rsidP="004201D0">
            <w:pPr>
              <w:rPr>
                <w:lang w:val="en-US"/>
              </w:rPr>
            </w:pPr>
            <w:r w:rsidRPr="00034661">
              <w:rPr>
                <w:lang w:val="en-US"/>
              </w:rPr>
              <w:t>LO</w:t>
            </w:r>
            <w:r>
              <w:rPr>
                <w:lang w:val="en-US"/>
              </w:rPr>
              <w:t xml:space="preserve">: Understand problem solving and able to explain the problem solving process. Know how to use different problem solving strategies. Understand and able to analyze the conflict process. Understand the differences between distributive and integrative bargaining. Able to apply the five steps of the negotiation process. </w:t>
            </w:r>
          </w:p>
        </w:tc>
      </w:tr>
      <w:tr w:rsidR="004201D0" w:rsidRPr="00034661" w:rsidTr="004201D0">
        <w:trPr>
          <w:jc w:val="center"/>
        </w:trPr>
        <w:tc>
          <w:tcPr>
            <w:tcW w:w="705" w:type="dxa"/>
            <w:tcBorders>
              <w:top w:val="single" w:sz="4" w:space="0" w:color="auto"/>
              <w:left w:val="single" w:sz="4" w:space="0" w:color="auto"/>
              <w:bottom w:val="single" w:sz="4" w:space="0" w:color="auto"/>
              <w:right w:val="single" w:sz="4" w:space="0" w:color="auto"/>
            </w:tcBorders>
          </w:tcPr>
          <w:p w:rsidR="004201D0" w:rsidRPr="00034661" w:rsidRDefault="004201D0" w:rsidP="004201D0">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4201D0" w:rsidRDefault="004201D0" w:rsidP="004201D0">
            <w:pPr>
              <w:ind w:left="132"/>
              <w:rPr>
                <w:lang w:val="en-US"/>
              </w:rPr>
            </w:pPr>
            <w:r w:rsidRPr="003B5F93">
              <w:rPr>
                <w:lang w:val="en-GB"/>
              </w:rPr>
              <w:t xml:space="preserve">Strategy for </w:t>
            </w:r>
            <w:r>
              <w:rPr>
                <w:lang w:val="en-GB"/>
              </w:rPr>
              <w:t>f</w:t>
            </w:r>
            <w:r w:rsidRPr="003B5F93">
              <w:rPr>
                <w:lang w:val="en-GB"/>
              </w:rPr>
              <w:t xml:space="preserve">ormulating a </w:t>
            </w:r>
            <w:r>
              <w:rPr>
                <w:lang w:val="en-GB"/>
              </w:rPr>
              <w:t>p</w:t>
            </w:r>
            <w:r w:rsidRPr="003B5F93">
              <w:rPr>
                <w:lang w:val="en-GB"/>
              </w:rPr>
              <w:t xml:space="preserve">lan for </w:t>
            </w:r>
            <w:r>
              <w:rPr>
                <w:lang w:val="en-GB"/>
              </w:rPr>
              <w:t>s</w:t>
            </w:r>
            <w:r w:rsidRPr="003B5F93">
              <w:rPr>
                <w:lang w:val="en-GB"/>
              </w:rPr>
              <w:t xml:space="preserve">uccess and  </w:t>
            </w:r>
            <w:r>
              <w:rPr>
                <w:lang w:val="en-GB"/>
              </w:rPr>
              <w:t>e</w:t>
            </w:r>
            <w:r w:rsidRPr="003B5F93">
              <w:rPr>
                <w:lang w:val="en-GB"/>
              </w:rPr>
              <w:t>mpowerment</w:t>
            </w:r>
            <w:r>
              <w:rPr>
                <w:lang w:val="en-GB"/>
              </w:rPr>
              <w:t xml:space="preserve"> </w:t>
            </w:r>
            <w:r w:rsidRPr="0068409B">
              <w:rPr>
                <w:lang w:val="en-GB"/>
              </w:rPr>
              <w:t xml:space="preserve"> </w:t>
            </w:r>
          </w:p>
          <w:p w:rsidR="004201D0" w:rsidRDefault="004201D0" w:rsidP="004201D0">
            <w:r w:rsidRPr="00034661">
              <w:rPr>
                <w:lang w:val="en-US"/>
              </w:rPr>
              <w:t>LO</w:t>
            </w:r>
            <w:r>
              <w:rPr>
                <w:lang w:val="en-US"/>
              </w:rPr>
              <w:t>: Able to explain the importance of a mission and purpose statement. Define strategy. Understand high-touch and low-touch customers. Use market segmentation. Know why empowerment is essential in customer service.</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6.</w:t>
            </w:r>
          </w:p>
        </w:tc>
        <w:tc>
          <w:tcPr>
            <w:tcW w:w="8842" w:type="dxa"/>
          </w:tcPr>
          <w:p w:rsidR="004201D0" w:rsidRDefault="004201D0" w:rsidP="004201D0">
            <w:pPr>
              <w:ind w:left="132"/>
              <w:rPr>
                <w:lang w:val="en-US"/>
              </w:rPr>
            </w:pPr>
            <w:r w:rsidRPr="003B5F93">
              <w:rPr>
                <w:lang w:val="en-GB"/>
              </w:rPr>
              <w:t xml:space="preserve">Motivation and </w:t>
            </w:r>
            <w:r>
              <w:rPr>
                <w:lang w:val="en-GB"/>
              </w:rPr>
              <w:t>l</w:t>
            </w:r>
            <w:r w:rsidRPr="003B5F93">
              <w:rPr>
                <w:lang w:val="en-GB"/>
              </w:rPr>
              <w:t xml:space="preserve">eadership in </w:t>
            </w:r>
            <w:r>
              <w:rPr>
                <w:lang w:val="en-GB"/>
              </w:rPr>
              <w:t>c</w:t>
            </w:r>
            <w:r w:rsidRPr="003B5F93">
              <w:rPr>
                <w:lang w:val="en-GB"/>
              </w:rPr>
              <w:t xml:space="preserve">ustomer </w:t>
            </w:r>
            <w:r>
              <w:rPr>
                <w:lang w:val="en-GB"/>
              </w:rPr>
              <w:t>s</w:t>
            </w:r>
            <w:r w:rsidRPr="003B5F93">
              <w:rPr>
                <w:lang w:val="en-GB"/>
              </w:rPr>
              <w:t>ervice</w:t>
            </w:r>
            <w:r w:rsidRPr="0068409B">
              <w:rPr>
                <w:lang w:val="en-GB"/>
              </w:rPr>
              <w:t xml:space="preserve"> </w:t>
            </w:r>
          </w:p>
          <w:p w:rsidR="004201D0" w:rsidRPr="004F4A0F" w:rsidRDefault="004201D0" w:rsidP="004201D0">
            <w:pPr>
              <w:rPr>
                <w:lang w:val="en-US"/>
              </w:rPr>
            </w:pPr>
            <w:r w:rsidRPr="00034661">
              <w:rPr>
                <w:lang w:val="en-US"/>
              </w:rPr>
              <w:t>LO</w:t>
            </w:r>
            <w:r>
              <w:rPr>
                <w:lang w:val="en-US"/>
              </w:rPr>
              <w:t>: List common motivating factors. Know the job characteristics model and the way it motivates by changing the work environment. Able to compare the main ways jobs can be redesign. Define leadership. Understand the characteristics of excellent leadership.</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7.</w:t>
            </w:r>
          </w:p>
        </w:tc>
        <w:tc>
          <w:tcPr>
            <w:tcW w:w="8842" w:type="dxa"/>
          </w:tcPr>
          <w:p w:rsidR="004201D0" w:rsidRDefault="004201D0" w:rsidP="004201D0">
            <w:pPr>
              <w:ind w:left="132"/>
              <w:rPr>
                <w:lang w:val="en-US"/>
              </w:rPr>
            </w:pPr>
            <w:r>
              <w:rPr>
                <w:lang w:val="en-GB"/>
              </w:rPr>
              <w:t>Influencing others to give great service</w:t>
            </w:r>
            <w:r>
              <w:rPr>
                <w:lang w:val="en-US"/>
              </w:rPr>
              <w:t xml:space="preserve"> </w:t>
            </w:r>
          </w:p>
          <w:p w:rsidR="004201D0" w:rsidRDefault="004201D0" w:rsidP="004201D0">
            <w:r w:rsidRPr="00034661">
              <w:rPr>
                <w:lang w:val="en-US"/>
              </w:rPr>
              <w:t>LO</w:t>
            </w:r>
            <w:r>
              <w:rPr>
                <w:lang w:val="en-US"/>
              </w:rPr>
              <w:t xml:space="preserve">: Understand how to please customers </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8.</w:t>
            </w:r>
          </w:p>
        </w:tc>
        <w:tc>
          <w:tcPr>
            <w:tcW w:w="8842" w:type="dxa"/>
          </w:tcPr>
          <w:p w:rsidR="004201D0" w:rsidRDefault="004201D0" w:rsidP="004201D0">
            <w:pPr>
              <w:ind w:left="132"/>
              <w:rPr>
                <w:lang w:val="en-US"/>
              </w:rPr>
            </w:pPr>
            <w:r w:rsidRPr="003B5F93">
              <w:rPr>
                <w:lang w:val="en-GB"/>
              </w:rPr>
              <w:t xml:space="preserve">The </w:t>
            </w:r>
            <w:r>
              <w:rPr>
                <w:lang w:val="en-GB"/>
              </w:rPr>
              <w:t>c</w:t>
            </w:r>
            <w:r w:rsidRPr="003B5F93">
              <w:rPr>
                <w:lang w:val="en-GB"/>
              </w:rPr>
              <w:t xml:space="preserve">hallenges of </w:t>
            </w:r>
            <w:r>
              <w:rPr>
                <w:lang w:val="en-GB"/>
              </w:rPr>
              <w:t>c</w:t>
            </w:r>
            <w:r w:rsidRPr="003B5F93">
              <w:rPr>
                <w:lang w:val="en-GB"/>
              </w:rPr>
              <w:t xml:space="preserve">ustomer </w:t>
            </w:r>
            <w:r>
              <w:rPr>
                <w:lang w:val="en-GB"/>
              </w:rPr>
              <w:t>s</w:t>
            </w:r>
            <w:r w:rsidRPr="003B5F93">
              <w:rPr>
                <w:lang w:val="en-GB"/>
              </w:rPr>
              <w:t>ervice</w:t>
            </w:r>
            <w:r>
              <w:rPr>
                <w:lang w:val="en-US"/>
              </w:rPr>
              <w:t xml:space="preserve"> </w:t>
            </w:r>
          </w:p>
          <w:p w:rsidR="004201D0" w:rsidRPr="004F4A0F" w:rsidRDefault="004201D0" w:rsidP="004201D0">
            <w:pPr>
              <w:rPr>
                <w:lang w:val="en-US"/>
              </w:rPr>
            </w:pPr>
            <w:r w:rsidRPr="00034661">
              <w:rPr>
                <w:lang w:val="en-US"/>
              </w:rPr>
              <w:t>LO</w:t>
            </w:r>
            <w:r>
              <w:rPr>
                <w:lang w:val="en-US"/>
              </w:rPr>
              <w:t>: Able to identify common barriers to customer service, to recognize and manage customer perception and assess primary and secondary expectations</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9.</w:t>
            </w:r>
          </w:p>
        </w:tc>
        <w:tc>
          <w:tcPr>
            <w:tcW w:w="8842" w:type="dxa"/>
          </w:tcPr>
          <w:p w:rsidR="004201D0" w:rsidRDefault="004201D0" w:rsidP="004201D0">
            <w:pPr>
              <w:ind w:left="132"/>
              <w:rPr>
                <w:lang w:val="en-US"/>
              </w:rPr>
            </w:pPr>
            <w:r w:rsidRPr="003B5F93">
              <w:rPr>
                <w:lang w:val="en-GB"/>
              </w:rPr>
              <w:t xml:space="preserve">Coping with </w:t>
            </w:r>
            <w:r>
              <w:rPr>
                <w:lang w:val="en-GB"/>
              </w:rPr>
              <w:t>c</w:t>
            </w:r>
            <w:r w:rsidRPr="003B5F93">
              <w:rPr>
                <w:lang w:val="en-GB"/>
              </w:rPr>
              <w:t>hallenging Customers</w:t>
            </w:r>
          </w:p>
          <w:p w:rsidR="004201D0" w:rsidRDefault="004201D0" w:rsidP="004201D0">
            <w:r w:rsidRPr="00034661">
              <w:rPr>
                <w:lang w:val="en-US"/>
              </w:rPr>
              <w:t>LO</w:t>
            </w:r>
            <w:r>
              <w:rPr>
                <w:lang w:val="en-US"/>
              </w:rPr>
              <w:t>: Know how to cope with challenging customers, and what to do when you make mistakes.</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10.</w:t>
            </w:r>
          </w:p>
        </w:tc>
        <w:tc>
          <w:tcPr>
            <w:tcW w:w="8842" w:type="dxa"/>
          </w:tcPr>
          <w:p w:rsidR="004201D0" w:rsidRDefault="004201D0" w:rsidP="004201D0">
            <w:pPr>
              <w:ind w:left="132"/>
              <w:rPr>
                <w:lang w:val="en-US"/>
              </w:rPr>
            </w:pPr>
            <w:r w:rsidRPr="003B5F93">
              <w:rPr>
                <w:lang w:val="en-GB"/>
              </w:rPr>
              <w:t>Communication: Speaking and listening effectively</w:t>
            </w:r>
          </w:p>
          <w:p w:rsidR="004201D0" w:rsidRPr="004F4A0F" w:rsidRDefault="004201D0" w:rsidP="004201D0">
            <w:pPr>
              <w:rPr>
                <w:lang w:val="en-US"/>
              </w:rPr>
            </w:pPr>
            <w:r w:rsidRPr="00034661">
              <w:rPr>
                <w:lang w:val="en-US"/>
              </w:rPr>
              <w:t>LO</w:t>
            </w:r>
            <w:r>
              <w:rPr>
                <w:lang w:val="en-US"/>
              </w:rPr>
              <w:t>: Understand the role of listening and communication in successful customer service.</w:t>
            </w:r>
          </w:p>
        </w:tc>
      </w:tr>
      <w:tr w:rsidR="004201D0" w:rsidRPr="00034661" w:rsidTr="004201D0">
        <w:trPr>
          <w:trHeight w:val="342"/>
          <w:jc w:val="center"/>
        </w:trPr>
        <w:tc>
          <w:tcPr>
            <w:tcW w:w="705" w:type="dxa"/>
          </w:tcPr>
          <w:p w:rsidR="004201D0" w:rsidRPr="00034661" w:rsidRDefault="004201D0" w:rsidP="004201D0">
            <w:pPr>
              <w:rPr>
                <w:lang w:val="en-US"/>
              </w:rPr>
            </w:pPr>
            <w:r w:rsidRPr="00034661">
              <w:rPr>
                <w:lang w:val="en-US"/>
              </w:rPr>
              <w:t>11.</w:t>
            </w:r>
          </w:p>
        </w:tc>
        <w:tc>
          <w:tcPr>
            <w:tcW w:w="8842" w:type="dxa"/>
          </w:tcPr>
          <w:p w:rsidR="004201D0" w:rsidRDefault="004201D0" w:rsidP="004201D0">
            <w:pPr>
              <w:ind w:left="132"/>
              <w:rPr>
                <w:lang w:val="en-US"/>
              </w:rPr>
            </w:pPr>
            <w:r w:rsidRPr="003B5F93">
              <w:rPr>
                <w:lang w:val="en-GB"/>
              </w:rPr>
              <w:t>Non-verbal communication</w:t>
            </w:r>
            <w:r w:rsidRPr="0068409B">
              <w:rPr>
                <w:lang w:val="en-GB"/>
              </w:rPr>
              <w:t xml:space="preserve"> </w:t>
            </w:r>
          </w:p>
          <w:p w:rsidR="004201D0" w:rsidRDefault="004201D0" w:rsidP="004201D0">
            <w:r w:rsidRPr="00034661">
              <w:rPr>
                <w:lang w:val="en-US"/>
              </w:rPr>
              <w:t>LO</w:t>
            </w:r>
            <w:r>
              <w:rPr>
                <w:lang w:val="en-US"/>
              </w:rPr>
              <w:t>: Learn to read from gestures, understand cultural differences in non-verbal communication.</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12.</w:t>
            </w:r>
          </w:p>
        </w:tc>
        <w:tc>
          <w:tcPr>
            <w:tcW w:w="8842" w:type="dxa"/>
          </w:tcPr>
          <w:p w:rsidR="004201D0" w:rsidRDefault="004201D0" w:rsidP="004201D0">
            <w:pPr>
              <w:ind w:left="132"/>
              <w:rPr>
                <w:lang w:val="en-US"/>
              </w:rPr>
            </w:pPr>
            <w:r>
              <w:rPr>
                <w:lang w:val="en-GB"/>
              </w:rPr>
              <w:t>Issues of c</w:t>
            </w:r>
            <w:r w:rsidRPr="003B5F93">
              <w:rPr>
                <w:lang w:val="en-GB"/>
              </w:rPr>
              <w:t xml:space="preserve">ustomer </w:t>
            </w:r>
            <w:r>
              <w:rPr>
                <w:lang w:val="en-GB"/>
              </w:rPr>
              <w:t>r</w:t>
            </w:r>
            <w:r w:rsidRPr="003B5F93">
              <w:rPr>
                <w:lang w:val="en-GB"/>
              </w:rPr>
              <w:t>etention</w:t>
            </w:r>
            <w:r>
              <w:rPr>
                <w:lang w:val="en-GB"/>
              </w:rPr>
              <w:t>.</w:t>
            </w:r>
            <w:r w:rsidRPr="003B5F93">
              <w:rPr>
                <w:lang w:val="en-GB"/>
              </w:rPr>
              <w:t xml:space="preserve">  </w:t>
            </w:r>
            <w:r>
              <w:rPr>
                <w:lang w:val="en-GB"/>
              </w:rPr>
              <w:t>M</w:t>
            </w:r>
            <w:r w:rsidRPr="003B5F93">
              <w:rPr>
                <w:lang w:val="en-GB"/>
              </w:rPr>
              <w:t xml:space="preserve">easurement of </w:t>
            </w:r>
            <w:r>
              <w:rPr>
                <w:lang w:val="en-GB"/>
              </w:rPr>
              <w:t>customer s</w:t>
            </w:r>
            <w:r w:rsidRPr="003B5F93">
              <w:rPr>
                <w:lang w:val="en-GB"/>
              </w:rPr>
              <w:t>atisfaction</w:t>
            </w:r>
            <w:r w:rsidRPr="0068409B">
              <w:rPr>
                <w:lang w:val="en-GB"/>
              </w:rPr>
              <w:t xml:space="preserve"> </w:t>
            </w:r>
          </w:p>
          <w:p w:rsidR="004201D0" w:rsidRPr="004F4A0F" w:rsidRDefault="004201D0" w:rsidP="004201D0">
            <w:pPr>
              <w:rPr>
                <w:lang w:val="en-US"/>
              </w:rPr>
            </w:pPr>
            <w:r w:rsidRPr="00034661">
              <w:rPr>
                <w:lang w:val="en-US"/>
              </w:rPr>
              <w:t>LO</w:t>
            </w:r>
            <w:r>
              <w:rPr>
                <w:lang w:val="en-US"/>
              </w:rPr>
              <w:t xml:space="preserve">: Define the term retention. Able to explain the value of existing customers. </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13.</w:t>
            </w:r>
          </w:p>
        </w:tc>
        <w:tc>
          <w:tcPr>
            <w:tcW w:w="8842" w:type="dxa"/>
          </w:tcPr>
          <w:p w:rsidR="004201D0" w:rsidRDefault="004201D0" w:rsidP="004201D0">
            <w:pPr>
              <w:ind w:left="132"/>
              <w:rPr>
                <w:lang w:val="en-US"/>
              </w:rPr>
            </w:pPr>
            <w:r>
              <w:rPr>
                <w:lang w:val="en-GB"/>
              </w:rPr>
              <w:t xml:space="preserve">Company case analysis </w:t>
            </w:r>
          </w:p>
          <w:p w:rsidR="004201D0" w:rsidRDefault="004201D0" w:rsidP="004201D0">
            <w:r w:rsidRPr="00034661">
              <w:rPr>
                <w:lang w:val="en-US"/>
              </w:rPr>
              <w:t>LO</w:t>
            </w:r>
            <w:r>
              <w:rPr>
                <w:lang w:val="en-US"/>
              </w:rPr>
              <w:t>: Work in teams. Compare own performance to other teams. Able to learn from feedback about performance.</w:t>
            </w:r>
          </w:p>
        </w:tc>
      </w:tr>
      <w:tr w:rsidR="004201D0" w:rsidRPr="00034661" w:rsidTr="004201D0">
        <w:trPr>
          <w:jc w:val="center"/>
        </w:trPr>
        <w:tc>
          <w:tcPr>
            <w:tcW w:w="705" w:type="dxa"/>
          </w:tcPr>
          <w:p w:rsidR="004201D0" w:rsidRPr="00034661" w:rsidRDefault="004201D0" w:rsidP="004201D0">
            <w:pPr>
              <w:rPr>
                <w:lang w:val="en-US"/>
              </w:rPr>
            </w:pPr>
            <w:r w:rsidRPr="00034661">
              <w:rPr>
                <w:lang w:val="en-US"/>
              </w:rPr>
              <w:t xml:space="preserve">14. </w:t>
            </w:r>
          </w:p>
        </w:tc>
        <w:tc>
          <w:tcPr>
            <w:tcW w:w="8842" w:type="dxa"/>
          </w:tcPr>
          <w:p w:rsidR="004201D0" w:rsidRDefault="004201D0" w:rsidP="004201D0">
            <w:pPr>
              <w:ind w:left="132"/>
              <w:rPr>
                <w:lang w:val="en-US"/>
              </w:rPr>
            </w:pPr>
            <w:r>
              <w:rPr>
                <w:lang w:val="en-GB"/>
              </w:rPr>
              <w:t xml:space="preserve">Company case analysis </w:t>
            </w:r>
          </w:p>
          <w:p w:rsidR="004201D0" w:rsidRPr="004F4A0F" w:rsidRDefault="004201D0" w:rsidP="004201D0">
            <w:pPr>
              <w:rPr>
                <w:lang w:val="en-US"/>
              </w:rPr>
            </w:pPr>
            <w:r w:rsidRPr="00034661">
              <w:rPr>
                <w:lang w:val="en-US"/>
              </w:rPr>
              <w:t>LO</w:t>
            </w:r>
            <w:r>
              <w:rPr>
                <w:lang w:val="en-US"/>
              </w:rPr>
              <w:t>: Work in teams. Compare own performance to other teams. Able to learn from feedback about performance.</w:t>
            </w:r>
          </w:p>
        </w:tc>
      </w:tr>
    </w:tbl>
    <w:p w:rsidR="004201D0" w:rsidRPr="00034661" w:rsidRDefault="004201D0" w:rsidP="004201D0">
      <w:pPr>
        <w:rPr>
          <w:lang w:val="en-US"/>
        </w:rPr>
      </w:pPr>
      <w:r w:rsidRPr="00034661">
        <w:rPr>
          <w:lang w:val="en-US"/>
        </w:rPr>
        <w:t>*LO learning outcomes</w:t>
      </w:r>
    </w:p>
    <w:p w:rsidR="004201D0" w:rsidRPr="00034661" w:rsidRDefault="004201D0" w:rsidP="004201D0">
      <w:pPr>
        <w:rPr>
          <w:lang w:val="en-US"/>
        </w:rPr>
      </w:pPr>
    </w:p>
    <w:p w:rsidR="004201D0" w:rsidRDefault="004201D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5F5D" w:rsidRPr="00CA69E1" w:rsidTr="00E2551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5F5D" w:rsidRPr="00CA69E1" w:rsidRDefault="00DE5F5D" w:rsidP="00E2551F">
            <w:pPr>
              <w:ind w:left="20"/>
              <w:rPr>
                <w:rFonts w:eastAsia="Arial Unicode MS"/>
              </w:rPr>
            </w:pPr>
            <w:r w:rsidRPr="00CA69E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E5F5D" w:rsidRPr="00CA69E1" w:rsidRDefault="00DE5F5D" w:rsidP="00E2551F">
            <w:pPr>
              <w:rPr>
                <w:rFonts w:eastAsia="Arial Unicode MS"/>
              </w:rPr>
            </w:pPr>
            <w:r w:rsidRPr="00CA69E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F5D" w:rsidRPr="00557B77" w:rsidRDefault="00DE5F5D" w:rsidP="00E2551F">
            <w:pPr>
              <w:jc w:val="center"/>
              <w:rPr>
                <w:rFonts w:eastAsia="Arial Unicode MS"/>
              </w:rPr>
            </w:pPr>
            <w:r w:rsidRPr="00557B77">
              <w:rPr>
                <w:rFonts w:eastAsia="Arial Unicode MS"/>
              </w:rPr>
              <w:t>Tudásmenedzsment</w:t>
            </w:r>
          </w:p>
        </w:tc>
        <w:tc>
          <w:tcPr>
            <w:tcW w:w="855" w:type="dxa"/>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rPr>
                <w:rFonts w:eastAsia="Arial Unicode MS"/>
              </w:rPr>
            </w:pPr>
            <w:r w:rsidRPr="00CA69E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GT_AGMN703-17</w:t>
            </w:r>
          </w:p>
        </w:tc>
      </w:tr>
      <w:tr w:rsidR="00DE5F5D" w:rsidRPr="00CA69E1" w:rsidTr="00E2551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5F5D" w:rsidRPr="00CA69E1" w:rsidRDefault="00DE5F5D" w:rsidP="00E2551F">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5F5D" w:rsidRPr="00F91969" w:rsidRDefault="00DE5F5D" w:rsidP="00E2551F">
            <w:pPr>
              <w:rPr>
                <w:b/>
              </w:rPr>
            </w:pPr>
            <w:r w:rsidRPr="00F91969">
              <w:rPr>
                <w:b/>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Knowledge management</w:t>
            </w:r>
          </w:p>
        </w:tc>
        <w:tc>
          <w:tcPr>
            <w:tcW w:w="855" w:type="dxa"/>
            <w:vMerge/>
            <w:tcBorders>
              <w:left w:val="single" w:sz="4" w:space="0" w:color="auto"/>
              <w:bottom w:val="single" w:sz="4" w:space="0" w:color="auto"/>
              <w:right w:val="single" w:sz="4" w:space="0" w:color="auto"/>
            </w:tcBorders>
            <w:vAlign w:val="center"/>
          </w:tcPr>
          <w:p w:rsidR="00DE5F5D" w:rsidRPr="00CA69E1" w:rsidRDefault="00DE5F5D" w:rsidP="00E2551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5F5D" w:rsidRPr="00CA69E1" w:rsidRDefault="00DE5F5D" w:rsidP="00E2551F">
            <w:pPr>
              <w:rPr>
                <w:rFonts w:eastAsia="Arial Unicode MS"/>
              </w:rPr>
            </w:pPr>
          </w:p>
        </w:tc>
      </w:tr>
      <w:tr w:rsidR="00DE5F5D" w:rsidRPr="00CA69E1" w:rsidTr="00E2551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rPr>
                <w:b/>
                <w:bCs/>
              </w:rPr>
            </w:pPr>
          </w:p>
        </w:tc>
      </w:tr>
      <w:tr w:rsidR="00DE5F5D" w:rsidRPr="00CA69E1" w:rsidTr="00E2551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ind w:left="20"/>
            </w:pPr>
            <w:r w:rsidRPr="00CA69E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DE GTK Vezetés-és Szervezéstudományi Intézet</w:t>
            </w:r>
          </w:p>
        </w:tc>
      </w:tr>
      <w:tr w:rsidR="00DE5F5D" w:rsidRPr="00CA69E1" w:rsidTr="00E2551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ind w:left="20"/>
              <w:rPr>
                <w:rFonts w:eastAsia="Arial Unicode MS"/>
              </w:rPr>
            </w:pPr>
            <w:r w:rsidRPr="00CA69E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rFonts w:eastAsia="Arial Unicode MS"/>
              </w:rPr>
            </w:pPr>
            <w:r w:rsidRPr="00CA69E1">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DE5F5D" w:rsidRPr="00CA69E1" w:rsidRDefault="00DE5F5D" w:rsidP="00E2551F">
            <w:pPr>
              <w:jc w:val="center"/>
              <w:rPr>
                <w:rFonts w:eastAsia="Arial Unicode MS"/>
              </w:rPr>
            </w:pPr>
            <w:r w:rsidRPr="00CA69E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rFonts w:eastAsia="Arial Unicode MS"/>
              </w:rPr>
            </w:pPr>
            <w:r w:rsidRPr="00CA69E1">
              <w:rPr>
                <w:rFonts w:eastAsia="Arial Unicode MS"/>
              </w:rPr>
              <w:t>–</w:t>
            </w:r>
          </w:p>
        </w:tc>
      </w:tr>
      <w:tr w:rsidR="00DE5F5D" w:rsidRPr="00CA69E1" w:rsidTr="00E2551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pPr>
            <w:r w:rsidRPr="00CA69E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Óraszámok</w:t>
            </w:r>
          </w:p>
        </w:tc>
        <w:tc>
          <w:tcPr>
            <w:tcW w:w="1762" w:type="dxa"/>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pPr>
            <w:r w:rsidRPr="00CA69E1">
              <w:t>Követelmény</w:t>
            </w:r>
          </w:p>
        </w:tc>
        <w:tc>
          <w:tcPr>
            <w:tcW w:w="855" w:type="dxa"/>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pPr>
            <w:r w:rsidRPr="00CA69E1">
              <w:t>Kredit</w:t>
            </w:r>
          </w:p>
        </w:tc>
        <w:tc>
          <w:tcPr>
            <w:tcW w:w="2411" w:type="dxa"/>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pPr>
            <w:r w:rsidRPr="00CA69E1">
              <w:t>Oktatás nyelve</w:t>
            </w:r>
          </w:p>
        </w:tc>
      </w:tr>
      <w:tr w:rsidR="00DE5F5D" w:rsidRPr="00CA69E1" w:rsidTr="00E2551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5F5D" w:rsidRPr="00CA69E1" w:rsidRDefault="00DE5F5D" w:rsidP="00E2551F"/>
        </w:tc>
        <w:tc>
          <w:tcPr>
            <w:tcW w:w="1515" w:type="dxa"/>
            <w:gridSpan w:val="3"/>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Gyakorlat</w:t>
            </w:r>
          </w:p>
        </w:tc>
        <w:tc>
          <w:tcPr>
            <w:tcW w:w="1762" w:type="dxa"/>
            <w:vMerge/>
            <w:tcBorders>
              <w:left w:val="single" w:sz="4" w:space="0" w:color="auto"/>
              <w:bottom w:val="single" w:sz="4" w:space="0" w:color="auto"/>
              <w:right w:val="single" w:sz="4" w:space="0" w:color="auto"/>
            </w:tcBorders>
            <w:vAlign w:val="center"/>
          </w:tcPr>
          <w:p w:rsidR="00DE5F5D" w:rsidRPr="00CA69E1" w:rsidRDefault="00DE5F5D" w:rsidP="00E2551F"/>
        </w:tc>
        <w:tc>
          <w:tcPr>
            <w:tcW w:w="855" w:type="dxa"/>
            <w:vMerge/>
            <w:tcBorders>
              <w:left w:val="single" w:sz="4" w:space="0" w:color="auto"/>
              <w:bottom w:val="single" w:sz="4" w:space="0" w:color="auto"/>
              <w:right w:val="single" w:sz="4" w:space="0" w:color="auto"/>
            </w:tcBorders>
            <w:vAlign w:val="center"/>
          </w:tcPr>
          <w:p w:rsidR="00DE5F5D" w:rsidRPr="00CA69E1" w:rsidRDefault="00DE5F5D" w:rsidP="00E2551F"/>
        </w:tc>
        <w:tc>
          <w:tcPr>
            <w:tcW w:w="2411" w:type="dxa"/>
            <w:vMerge/>
            <w:tcBorders>
              <w:left w:val="single" w:sz="4" w:space="0" w:color="auto"/>
              <w:bottom w:val="single" w:sz="4" w:space="0" w:color="auto"/>
              <w:right w:val="single" w:sz="4" w:space="0" w:color="auto"/>
            </w:tcBorders>
            <w:vAlign w:val="center"/>
          </w:tcPr>
          <w:p w:rsidR="00DE5F5D" w:rsidRPr="00CA69E1" w:rsidRDefault="00DE5F5D" w:rsidP="00E2551F"/>
        </w:tc>
      </w:tr>
      <w:tr w:rsidR="00DE5F5D" w:rsidRPr="00CA69E1" w:rsidTr="00E2551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kollokvium</w:t>
            </w:r>
          </w:p>
        </w:tc>
        <w:tc>
          <w:tcPr>
            <w:tcW w:w="855" w:type="dxa"/>
            <w:vMerge w:val="restart"/>
            <w:tcBorders>
              <w:top w:val="single" w:sz="4" w:space="0" w:color="auto"/>
              <w:left w:val="single" w:sz="4" w:space="0" w:color="auto"/>
              <w:right w:val="single" w:sz="4" w:space="0" w:color="auto"/>
            </w:tcBorders>
            <w:vAlign w:val="center"/>
          </w:tcPr>
          <w:p w:rsidR="00DE5F5D" w:rsidRPr="00CA69E1" w:rsidRDefault="00DE5F5D" w:rsidP="00E2551F">
            <w:pPr>
              <w:jc w:val="center"/>
              <w:rPr>
                <w:b/>
              </w:rPr>
            </w:pPr>
            <w:r w:rsidRPr="00CA69E1">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angol</w:t>
            </w:r>
          </w:p>
        </w:tc>
      </w:tr>
      <w:tr w:rsidR="00DE5F5D" w:rsidRPr="00CA69E1" w:rsidTr="00E2551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jc w:val="center"/>
            </w:pPr>
            <w:r w:rsidRPr="00CA69E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pPr>
          </w:p>
        </w:tc>
        <w:tc>
          <w:tcPr>
            <w:tcW w:w="855" w:type="dxa"/>
            <w:vMerge/>
            <w:tcBorders>
              <w:left w:val="single" w:sz="4" w:space="0" w:color="auto"/>
              <w:bottom w:val="single" w:sz="4" w:space="0" w:color="auto"/>
              <w:right w:val="single" w:sz="4" w:space="0" w:color="auto"/>
            </w:tcBorders>
            <w:vAlign w:val="center"/>
          </w:tcPr>
          <w:p w:rsidR="00DE5F5D" w:rsidRPr="00CA69E1" w:rsidRDefault="00DE5F5D" w:rsidP="00E2551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5F5D" w:rsidRPr="00CA69E1" w:rsidRDefault="00DE5F5D" w:rsidP="00E2551F">
            <w:pPr>
              <w:jc w:val="center"/>
            </w:pPr>
          </w:p>
        </w:tc>
      </w:tr>
      <w:tr w:rsidR="00DE5F5D" w:rsidRPr="00CA69E1"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5F5D" w:rsidRPr="00CA69E1" w:rsidRDefault="00DE5F5D" w:rsidP="00E2551F">
            <w:pPr>
              <w:ind w:left="20"/>
              <w:rPr>
                <w:rFonts w:eastAsia="Arial Unicode MS"/>
              </w:rPr>
            </w:pPr>
            <w:r w:rsidRPr="00CA69E1">
              <w:t>Tantárgyfelelős oktató</w:t>
            </w:r>
          </w:p>
        </w:tc>
        <w:tc>
          <w:tcPr>
            <w:tcW w:w="850" w:type="dxa"/>
            <w:tcBorders>
              <w:top w:val="nil"/>
              <w:left w:val="nil"/>
              <w:bottom w:val="single" w:sz="4" w:space="0" w:color="auto"/>
              <w:right w:val="single" w:sz="4" w:space="0" w:color="auto"/>
            </w:tcBorders>
            <w:vAlign w:val="center"/>
          </w:tcPr>
          <w:p w:rsidR="00DE5F5D" w:rsidRPr="00CA69E1" w:rsidRDefault="00DE5F5D" w:rsidP="00E2551F">
            <w:pPr>
              <w:rPr>
                <w:rFonts w:eastAsia="Arial Unicode MS"/>
              </w:rPr>
            </w:pPr>
            <w:r w:rsidRPr="00CA69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Kun András István</w:t>
            </w:r>
          </w:p>
        </w:tc>
        <w:tc>
          <w:tcPr>
            <w:tcW w:w="855" w:type="dxa"/>
            <w:tcBorders>
              <w:top w:val="single" w:sz="4" w:space="0" w:color="auto"/>
              <w:left w:val="nil"/>
              <w:bottom w:val="single" w:sz="4" w:space="0" w:color="auto"/>
              <w:right w:val="single" w:sz="4" w:space="0" w:color="auto"/>
            </w:tcBorders>
            <w:vAlign w:val="center"/>
          </w:tcPr>
          <w:p w:rsidR="00DE5F5D" w:rsidRPr="00CA69E1" w:rsidRDefault="00DE5F5D" w:rsidP="00E2551F">
            <w:pPr>
              <w:rPr>
                <w:rFonts w:eastAsia="Arial Unicode MS"/>
              </w:rPr>
            </w:pPr>
            <w:r w:rsidRPr="00CA69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b/>
              </w:rPr>
            </w:pPr>
            <w:r w:rsidRPr="00CA69E1">
              <w:rPr>
                <w:b/>
              </w:rPr>
              <w:t>docens</w:t>
            </w:r>
          </w:p>
        </w:tc>
      </w:tr>
      <w:tr w:rsidR="00DE5F5D" w:rsidRPr="00CA69E1" w:rsidTr="00E2551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5F5D" w:rsidRPr="00CA69E1" w:rsidRDefault="00DE5F5D" w:rsidP="00E2551F">
            <w:pPr>
              <w:ind w:left="20"/>
            </w:pPr>
            <w:r w:rsidRPr="00CA69E1">
              <w:t>Tantárgy oktatásába bevont oktató</w:t>
            </w:r>
          </w:p>
        </w:tc>
        <w:tc>
          <w:tcPr>
            <w:tcW w:w="850" w:type="dxa"/>
            <w:tcBorders>
              <w:top w:val="nil"/>
              <w:left w:val="nil"/>
              <w:bottom w:val="single" w:sz="4" w:space="0" w:color="auto"/>
              <w:right w:val="single" w:sz="4" w:space="0" w:color="auto"/>
            </w:tcBorders>
            <w:vAlign w:val="center"/>
          </w:tcPr>
          <w:p w:rsidR="00DE5F5D" w:rsidRPr="00CA69E1" w:rsidRDefault="00DE5F5D" w:rsidP="00E2551F">
            <w:r w:rsidRPr="00CA69E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b/>
              </w:rPr>
            </w:pPr>
          </w:p>
        </w:tc>
        <w:tc>
          <w:tcPr>
            <w:tcW w:w="855" w:type="dxa"/>
            <w:tcBorders>
              <w:top w:val="single" w:sz="4" w:space="0" w:color="auto"/>
              <w:left w:val="nil"/>
              <w:bottom w:val="single" w:sz="4" w:space="0" w:color="auto"/>
              <w:right w:val="single" w:sz="4" w:space="0" w:color="auto"/>
            </w:tcBorders>
            <w:vAlign w:val="center"/>
          </w:tcPr>
          <w:p w:rsidR="00DE5F5D" w:rsidRPr="00CA69E1" w:rsidRDefault="00DE5F5D" w:rsidP="00E2551F">
            <w:r w:rsidRPr="00CA69E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5F5D" w:rsidRPr="00CA69E1" w:rsidRDefault="00DE5F5D" w:rsidP="00E2551F">
            <w:pPr>
              <w:jc w:val="center"/>
              <w:rPr>
                <w:b/>
              </w:rPr>
            </w:pPr>
          </w:p>
        </w:tc>
      </w:tr>
      <w:tr w:rsidR="00DE5F5D" w:rsidRPr="00CA69E1" w:rsidTr="00E2551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r w:rsidRPr="00CA69E1">
              <w:rPr>
                <w:b/>
                <w:bCs/>
              </w:rPr>
              <w:t xml:space="preserve">A kurzus célja, </w:t>
            </w:r>
            <w:r w:rsidRPr="00CA69E1">
              <w:t>hogy a hallgatók</w:t>
            </w:r>
          </w:p>
          <w:p w:rsidR="00DE5F5D" w:rsidRPr="00CA69E1" w:rsidRDefault="00DE5F5D" w:rsidP="00E2551F">
            <w:pPr>
              <w:shd w:val="clear" w:color="auto" w:fill="E5DFEC"/>
              <w:suppressAutoHyphens/>
              <w:autoSpaceDE w:val="0"/>
              <w:spacing w:before="60" w:after="60"/>
              <w:ind w:left="417" w:right="113"/>
              <w:jc w:val="both"/>
            </w:pPr>
            <w:r w:rsidRPr="00CA69E1">
              <w:t>A tantárgy célja, hogy a szak érdeklődő hallgatóit megismertesse a tudásmenedzsment legfontosabb alapfogalmaival, feladataival, hogy váljanak képessé a tudásalapú társadalom és gazdaság kritériumainak és működési jellemzőinek értelmezésére. Célja továbbá, hogy hozzájáruljon a tudásgazdaságnak, a szervezetek tudásmenedzsment feladatainak megfelelő szemlélet, komplex gondolkodás kialakításához.</w:t>
            </w:r>
          </w:p>
        </w:tc>
      </w:tr>
      <w:tr w:rsidR="00DE5F5D" w:rsidRPr="00CA69E1" w:rsidTr="00E2551F">
        <w:trPr>
          <w:cantSplit/>
          <w:trHeight w:val="1400"/>
        </w:trPr>
        <w:tc>
          <w:tcPr>
            <w:tcW w:w="9939" w:type="dxa"/>
            <w:gridSpan w:val="10"/>
            <w:tcBorders>
              <w:top w:val="single" w:sz="4" w:space="0" w:color="auto"/>
              <w:left w:val="single" w:sz="4" w:space="0" w:color="auto"/>
              <w:right w:val="single" w:sz="4" w:space="0" w:color="000000"/>
            </w:tcBorders>
            <w:vAlign w:val="center"/>
          </w:tcPr>
          <w:p w:rsidR="00DE5F5D" w:rsidRPr="00CA69E1" w:rsidRDefault="00DE5F5D" w:rsidP="00E2551F">
            <w:pPr>
              <w:jc w:val="both"/>
              <w:rPr>
                <w:b/>
                <w:bCs/>
              </w:rPr>
            </w:pPr>
            <w:r w:rsidRPr="00CA69E1">
              <w:rPr>
                <w:b/>
                <w:bCs/>
              </w:rPr>
              <w:t xml:space="preserve">Azoknak az előírt szakmai kompetenciáknak, kompetencia-elemeknek (tudás, képesség stb., KKK 7. pont) a felsorolása, amelyek kialakításához a tantárgy jellemzően, érdemben hozzájárul </w:t>
            </w:r>
          </w:p>
          <w:p w:rsidR="00DE5F5D" w:rsidRPr="00CA69E1" w:rsidRDefault="00DE5F5D" w:rsidP="00E2551F">
            <w:pPr>
              <w:jc w:val="both"/>
              <w:rPr>
                <w:b/>
                <w:bCs/>
              </w:rPr>
            </w:pPr>
          </w:p>
          <w:p w:rsidR="00DE5F5D" w:rsidRPr="00CA69E1" w:rsidRDefault="00DE5F5D" w:rsidP="00E2551F">
            <w:pPr>
              <w:ind w:left="402"/>
              <w:jc w:val="both"/>
              <w:rPr>
                <w:i/>
              </w:rPr>
            </w:pPr>
            <w:r w:rsidRPr="00CA69E1">
              <w:rPr>
                <w:i/>
              </w:rPr>
              <w:t xml:space="preserve">Tudás: </w:t>
            </w:r>
          </w:p>
          <w:p w:rsidR="00DE5F5D" w:rsidRPr="00CA69E1" w:rsidRDefault="00DE5F5D" w:rsidP="00E2551F">
            <w:pPr>
              <w:shd w:val="clear" w:color="auto" w:fill="E5DFEC"/>
              <w:suppressAutoHyphens/>
              <w:autoSpaceDE w:val="0"/>
              <w:spacing w:before="60" w:after="60"/>
              <w:ind w:left="417" w:right="113"/>
              <w:jc w:val="both"/>
            </w:pPr>
            <w:r w:rsidRPr="00CA69E1">
              <w:t>Rendelkezik a gazdaságtudomány alapvető, átfogó fogalmainak, elméleteinek, tényeinek, a releváns gazdasági szereplőkre, funkciókra és folyamatokra vonatkozóan. Birtokában van az alapvető információ-gyűjtési, elemzési módszereknek. Ismeri a projektben, teamben, munkaszervezetben való együttműködés, a projekt vezetés szabályait és etikai normáit.  Ismeri és érti a gazdálkodási folyamatok irányításának, szervezésének és működtetésének alapelveit és módszereit, a gazdálkodási folyamatok elemzésének módszertanát, a döntés-előkészítés, döntéstámogatás módszertani alapjait. Ismeri a szakterületéhez kapcsolódó más szakterületek alapjait. Elsajátította a szakszerű és hatékony kommunikáció írásbeli és szóbeli formáit, az adatok bemutatásának táblázatos és grafikus módjait. Birtokában van a gazdaságtudomány alapvető szakmai szókincsének anyanyelvén és legalább egy idegen nyelven.</w:t>
            </w:r>
          </w:p>
          <w:p w:rsidR="00DE5F5D" w:rsidRPr="00CA69E1" w:rsidRDefault="00DE5F5D" w:rsidP="00E2551F">
            <w:pPr>
              <w:ind w:left="402"/>
              <w:jc w:val="both"/>
              <w:rPr>
                <w:i/>
              </w:rPr>
            </w:pPr>
            <w:r w:rsidRPr="00CA69E1">
              <w:rPr>
                <w:i/>
              </w:rPr>
              <w:t>Képesség:</w:t>
            </w:r>
          </w:p>
          <w:p w:rsidR="00DE5F5D" w:rsidRPr="00CA69E1" w:rsidRDefault="00DE5F5D" w:rsidP="00E2551F">
            <w:pPr>
              <w:shd w:val="clear" w:color="auto" w:fill="E5DFEC"/>
              <w:suppressAutoHyphens/>
              <w:autoSpaceDE w:val="0"/>
              <w:spacing w:before="60" w:after="60"/>
              <w:ind w:left="417" w:right="113"/>
              <w:jc w:val="both"/>
            </w:pPr>
            <w:r w:rsidRPr="00CA69E1">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Alkalmazni tudja a gazdasági problémák megoldásának technikáit, a probléma megoldási módszereket, ezek alkalmazási feltételeire és korlátaira tekintettel. Projektben, csoportos feladatmegoldásban vesz részt. fogalmi és elméleti szempontból szakszerűen megfogalmazott szakmai javaslatot, álláspontot szóban és írásban, magyar és idegen nyelven, a szakmai kommunikáció szabályai szerint prezentálja. Képes a gyakorlati tudás, tapasztalatok megszerzését követően kis- és közepes vállalkozást, illetve gazdálkodó szervezetben szervezeti egységet vezetni.</w:t>
            </w:r>
          </w:p>
          <w:p w:rsidR="00DE5F5D" w:rsidRPr="00CA69E1" w:rsidRDefault="00DE5F5D" w:rsidP="00E2551F">
            <w:pPr>
              <w:ind w:left="402"/>
              <w:jc w:val="both"/>
              <w:rPr>
                <w:i/>
              </w:rPr>
            </w:pPr>
            <w:r w:rsidRPr="00CA69E1">
              <w:rPr>
                <w:i/>
              </w:rPr>
              <w:t>Attitűd:</w:t>
            </w:r>
          </w:p>
          <w:p w:rsidR="00DE5F5D" w:rsidRPr="00CA69E1" w:rsidRDefault="00DE5F5D" w:rsidP="00E2551F">
            <w:pPr>
              <w:shd w:val="clear" w:color="auto" w:fill="E5DFEC"/>
              <w:suppressAutoHyphens/>
              <w:autoSpaceDE w:val="0"/>
              <w:spacing w:before="60" w:after="60"/>
              <w:ind w:left="417" w:right="113"/>
              <w:jc w:val="both"/>
            </w:pPr>
            <w:r w:rsidRPr="00CA69E1">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Befogadó mások véleménye, az ágazati, regionális, nemzeti és európai értékek iránt (ide értve a társadalmi, szociális és ökológiai, fenntarthatósági szempontokat is). Törekszik az életen át tartó tanulásra a munka világában és azon kívül is.</w:t>
            </w:r>
          </w:p>
          <w:p w:rsidR="00DE5F5D" w:rsidRPr="00CA69E1" w:rsidRDefault="00DE5F5D" w:rsidP="00E2551F">
            <w:pPr>
              <w:ind w:left="402"/>
              <w:jc w:val="both"/>
              <w:rPr>
                <w:i/>
              </w:rPr>
            </w:pPr>
            <w:r w:rsidRPr="00CA69E1">
              <w:rPr>
                <w:i/>
              </w:rPr>
              <w:t>Autonómia és felelősség:</w:t>
            </w:r>
          </w:p>
          <w:p w:rsidR="00DE5F5D" w:rsidRPr="00CA69E1" w:rsidRDefault="00DE5F5D" w:rsidP="00E2551F">
            <w:pPr>
              <w:shd w:val="clear" w:color="auto" w:fill="E5DFEC"/>
              <w:suppressAutoHyphens/>
              <w:autoSpaceDE w:val="0"/>
              <w:spacing w:before="60" w:after="60"/>
              <w:ind w:left="417" w:right="113"/>
              <w:jc w:val="both"/>
            </w:pPr>
            <w:r w:rsidRPr="00CA69E1">
              <w:t>Az elemzésekért, következtetéseiért és döntéseiért felelősséget vállal. Felelősséget vállal a munkával és magatartásával kapcsolatos szakmai, jogi, etikai normák és szabályok betartása terén. Projektek, csoportmunkák, szervezeti egységek tagjaként a rá eső feladatokat önállóan, felelősséggel végzi. Előadásokat tart, vitavezetést önállóan végez. Önállóan és felelősséggel vesz részt a gazdálkodó szervezeten belüli és azon kívüli szakmai fórumok munkájában.</w:t>
            </w:r>
          </w:p>
          <w:p w:rsidR="00DE5F5D" w:rsidRPr="00CA69E1" w:rsidRDefault="00DE5F5D" w:rsidP="00E2551F">
            <w:pPr>
              <w:ind w:left="720"/>
              <w:rPr>
                <w:rFonts w:eastAsia="Arial Unicode MS"/>
                <w:b/>
                <w:bCs/>
              </w:rPr>
            </w:pPr>
          </w:p>
        </w:tc>
      </w:tr>
      <w:tr w:rsidR="00DE5F5D" w:rsidRPr="00CA69E1" w:rsidTr="00E2551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rPr>
                <w:b/>
                <w:bCs/>
              </w:rPr>
            </w:pPr>
            <w:r w:rsidRPr="00CA69E1">
              <w:rPr>
                <w:b/>
                <w:bCs/>
              </w:rPr>
              <w:t>A kurzus rövid tartalma, témakörei</w:t>
            </w:r>
          </w:p>
          <w:p w:rsidR="00DE5F5D" w:rsidRPr="00CA69E1" w:rsidRDefault="00DE5F5D" w:rsidP="00E2551F">
            <w:pPr>
              <w:jc w:val="both"/>
            </w:pPr>
          </w:p>
          <w:p w:rsidR="00DE5F5D" w:rsidRPr="00CA69E1" w:rsidRDefault="00DE5F5D" w:rsidP="00E2551F">
            <w:pPr>
              <w:shd w:val="clear" w:color="auto" w:fill="E5DFEC"/>
              <w:suppressAutoHyphens/>
              <w:autoSpaceDE w:val="0"/>
              <w:spacing w:before="60" w:after="60"/>
              <w:ind w:left="417" w:right="113"/>
              <w:jc w:val="both"/>
            </w:pPr>
            <w:r w:rsidRPr="00CA69E1">
              <w:t xml:space="preserve">Bevezetés. A tudásgazdaság és a tudástársadalom alapfogalmai. Tudásmenedzsment a tanuló társadalomban. A tudás, tudásteremtés társadalmi, egyéni és szervezeti szinten. A tudás valódi jelentése. A tudás és a tanulás formális modellezése, tanulási görbék. A tudásmenedzsment alapjai. Tudásteremtés, tudás átadása. Szakmai közösségek koncepciója, közösségek gondozása. Menedzsment a tudásszervezetekben. Tudáspiac. A tudás kodifikálása és összehangolása. Tudástérképek, tudástranszfer. Szervezeti tanulás.  </w:t>
            </w:r>
          </w:p>
        </w:tc>
      </w:tr>
      <w:tr w:rsidR="00DE5F5D" w:rsidRPr="00CA69E1" w:rsidTr="00E2551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5F5D" w:rsidRPr="00CA69E1" w:rsidRDefault="00DE5F5D" w:rsidP="00E2551F">
            <w:pPr>
              <w:rPr>
                <w:b/>
                <w:bCs/>
              </w:rPr>
            </w:pPr>
            <w:r w:rsidRPr="00CA69E1">
              <w:rPr>
                <w:b/>
                <w:bCs/>
              </w:rPr>
              <w:lastRenderedPageBreak/>
              <w:t>Tervezett tanulási tevékenységek, tanítási módszerek</w:t>
            </w:r>
          </w:p>
          <w:p w:rsidR="00DE5F5D" w:rsidRPr="00CA69E1" w:rsidRDefault="00DE5F5D" w:rsidP="00E2551F">
            <w:pPr>
              <w:shd w:val="clear" w:color="auto" w:fill="E5DFEC"/>
              <w:suppressAutoHyphens/>
              <w:autoSpaceDE w:val="0"/>
              <w:spacing w:before="60" w:after="60"/>
              <w:ind w:left="417" w:right="113"/>
            </w:pPr>
            <w:r w:rsidRPr="00CA69E1">
              <w:t>Az előadások keretében történik az elméleti, a gyakorlati órák keretében történik a gyakorlati ismeretanyag átadása, órai feladatmegoldások, házi feladatok segítségével a gyakorlati jártasság kialakítása. Az ellenőrzés kisebb részben az órai és házi feladatok (többletpontok szerzésének lehetőségével), részben pedig írásbeli vizsgán történik.</w:t>
            </w:r>
          </w:p>
          <w:p w:rsidR="00DE5F5D" w:rsidRPr="00CA69E1" w:rsidRDefault="00DE5F5D" w:rsidP="00E2551F"/>
        </w:tc>
      </w:tr>
      <w:tr w:rsidR="00DE5F5D" w:rsidRPr="00CA69E1"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5F5D" w:rsidRPr="00CA69E1" w:rsidRDefault="00DE5F5D" w:rsidP="00E2551F">
            <w:pPr>
              <w:rPr>
                <w:b/>
                <w:bCs/>
              </w:rPr>
            </w:pPr>
            <w:r w:rsidRPr="00CA69E1">
              <w:rPr>
                <w:b/>
                <w:bCs/>
              </w:rPr>
              <w:t>Értékelés</w:t>
            </w:r>
          </w:p>
          <w:p w:rsidR="00DE5F5D" w:rsidRPr="00CA69E1" w:rsidRDefault="00DE5F5D" w:rsidP="00E2551F">
            <w:pPr>
              <w:shd w:val="clear" w:color="auto" w:fill="E5DFEC"/>
              <w:suppressAutoHyphens/>
              <w:autoSpaceDE w:val="0"/>
              <w:spacing w:before="60" w:after="60"/>
              <w:ind w:left="417" w:right="113"/>
            </w:pPr>
            <w:r w:rsidRPr="00CA69E1">
              <w:t>Írásbeli vizsgadolgozat (feleletválasztós, igaz-hamis és gyakorlati problémamegoldó feladatokkal) 100% + esetleges többletpontok (legfeljebb +20%)</w:t>
            </w:r>
          </w:p>
          <w:p w:rsidR="00DE5F5D" w:rsidRPr="00CA69E1" w:rsidRDefault="00DE5F5D" w:rsidP="00E2551F">
            <w:pPr>
              <w:shd w:val="clear" w:color="auto" w:fill="E5DFEC"/>
              <w:suppressAutoHyphens/>
              <w:autoSpaceDE w:val="0"/>
              <w:spacing w:before="60" w:after="60"/>
              <w:ind w:left="417" w:right="113"/>
            </w:pPr>
            <w:r w:rsidRPr="00CA69E1">
              <w:t>A jegyek ponthatárai: 50%-ig elégtelen, 51-62%-ig elégséges, 63-74%-ig közepes, 75-88%-ig jó, 89% felett jeles.</w:t>
            </w:r>
          </w:p>
        </w:tc>
      </w:tr>
      <w:tr w:rsidR="00DE5F5D" w:rsidRPr="00CA69E1" w:rsidTr="00E2551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5F5D" w:rsidRPr="00CA69E1" w:rsidRDefault="00DE5F5D" w:rsidP="00E2551F">
            <w:pPr>
              <w:rPr>
                <w:b/>
                <w:bCs/>
              </w:rPr>
            </w:pPr>
            <w:r w:rsidRPr="00CA69E1">
              <w:rPr>
                <w:b/>
                <w:bCs/>
              </w:rPr>
              <w:t>Kötelező szakirodalom:</w:t>
            </w:r>
          </w:p>
          <w:p w:rsidR="00DE5F5D" w:rsidRPr="00CA69E1" w:rsidRDefault="00DE5F5D" w:rsidP="00E2551F">
            <w:pPr>
              <w:rPr>
                <w:b/>
                <w:bCs/>
              </w:rPr>
            </w:pPr>
            <w:r w:rsidRPr="00CA69E1">
              <w:rPr>
                <w:b/>
                <w:bCs/>
              </w:rPr>
              <w:t>Ajánlott szakirodalom:</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Bencsik Andrea (2015): A tudásmenedzsment elméletben és gyakorlatban. Akadémia Kiadó, Budapest.</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Devenport, H, Thomas – Laurence Prusak (2001): Tudásmenedzsment. Kossuth Kiadó, Budapest</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Juhász Tímea, Bencsik Andrea (2018): Tudásmenedzsment rendszerek a gyakorlatban : esettanulmány gyűjtemény. Universitas-Győr Nonprofit Kft., Győr.</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Tomka János (2009): A megosztott tudás hatalom. Harmat Kiadó, Budapest</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Győri Anna: Tudásmenedzsment a tanuló társadalomban Új Pedagógiai Szemle (2003): 10 </w:t>
            </w:r>
            <w:hyperlink r:id="rId28" w:history="1">
              <w:r w:rsidRPr="00CA69E1">
                <w:rPr>
                  <w:rStyle w:val="Hiperhivatkozs"/>
                </w:rPr>
                <w:t>http://epa.oszk.hu/00000/00035/00075/2003-10-vt-Gyori-Tudasmenedzsment.html</w:t>
              </w:r>
            </w:hyperlink>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Fehér Péter: Tudásmenedzsment stratégiák </w:t>
            </w:r>
            <w:hyperlink r:id="rId29" w:history="1">
              <w:r w:rsidRPr="00CA69E1">
                <w:t>http://tudman.files.wordpress.com/2009/01/tudasmenedzsment-strategiak-v101.pdf</w:t>
              </w:r>
            </w:hyperlink>
            <w:r w:rsidRPr="00CA69E1">
              <w:t xml:space="preserve"> </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Khan, B. Zorina (2020): Inventing Ideas: Patents, Prizes, and the Knoweldge Economy. Oxford University Press, Oxford, USA.</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Mihály Ildikó: Tacit tudás Egy kifejezés kialakulásának és alkalmazásának története Új Pedagógiai Szemle 2007/3-4 </w:t>
            </w:r>
            <w:hyperlink r:id="rId30" w:history="1">
              <w:r w:rsidRPr="00CA69E1">
                <w:t>http://epa.oszk.hu/00000/00035/00112/2007-03-vt-Mihaly-Tacit.html</w:t>
              </w:r>
            </w:hyperlink>
            <w:r w:rsidRPr="00CA69E1">
              <w:t xml:space="preserve"> </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Noszkay Erzsébet (2009): A tudásmenedzsment hazai fejlődéstörténete </w:t>
            </w:r>
            <w:hyperlink r:id="rId31" w:history="1">
              <w:r w:rsidRPr="00CA69E1">
                <w:t>http://www.titoktan.hu/_raktar/_e_vilagi_gondolatok/Tudasmenedzsment-hazai-fejl.pdf</w:t>
              </w:r>
            </w:hyperlink>
            <w:r w:rsidRPr="00CA69E1">
              <w:t xml:space="preserve"> </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Jacobs, Ronald L. (2019): Work Analysis in the Knowledge Economy. Palgrave Macmillan, New York, NY.</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Sándori Zsuzsanna: Mi a tudásmenedzsment? MEK 2001 </w:t>
            </w:r>
            <w:hyperlink r:id="rId32" w:history="1">
              <w:r w:rsidRPr="00CA69E1">
                <w:t>http://www.mek.iif.hu/porta/szint/tarsad/konyvtar/vezetes/tudasmen/html/tartalom.htm</w:t>
              </w:r>
            </w:hyperlink>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Szakály Tamás (2012): Tudásmenedzsment alapstratégiák: rövid összefoglalása </w:t>
            </w:r>
            <w:hyperlink r:id="rId33" w:history="1">
              <w:r w:rsidRPr="00CA69E1">
                <w:t>http://epa.oszk.hu/02300/02301/00001/pdf/EPA-02301-07_SzakalyT_e-conom_2012_1.pdf</w:t>
              </w:r>
            </w:hyperlink>
            <w:r w:rsidRPr="00CA69E1">
              <w:t xml:space="preserve"> </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Syed, Jawad – Murray, Peter A. – Hislop, Donald – Mouzughi, Yusra (szerk.) (2018): The Palgrave Handbook of Knowledge Management. Palgrave Macmillan, London.</w:t>
            </w:r>
          </w:p>
          <w:p w:rsidR="00DE5F5D" w:rsidRPr="00CA69E1" w:rsidRDefault="00DE5F5D" w:rsidP="001F5A98">
            <w:pPr>
              <w:numPr>
                <w:ilvl w:val="0"/>
                <w:numId w:val="86"/>
              </w:numPr>
              <w:shd w:val="clear" w:color="auto" w:fill="E5DFEC"/>
              <w:suppressAutoHyphens/>
              <w:autoSpaceDE w:val="0"/>
              <w:spacing w:before="60" w:after="60"/>
              <w:ind w:left="426" w:right="113" w:hanging="284"/>
              <w:jc w:val="both"/>
            </w:pPr>
            <w:r w:rsidRPr="00CA69E1">
              <w:t xml:space="preserve">Tudatos tudásmenedzselés a tudásgazdaságban A tudásmenedzsment sajátosságainak vizsgálata a magyar szervezeteknél DOKTORI (PhD) ÉRTEKEZÉS Készítette: Obermayer-Kovács Nóra Veszprém, 2007 </w:t>
            </w:r>
            <w:hyperlink r:id="rId34" w:history="1">
              <w:r w:rsidRPr="00CA69E1">
                <w:t>http://konyvtar.uni-pannon.hu/doktori/2007/Obermayer_Kovacs_Nora_dissertation.pdf</w:t>
              </w:r>
            </w:hyperlink>
          </w:p>
        </w:tc>
      </w:tr>
    </w:tbl>
    <w:p w:rsidR="00586446" w:rsidRDefault="00586446">
      <w:pPr>
        <w:spacing w:after="160" w:line="259" w:lineRule="auto"/>
      </w:pPr>
    </w:p>
    <w:p w:rsidR="00DE5F5D" w:rsidRPr="00CA69E1" w:rsidRDefault="00DE5F5D" w:rsidP="00DE5F5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DE5F5D" w:rsidRPr="00CA69E1" w:rsidTr="00E2551F">
        <w:tc>
          <w:tcPr>
            <w:tcW w:w="9250" w:type="dxa"/>
            <w:gridSpan w:val="2"/>
            <w:shd w:val="clear" w:color="auto" w:fill="auto"/>
          </w:tcPr>
          <w:p w:rsidR="00DE5F5D" w:rsidRPr="00586446" w:rsidRDefault="00DE5F5D" w:rsidP="00E2551F">
            <w:pPr>
              <w:jc w:val="center"/>
              <w:rPr>
                <w:sz w:val="28"/>
                <w:szCs w:val="28"/>
              </w:rPr>
            </w:pPr>
            <w:r w:rsidRPr="00CA69E1">
              <w:br w:type="page"/>
            </w:r>
            <w:r w:rsidRPr="00586446">
              <w:rPr>
                <w:sz w:val="28"/>
                <w:szCs w:val="28"/>
              </w:rPr>
              <w:t>Heti bontott tematika</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rPr>
                <w:lang w:val="en-GB"/>
              </w:rPr>
            </w:pPr>
            <w:r w:rsidRPr="00CA69E1">
              <w:rPr>
                <w:lang w:val="en-GB"/>
              </w:rPr>
              <w:t xml:space="preserve">Lecture: </w:t>
            </w:r>
            <w:r w:rsidRPr="00CA69E1">
              <w:rPr>
                <w:color w:val="000000"/>
                <w:lang w:val="en-GB"/>
              </w:rPr>
              <w:t>Introduction, Reqiurements</w:t>
            </w:r>
          </w:p>
          <w:p w:rsidR="00DE5F5D" w:rsidRPr="00CA69E1" w:rsidRDefault="00DE5F5D" w:rsidP="00E2551F">
            <w:pPr>
              <w:jc w:val="both"/>
              <w:rPr>
                <w:lang w:val="en-GB"/>
              </w:rPr>
            </w:pPr>
            <w:r w:rsidRPr="00CA69E1">
              <w:rPr>
                <w:lang w:val="en-GB"/>
              </w:rPr>
              <w:t>Seminar: Knowledge societies and economies.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Basic concept of knowledge economy and society.</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 xml:space="preserve">Lecture: </w:t>
            </w:r>
            <w:r w:rsidRPr="00CA69E1">
              <w:rPr>
                <w:color w:val="000000"/>
                <w:lang w:val="en-GB"/>
              </w:rPr>
              <w:t>What is Knowledge Management?</w:t>
            </w:r>
          </w:p>
          <w:p w:rsidR="00DE5F5D" w:rsidRPr="00CA69E1" w:rsidRDefault="00DE5F5D" w:rsidP="00E2551F">
            <w:pPr>
              <w:jc w:val="both"/>
              <w:rPr>
                <w:lang w:val="en-GB"/>
              </w:rPr>
            </w:pPr>
            <w:r w:rsidRPr="00CA69E1">
              <w:rPr>
                <w:lang w:val="en-GB"/>
              </w:rPr>
              <w:t>Seminar: Introductory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KM concept.</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 xml:space="preserve">Lecture: </w:t>
            </w:r>
            <w:r w:rsidRPr="00CA69E1">
              <w:rPr>
                <w:color w:val="000000"/>
                <w:lang w:val="en-US"/>
              </w:rPr>
              <w:t>The Evolution of KM. Theoretical background.</w:t>
            </w:r>
          </w:p>
          <w:p w:rsidR="00DE5F5D" w:rsidRPr="00CA69E1" w:rsidRDefault="00DE5F5D" w:rsidP="00E2551F">
            <w:pPr>
              <w:jc w:val="both"/>
              <w:rPr>
                <w:lang w:val="en-GB"/>
              </w:rPr>
            </w:pPr>
            <w:r w:rsidRPr="00CA69E1">
              <w:rPr>
                <w:lang w:val="en-GB"/>
              </w:rPr>
              <w:t>Seminar: Case studies.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place and role of KM among other managerial disciplines.</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rPr>
                <w:lang w:val="en-GB"/>
              </w:rPr>
            </w:pPr>
            <w:r w:rsidRPr="00CA69E1">
              <w:rPr>
                <w:lang w:val="en-GB"/>
              </w:rPr>
              <w:t xml:space="preserve">Lecture: </w:t>
            </w:r>
            <w:r w:rsidRPr="00CA69E1">
              <w:rPr>
                <w:color w:val="000000"/>
                <w:lang w:val="en-US"/>
              </w:rPr>
              <w:t>Intellectual Capital</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IC concept.</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Knowledge creation</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challenges of knowledge creation.</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Knowledge creation (2</w:t>
            </w:r>
            <w:r w:rsidRPr="00CA69E1">
              <w:rPr>
                <w:vertAlign w:val="superscript"/>
                <w:lang w:val="en-GB"/>
              </w:rPr>
              <w:t>nd</w:t>
            </w:r>
            <w:r w:rsidRPr="00CA69E1">
              <w:rPr>
                <w:lang w:val="en-GB"/>
              </w:rPr>
              <w:t xml:space="preserve"> part)</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challenges of knowledge creation.</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Knowledge workers</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Employees in knowledge societies: within firms and on the labour market</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The SECI model in KM</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SECI model and its main critiques.</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r w:rsidRPr="00CA69E1">
              <w:rPr>
                <w:lang w:val="en-GB"/>
              </w:rPr>
              <w:t xml:space="preserve">Lecture: </w:t>
            </w:r>
            <w:r w:rsidRPr="00CA69E1">
              <w:t>Mobilising Knowledge</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knowledge mobilisation.</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KM strategies</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The strategic management aspects of KM.</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 xml:space="preserve">Lecture: </w:t>
            </w:r>
            <w:r w:rsidRPr="00CA69E1">
              <w:rPr>
                <w:color w:val="000000"/>
                <w:lang w:val="en-US"/>
              </w:rPr>
              <w:t>The Knowledge Management Systems</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Ability to see the “big picture” regarding KM.</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 xml:space="preserve">Lecture: </w:t>
            </w:r>
            <w:r w:rsidRPr="00CA69E1">
              <w:rPr>
                <w:color w:val="000000"/>
                <w:lang w:val="en-US"/>
              </w:rPr>
              <w:t>Implementing Knowledge Management</w:t>
            </w:r>
          </w:p>
          <w:p w:rsidR="00DE5F5D" w:rsidRPr="00CA69E1" w:rsidRDefault="00DE5F5D" w:rsidP="00E2551F">
            <w:pPr>
              <w:jc w:val="both"/>
              <w:rPr>
                <w:lang w:val="en-GB"/>
              </w:rPr>
            </w:pPr>
            <w:r w:rsidRPr="00CA69E1">
              <w:rPr>
                <w:lang w:val="en-GB"/>
              </w:rPr>
              <w:t>Seminar: Knowledge maps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Understanding the challenge of turning KM knowledge into action.</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Information and Communication Technologies</w:t>
            </w:r>
          </w:p>
          <w:p w:rsidR="00DE5F5D" w:rsidRPr="00CA69E1" w:rsidRDefault="00DE5F5D" w:rsidP="00E2551F">
            <w:pPr>
              <w:jc w:val="both"/>
              <w:rPr>
                <w:lang w:val="en-GB"/>
              </w:rPr>
            </w:pPr>
            <w:r w:rsidRPr="00CA69E1">
              <w:rPr>
                <w:lang w:val="en-GB"/>
              </w:rPr>
              <w:t>Supporting the Digital Transformation of Knowledge Work</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c>
          <w:tcPr>
            <w:tcW w:w="1529" w:type="dxa"/>
            <w:vMerge/>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LO: Practical knowledge about the role of ICT in KM.</w:t>
            </w:r>
          </w:p>
        </w:tc>
      </w:tr>
      <w:tr w:rsidR="00DE5F5D" w:rsidRPr="00CA69E1" w:rsidTr="00E2551F">
        <w:tc>
          <w:tcPr>
            <w:tcW w:w="1529" w:type="dxa"/>
            <w:vMerge w:val="restart"/>
            <w:shd w:val="clear" w:color="auto" w:fill="auto"/>
          </w:tcPr>
          <w:p w:rsidR="00DE5F5D" w:rsidRPr="00586446" w:rsidRDefault="00DE5F5D" w:rsidP="00586446">
            <w:pPr>
              <w:pStyle w:val="Listaszerbekezds"/>
              <w:numPr>
                <w:ilvl w:val="0"/>
                <w:numId w:val="93"/>
              </w:numPr>
              <w:rPr>
                <w:sz w:val="20"/>
                <w:szCs w:val="20"/>
              </w:rPr>
            </w:pPr>
          </w:p>
        </w:tc>
        <w:tc>
          <w:tcPr>
            <w:tcW w:w="7721" w:type="dxa"/>
            <w:shd w:val="clear" w:color="auto" w:fill="auto"/>
          </w:tcPr>
          <w:p w:rsidR="00DE5F5D" w:rsidRPr="00CA69E1" w:rsidRDefault="00DE5F5D" w:rsidP="00E2551F">
            <w:pPr>
              <w:jc w:val="both"/>
              <w:rPr>
                <w:lang w:val="en-GB"/>
              </w:rPr>
            </w:pPr>
            <w:r w:rsidRPr="00CA69E1">
              <w:rPr>
                <w:lang w:val="en-GB"/>
              </w:rPr>
              <w:t>Lecture: Knowledge management projects</w:t>
            </w:r>
          </w:p>
          <w:p w:rsidR="00DE5F5D" w:rsidRPr="00CA69E1" w:rsidRDefault="00DE5F5D" w:rsidP="00E2551F">
            <w:pPr>
              <w:jc w:val="both"/>
              <w:rPr>
                <w:lang w:val="en-GB"/>
              </w:rPr>
            </w:pPr>
            <w:r w:rsidRPr="00CA69E1">
              <w:rPr>
                <w:lang w:val="en-GB"/>
              </w:rPr>
              <w:t>Seminar: Case studies and exercises.</w:t>
            </w:r>
          </w:p>
        </w:tc>
      </w:tr>
      <w:tr w:rsidR="00DE5F5D" w:rsidRPr="00CA69E1" w:rsidTr="00E2551F">
        <w:trPr>
          <w:trHeight w:val="70"/>
        </w:trPr>
        <w:tc>
          <w:tcPr>
            <w:tcW w:w="1529" w:type="dxa"/>
            <w:vMerge/>
            <w:shd w:val="clear" w:color="auto" w:fill="auto"/>
          </w:tcPr>
          <w:p w:rsidR="00DE5F5D" w:rsidRPr="00CA69E1" w:rsidRDefault="00DE5F5D" w:rsidP="00335A0C">
            <w:pPr>
              <w:numPr>
                <w:ilvl w:val="0"/>
                <w:numId w:val="92"/>
              </w:numPr>
            </w:pPr>
          </w:p>
        </w:tc>
        <w:tc>
          <w:tcPr>
            <w:tcW w:w="7721" w:type="dxa"/>
            <w:shd w:val="clear" w:color="auto" w:fill="auto"/>
          </w:tcPr>
          <w:p w:rsidR="00DE5F5D" w:rsidRPr="00CA69E1" w:rsidRDefault="00DE5F5D" w:rsidP="00E2551F">
            <w:pPr>
              <w:jc w:val="both"/>
              <w:rPr>
                <w:lang w:val="en-GB"/>
              </w:rPr>
            </w:pPr>
            <w:r w:rsidRPr="00CA69E1">
              <w:rPr>
                <w:lang w:val="en-GB"/>
              </w:rPr>
              <w:t>LO: Managing knowledge through projects.</w:t>
            </w:r>
          </w:p>
        </w:tc>
      </w:tr>
    </w:tbl>
    <w:p w:rsidR="00DE5F5D" w:rsidRPr="00CA69E1" w:rsidRDefault="00DE5F5D" w:rsidP="00DE5F5D">
      <w:r w:rsidRPr="00CA69E1">
        <w:t>*TE tanulási eredmények</w:t>
      </w:r>
    </w:p>
    <w:p w:rsidR="00DE5F5D" w:rsidRDefault="00DE5F5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24374" w:rsidRPr="0087262E" w:rsidTr="002C28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4374" w:rsidRPr="00AE0790" w:rsidRDefault="00224374" w:rsidP="002C28E7">
            <w:pPr>
              <w:ind w:left="20"/>
              <w:rPr>
                <w:rFonts w:eastAsia="Arial Unicode MS"/>
              </w:rPr>
            </w:pPr>
            <w: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224374" w:rsidRPr="00885992" w:rsidRDefault="00224374" w:rsidP="002C28E7">
            <w:pPr>
              <w:rPr>
                <w:rFonts w:eastAsia="Arial Unicode MS"/>
              </w:rPr>
            </w:pPr>
            <w:r w:rsidRPr="00F91969">
              <w:rPr>
                <w:b/>
              </w:rPr>
              <w:t>in English</w:t>
            </w:r>
            <w:r>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885992" w:rsidRDefault="00224374" w:rsidP="002C28E7">
            <w:pPr>
              <w:jc w:val="center"/>
              <w:rPr>
                <w:rFonts w:eastAsia="Arial Unicode MS"/>
                <w:b/>
                <w:szCs w:val="16"/>
              </w:rPr>
            </w:pPr>
            <w:r>
              <w:rPr>
                <w:rFonts w:eastAsia="Arial Unicode MS"/>
                <w:b/>
                <w:szCs w:val="16"/>
              </w:rPr>
              <w:t>Quality management</w:t>
            </w:r>
          </w:p>
        </w:tc>
        <w:tc>
          <w:tcPr>
            <w:tcW w:w="855" w:type="dxa"/>
            <w:vMerge w:val="restart"/>
            <w:tcBorders>
              <w:top w:val="single" w:sz="4" w:space="0" w:color="auto"/>
              <w:left w:val="single" w:sz="4" w:space="0" w:color="auto"/>
              <w:right w:val="single" w:sz="4" w:space="0" w:color="auto"/>
            </w:tcBorders>
            <w:vAlign w:val="center"/>
          </w:tcPr>
          <w:p w:rsidR="00224374" w:rsidRPr="0087262E" w:rsidRDefault="00224374" w:rsidP="002C28E7">
            <w:pPr>
              <w:jc w:val="center"/>
              <w:rPr>
                <w:rFonts w:eastAsia="Arial Unicode MS"/>
                <w:sz w:val="16"/>
                <w:szCs w:val="16"/>
              </w:rPr>
            </w:pPr>
            <w:r>
              <w:t>Neptun Code</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rFonts w:eastAsia="Arial Unicode MS"/>
                <w:b/>
              </w:rPr>
            </w:pPr>
            <w:r>
              <w:rPr>
                <w:rFonts w:eastAsia="Arial Unicode MS"/>
                <w:b/>
              </w:rPr>
              <w:t>GT_AGMN704-17</w:t>
            </w:r>
          </w:p>
        </w:tc>
      </w:tr>
      <w:tr w:rsidR="00224374" w:rsidRPr="0087262E" w:rsidTr="002C28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4374" w:rsidRPr="00AE0790" w:rsidRDefault="00224374" w:rsidP="002C28E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24374" w:rsidRPr="0084731C" w:rsidRDefault="00224374" w:rsidP="002C28E7"/>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191C71" w:rsidRDefault="00224374" w:rsidP="002C28E7">
            <w:pPr>
              <w:jc w:val="center"/>
              <w:rPr>
                <w:b/>
              </w:rPr>
            </w:pP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rPr>
                <w:rFonts w:eastAsia="Arial Unicode MS"/>
                <w:sz w:val="16"/>
                <w:szCs w:val="16"/>
              </w:rPr>
            </w:pPr>
          </w:p>
        </w:tc>
      </w:tr>
      <w:tr w:rsidR="00224374" w:rsidRPr="0087262E" w:rsidTr="002C28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b/>
                <w:bCs/>
                <w:sz w:val="24"/>
                <w:szCs w:val="24"/>
              </w:rPr>
            </w:pPr>
          </w:p>
        </w:tc>
      </w:tr>
      <w:tr w:rsidR="00224374" w:rsidRPr="0087262E" w:rsidTr="002C28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ind w:left="20"/>
              <w:rPr>
                <w:sz w:val="16"/>
                <w:szCs w:val="16"/>
              </w:rPr>
            </w:pPr>
            <w:r>
              <w:rPr>
                <w:sz w:val="16"/>
                <w:szCs w:val="16"/>
              </w:rPr>
              <w:t>Institute</w:t>
            </w:r>
            <w:r w:rsidRPr="0087262E">
              <w:rPr>
                <w:sz w:val="16"/>
                <w:szCs w:val="16"/>
              </w:rPr>
              <w:t>:</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University of Debrecen, Faculty of Economics and Business, Institute of Management and Organization Sciences</w:t>
            </w:r>
          </w:p>
        </w:tc>
      </w:tr>
      <w:tr w:rsidR="00224374" w:rsidRPr="0087262E" w:rsidTr="002C28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AE0790" w:rsidRDefault="00224374" w:rsidP="002C28E7">
            <w:pPr>
              <w:ind w:left="20"/>
              <w:rPr>
                <w:rFonts w:eastAsia="Arial Unicode MS"/>
              </w:rPr>
            </w:pPr>
            <w: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AE0790" w:rsidRDefault="00224374" w:rsidP="002C28E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24374" w:rsidRPr="00AE0790" w:rsidRDefault="00224374" w:rsidP="002C28E7">
            <w:pPr>
              <w:jc w:val="center"/>
              <w:rPr>
                <w:rFonts w:eastAsia="Arial Unicode MS"/>
              </w:rPr>
            </w:pPr>
            <w:r>
              <w:t>Neptun code:</w:t>
            </w:r>
            <w:r w:rsidRPr="00AE0790">
              <w:t xml:space="preserv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AE0790" w:rsidRDefault="00224374" w:rsidP="002C28E7">
            <w:pPr>
              <w:jc w:val="center"/>
              <w:rPr>
                <w:rFonts w:eastAsia="Arial Unicode MS"/>
              </w:rPr>
            </w:pPr>
            <w:r>
              <w:rPr>
                <w:rFonts w:eastAsia="Arial Unicode MS"/>
              </w:rPr>
              <w:t>-</w:t>
            </w:r>
          </w:p>
        </w:tc>
      </w:tr>
      <w:tr w:rsidR="00224374" w:rsidRPr="0087262E" w:rsidTr="002C28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t>Type</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24374" w:rsidRPr="00AE0790" w:rsidRDefault="00224374" w:rsidP="002C28E7">
            <w:pPr>
              <w:jc w:val="center"/>
            </w:pPr>
            <w:r>
              <w:t>Classes per week</w:t>
            </w:r>
          </w:p>
        </w:tc>
        <w:tc>
          <w:tcPr>
            <w:tcW w:w="1762"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t>Exam requirement</w:t>
            </w:r>
          </w:p>
        </w:tc>
        <w:tc>
          <w:tcPr>
            <w:tcW w:w="855"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t>Course credit value</w:t>
            </w:r>
          </w:p>
        </w:tc>
        <w:tc>
          <w:tcPr>
            <w:tcW w:w="2411"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t>Course language</w:t>
            </w:r>
          </w:p>
        </w:tc>
      </w:tr>
      <w:tr w:rsidR="00224374" w:rsidRPr="0087262E" w:rsidTr="002C28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Lecture</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Practice</w:t>
            </w:r>
          </w:p>
        </w:tc>
        <w:tc>
          <w:tcPr>
            <w:tcW w:w="1762"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2411"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r>
      <w:tr w:rsidR="00224374" w:rsidRPr="0087262E" w:rsidTr="002C28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Full time</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930297" w:rsidRDefault="00224374" w:rsidP="002C28E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Weekly</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Weekly</w:t>
            </w:r>
            <w:r w:rsidRPr="0087262E">
              <w:rPr>
                <w:sz w:val="16"/>
                <w:szCs w:val="16"/>
              </w:rPr>
              <w:t xml:space="preserve">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224374" w:rsidRPr="0087262E" w:rsidRDefault="00224374" w:rsidP="002C28E7">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English</w:t>
            </w:r>
          </w:p>
        </w:tc>
      </w:tr>
      <w:tr w:rsidR="00224374" w:rsidRPr="0087262E" w:rsidTr="002C28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Part time</w:t>
            </w:r>
            <w:r w:rsidRPr="0087262E">
              <w:rPr>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930297" w:rsidRDefault="00224374" w:rsidP="002C28E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282AFF" w:rsidRDefault="00224374" w:rsidP="002C28E7">
            <w:pPr>
              <w:jc w:val="center"/>
              <w:rPr>
                <w:sz w:val="16"/>
                <w:szCs w:val="16"/>
              </w:rPr>
            </w:pPr>
            <w:r>
              <w:rPr>
                <w:sz w:val="16"/>
                <w:szCs w:val="16"/>
              </w:rPr>
              <w:t>Per semester</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DA5E3F" w:rsidRDefault="00224374" w:rsidP="002C28E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Pr>
                <w:sz w:val="16"/>
                <w:szCs w:val="16"/>
              </w:rPr>
              <w:t>Per semester</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191C71" w:rsidRDefault="00224374" w:rsidP="002C28E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sz w:val="16"/>
                <w:szCs w:val="16"/>
              </w:rPr>
            </w:pPr>
          </w:p>
        </w:tc>
      </w:tr>
      <w:tr w:rsidR="00224374" w:rsidRPr="0087262E"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AE0790" w:rsidRDefault="00224374" w:rsidP="002C28E7">
            <w:pPr>
              <w:ind w:left="20"/>
              <w:rPr>
                <w:rFonts w:eastAsia="Arial Unicode MS"/>
              </w:rPr>
            </w:pPr>
            <w:r>
              <w:t>Instructor responsible for the course:</w:t>
            </w:r>
          </w:p>
        </w:tc>
        <w:tc>
          <w:tcPr>
            <w:tcW w:w="850" w:type="dxa"/>
            <w:tcBorders>
              <w:top w:val="nil"/>
              <w:left w:val="nil"/>
              <w:bottom w:val="single" w:sz="4" w:space="0" w:color="auto"/>
              <w:right w:val="single" w:sz="4" w:space="0" w:color="auto"/>
            </w:tcBorders>
            <w:vAlign w:val="center"/>
          </w:tcPr>
          <w:p w:rsidR="00224374" w:rsidRPr="00AE0790" w:rsidRDefault="00224374" w:rsidP="002C28E7">
            <w:pPr>
              <w:rPr>
                <w:rFonts w:eastAsia="Arial Unicode MS"/>
              </w:rPr>
            </w:pPr>
            <w: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740E47" w:rsidRDefault="00224374" w:rsidP="002C28E7">
            <w:pPr>
              <w:jc w:val="center"/>
              <w:rPr>
                <w:b/>
                <w:sz w:val="16"/>
                <w:szCs w:val="16"/>
              </w:rPr>
            </w:pPr>
            <w:r>
              <w:rPr>
                <w:b/>
                <w:sz w:val="16"/>
                <w:szCs w:val="16"/>
              </w:rPr>
              <w:t>Dr. habil. György Norbert SZABADOS</w:t>
            </w:r>
          </w:p>
        </w:tc>
        <w:tc>
          <w:tcPr>
            <w:tcW w:w="855" w:type="dxa"/>
            <w:tcBorders>
              <w:top w:val="single" w:sz="4" w:space="0" w:color="auto"/>
              <w:left w:val="nil"/>
              <w:bottom w:val="single" w:sz="4" w:space="0" w:color="auto"/>
              <w:right w:val="single" w:sz="4" w:space="0" w:color="auto"/>
            </w:tcBorders>
            <w:vAlign w:val="center"/>
          </w:tcPr>
          <w:p w:rsidR="00224374" w:rsidRPr="0087262E" w:rsidRDefault="00224374" w:rsidP="002C28E7">
            <w:pPr>
              <w:rPr>
                <w:rFonts w:eastAsia="Arial Unicode MS"/>
                <w:sz w:val="16"/>
                <w:szCs w:val="16"/>
              </w:rPr>
            </w:pPr>
            <w:r>
              <w:t>assignment: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191C71" w:rsidRDefault="00224374" w:rsidP="002C28E7">
            <w:pPr>
              <w:jc w:val="center"/>
              <w:rPr>
                <w:b/>
              </w:rPr>
            </w:pPr>
            <w:r>
              <w:rPr>
                <w:b/>
              </w:rPr>
              <w:t>associate professor</w:t>
            </w:r>
          </w:p>
        </w:tc>
      </w:tr>
      <w:tr w:rsidR="00224374" w:rsidRPr="0087262E" w:rsidTr="002C28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B21A18" w:rsidRDefault="00224374" w:rsidP="002C28E7">
            <w:r>
              <w:rPr>
                <w:b/>
                <w:bCs/>
              </w:rPr>
              <w:t>Course goals:</w:t>
            </w:r>
          </w:p>
          <w:p w:rsidR="00224374" w:rsidRPr="00B21A18" w:rsidRDefault="00224374" w:rsidP="002C28E7">
            <w:pPr>
              <w:jc w:val="both"/>
            </w:pPr>
            <w:r w:rsidRPr="00C25C07">
              <w:t>This course introduces the participants into the philosophy, the theories and the basic calculations of quality management.Seminars give opportunity to discuss the lectures and to get practice in basics techniques of measuring quality, quality improvement, statistical process control, quality management, international standards of quality.</w:t>
            </w:r>
          </w:p>
        </w:tc>
      </w:tr>
      <w:tr w:rsidR="00224374" w:rsidRPr="0087262E" w:rsidTr="002C28E7">
        <w:trPr>
          <w:cantSplit/>
          <w:trHeight w:val="1400"/>
        </w:trPr>
        <w:tc>
          <w:tcPr>
            <w:tcW w:w="9939" w:type="dxa"/>
            <w:gridSpan w:val="10"/>
            <w:tcBorders>
              <w:top w:val="single" w:sz="4" w:space="0" w:color="auto"/>
              <w:left w:val="single" w:sz="4" w:space="0" w:color="auto"/>
              <w:right w:val="single" w:sz="4" w:space="0" w:color="000000"/>
            </w:tcBorders>
            <w:vAlign w:val="center"/>
          </w:tcPr>
          <w:p w:rsidR="00224374" w:rsidRDefault="00224374" w:rsidP="002C28E7">
            <w:pPr>
              <w:jc w:val="both"/>
              <w:rPr>
                <w:b/>
                <w:bCs/>
              </w:rPr>
            </w:pPr>
            <w:r>
              <w:rPr>
                <w:b/>
                <w:bCs/>
              </w:rPr>
              <w:t>List of the prescribed professional competencies and the parts of these competencies (including knowledge, ability etc. based on the point No. 4 of the KKK) which are mainly supported by the course.</w:t>
            </w:r>
          </w:p>
          <w:p w:rsidR="00224374" w:rsidRPr="00B21A18" w:rsidRDefault="00224374" w:rsidP="002C28E7">
            <w:pPr>
              <w:ind w:left="402"/>
              <w:jc w:val="both"/>
              <w:rPr>
                <w:i/>
              </w:rPr>
            </w:pPr>
            <w:r>
              <w:rPr>
                <w:i/>
              </w:rPr>
              <w:t>Konwledge:</w:t>
            </w:r>
            <w:r w:rsidRPr="00B21A18">
              <w:rPr>
                <w:i/>
              </w:rPr>
              <w:t xml:space="preserve"> </w:t>
            </w:r>
          </w:p>
          <w:p w:rsidR="00224374" w:rsidRPr="00BF2E36" w:rsidRDefault="00224374" w:rsidP="002C28E7">
            <w:pPr>
              <w:shd w:val="clear" w:color="auto" w:fill="E5DFEC"/>
              <w:suppressAutoHyphens/>
              <w:autoSpaceDE w:val="0"/>
              <w:spacing w:before="60" w:after="60"/>
              <w:ind w:left="417" w:right="113"/>
              <w:jc w:val="both"/>
            </w:pPr>
            <w:r>
              <w:t>Students can get a general overview on the topic of quality management including the clarification of the main concepts of the quality, the EU and national level laws on quality and the different quality assurance systems.</w:t>
            </w:r>
          </w:p>
          <w:p w:rsidR="00224374" w:rsidRPr="00B21A18" w:rsidRDefault="00224374" w:rsidP="002C28E7">
            <w:pPr>
              <w:ind w:left="402"/>
              <w:jc w:val="both"/>
              <w:rPr>
                <w:i/>
              </w:rPr>
            </w:pPr>
            <w:r>
              <w:rPr>
                <w:i/>
              </w:rPr>
              <w:t>Ability</w:t>
            </w:r>
            <w:r w:rsidRPr="00B21A18">
              <w:rPr>
                <w:i/>
              </w:rPr>
              <w:t>:</w:t>
            </w:r>
          </w:p>
          <w:p w:rsidR="00224374" w:rsidRPr="00BF2E36" w:rsidRDefault="00224374" w:rsidP="002C28E7">
            <w:pPr>
              <w:shd w:val="clear" w:color="auto" w:fill="E5DFEC"/>
              <w:suppressAutoHyphens/>
              <w:autoSpaceDE w:val="0"/>
              <w:spacing w:before="60" w:after="60"/>
              <w:ind w:left="417" w:right="113"/>
              <w:jc w:val="both"/>
            </w:pPr>
            <w:r>
              <w:t>After completing the course students can understand and analyse quality systems used by the companies or the administration. They can define their recommendations and experience according to the quality management and qualit assurance of the different employers’.</w:t>
            </w:r>
          </w:p>
          <w:p w:rsidR="00224374" w:rsidRPr="00B21A18" w:rsidRDefault="00224374" w:rsidP="002C28E7">
            <w:pPr>
              <w:ind w:left="402"/>
              <w:jc w:val="both"/>
              <w:rPr>
                <w:i/>
              </w:rPr>
            </w:pPr>
            <w:r w:rsidRPr="00B21A18">
              <w:rPr>
                <w:i/>
              </w:rPr>
              <w:t>A</w:t>
            </w:r>
            <w:r>
              <w:rPr>
                <w:i/>
              </w:rPr>
              <w:t>ttitude</w:t>
            </w:r>
            <w:r w:rsidRPr="00B21A18">
              <w:rPr>
                <w:i/>
              </w:rPr>
              <w:t>:</w:t>
            </w:r>
          </w:p>
          <w:p w:rsidR="00224374" w:rsidRPr="00BF2E36" w:rsidRDefault="00224374" w:rsidP="002C28E7">
            <w:pPr>
              <w:shd w:val="clear" w:color="auto" w:fill="E5DFEC"/>
              <w:suppressAutoHyphens/>
              <w:autoSpaceDE w:val="0"/>
              <w:spacing w:before="60" w:after="60"/>
              <w:ind w:left="417" w:right="113"/>
              <w:jc w:val="both"/>
            </w:pPr>
            <w:r>
              <w:t>Students will become more open-minded for different trainings and more education on quality management after completing the course.</w:t>
            </w:r>
          </w:p>
          <w:p w:rsidR="00224374" w:rsidRPr="00B21A18" w:rsidRDefault="00224374" w:rsidP="002C28E7">
            <w:pPr>
              <w:ind w:left="402"/>
              <w:jc w:val="both"/>
              <w:rPr>
                <w:i/>
              </w:rPr>
            </w:pPr>
            <w:r>
              <w:rPr>
                <w:i/>
              </w:rPr>
              <w:t>Authonomy and responsibility</w:t>
            </w:r>
            <w:r w:rsidRPr="00B21A18">
              <w:rPr>
                <w:i/>
              </w:rPr>
              <w:t>:</w:t>
            </w:r>
          </w:p>
          <w:p w:rsidR="00224374" w:rsidRPr="00BF2E36" w:rsidRDefault="00224374" w:rsidP="002C28E7">
            <w:pPr>
              <w:shd w:val="clear" w:color="auto" w:fill="E5DFEC"/>
              <w:suppressAutoHyphens/>
              <w:autoSpaceDE w:val="0"/>
              <w:spacing w:before="60" w:after="60"/>
              <w:ind w:left="417" w:right="113"/>
              <w:jc w:val="both"/>
            </w:pPr>
            <w:r>
              <w:t>The course strenghtens the authonomy and responsibility of the students according to the quality management.</w:t>
            </w:r>
          </w:p>
          <w:p w:rsidR="00224374" w:rsidRPr="00B21A18" w:rsidRDefault="00224374" w:rsidP="002C28E7">
            <w:pPr>
              <w:ind w:left="720"/>
              <w:rPr>
                <w:rFonts w:eastAsia="Arial Unicode MS"/>
                <w:b/>
                <w:bCs/>
              </w:rPr>
            </w:pPr>
          </w:p>
        </w:tc>
      </w:tr>
      <w:tr w:rsidR="00224374" w:rsidRPr="0087262E" w:rsidTr="002C28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B21A18" w:rsidRDefault="00224374" w:rsidP="002C28E7">
            <w:pPr>
              <w:rPr>
                <w:b/>
                <w:bCs/>
              </w:rPr>
            </w:pPr>
            <w:r>
              <w:rPr>
                <w:b/>
                <w:bCs/>
              </w:rPr>
              <w:t>Main topics of the course</w:t>
            </w:r>
          </w:p>
          <w:p w:rsidR="00224374" w:rsidRPr="00B21A18" w:rsidRDefault="00224374" w:rsidP="002C28E7">
            <w:pPr>
              <w:jc w:val="both"/>
            </w:pPr>
          </w:p>
          <w:p w:rsidR="00224374" w:rsidRPr="00B21A18" w:rsidRDefault="00224374" w:rsidP="002C28E7">
            <w:pPr>
              <w:shd w:val="clear" w:color="auto" w:fill="E5DFEC"/>
              <w:suppressAutoHyphens/>
              <w:autoSpaceDE w:val="0"/>
              <w:spacing w:before="60" w:after="60"/>
              <w:ind w:left="417" w:right="113"/>
              <w:jc w:val="both"/>
            </w:pPr>
            <w:r>
              <w:t>The course gives an overview ont he following topics: concepts and theories of the quality, the structure and parts of the quality systems, quality information systems, measuring and checking the quality, the importance of Total Quality Management, connections of the company management and the quality management, standards and regulations of the quality management.</w:t>
            </w:r>
          </w:p>
          <w:p w:rsidR="00224374" w:rsidRPr="00B21A18" w:rsidRDefault="00224374" w:rsidP="002C28E7">
            <w:pPr>
              <w:ind w:right="138"/>
              <w:jc w:val="both"/>
            </w:pPr>
          </w:p>
        </w:tc>
      </w:tr>
      <w:tr w:rsidR="00224374" w:rsidRPr="0087262E" w:rsidTr="002C28E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24374" w:rsidRPr="00B21A18" w:rsidRDefault="00224374" w:rsidP="002C28E7">
            <w:pPr>
              <w:rPr>
                <w:b/>
                <w:bCs/>
              </w:rPr>
            </w:pPr>
            <w:r>
              <w:rPr>
                <w:b/>
                <w:bCs/>
              </w:rPr>
              <w:t>Planned learning activities and teaching methodology:</w:t>
            </w:r>
          </w:p>
          <w:p w:rsidR="00224374" w:rsidRPr="00B21A18" w:rsidRDefault="00224374" w:rsidP="002C28E7">
            <w:pPr>
              <w:shd w:val="clear" w:color="auto" w:fill="E5DFEC"/>
              <w:suppressAutoHyphens/>
              <w:autoSpaceDE w:val="0"/>
              <w:spacing w:before="60" w:after="60"/>
              <w:ind w:left="417" w:right="113"/>
            </w:pPr>
            <w:r>
              <w:t>Lectures supported by ppt-presentations and pracitices supported by examples from the users of different quality management practices. Ppt presentations are shared with the students.</w:t>
            </w:r>
          </w:p>
        </w:tc>
      </w:tr>
      <w:tr w:rsidR="00224374" w:rsidRPr="0087262E"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24374" w:rsidRPr="00B21A18" w:rsidRDefault="00224374" w:rsidP="002C28E7">
            <w:pPr>
              <w:rPr>
                <w:b/>
                <w:bCs/>
              </w:rPr>
            </w:pPr>
            <w:r>
              <w:rPr>
                <w:b/>
                <w:bCs/>
              </w:rPr>
              <w:t>Course and exam requirements:</w:t>
            </w:r>
          </w:p>
          <w:p w:rsidR="00224374" w:rsidRDefault="00224374" w:rsidP="002C28E7">
            <w:pPr>
              <w:jc w:val="both"/>
              <w:rPr>
                <w:lang w:val="en-US"/>
              </w:rPr>
            </w:pPr>
            <w:r>
              <w:rPr>
                <w:lang w:val="en-US"/>
              </w:rPr>
              <w:t>Students can</w:t>
            </w:r>
            <w:r w:rsidRPr="001B7C8F">
              <w:rPr>
                <w:lang w:val="en-US"/>
              </w:rPr>
              <w:t>not miss more than three classes</w:t>
            </w:r>
            <w:r>
              <w:rPr>
                <w:lang w:val="en-US"/>
              </w:rPr>
              <w:t xml:space="preserve"> (from both lectures and seminars.)</w:t>
            </w:r>
          </w:p>
          <w:p w:rsidR="00224374" w:rsidRDefault="00224374" w:rsidP="002C28E7">
            <w:pPr>
              <w:rPr>
                <w:lang w:val="en-US"/>
              </w:rPr>
            </w:pPr>
            <w:r>
              <w:rPr>
                <w:lang w:val="en-US"/>
              </w:rPr>
              <w:t>Students are required to write an exam before the exam period which can be written also during the exam period.</w:t>
            </w:r>
          </w:p>
          <w:p w:rsidR="00224374" w:rsidRPr="00B21A18" w:rsidRDefault="00224374" w:rsidP="002C28E7">
            <w:r>
              <w:rPr>
                <w:lang w:val="en-US"/>
              </w:rPr>
              <w:t>Students have to prepare a presentation to complete the practice part of the course and to get the mark for practice. The topic of the presentation has to be checked by the lecturer.</w:t>
            </w:r>
          </w:p>
        </w:tc>
      </w:tr>
      <w:tr w:rsidR="00224374" w:rsidRPr="0087262E"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B21A18" w:rsidRDefault="00224374" w:rsidP="002C28E7">
            <w:pPr>
              <w:rPr>
                <w:b/>
                <w:bCs/>
              </w:rPr>
            </w:pPr>
            <w:r>
              <w:rPr>
                <w:b/>
                <w:bCs/>
              </w:rPr>
              <w:t>Compulsory reading:</w:t>
            </w:r>
          </w:p>
          <w:p w:rsidR="00224374" w:rsidRPr="007D5149" w:rsidRDefault="00224374" w:rsidP="002C28E7">
            <w:pPr>
              <w:rPr>
                <w:lang w:val="en-US"/>
              </w:rPr>
            </w:pPr>
            <w:r w:rsidRPr="007D5149">
              <w:rPr>
                <w:lang w:val="en-US"/>
              </w:rPr>
              <w:t xml:space="preserve">Foster </w:t>
            </w:r>
            <w:r>
              <w:rPr>
                <w:lang w:val="en-US"/>
              </w:rPr>
              <w:t>S</w:t>
            </w:r>
            <w:r w:rsidRPr="007D5149">
              <w:rPr>
                <w:lang w:val="en-US"/>
              </w:rPr>
              <w:t xml:space="preserve">. </w:t>
            </w:r>
            <w:r>
              <w:rPr>
                <w:lang w:val="en-US"/>
              </w:rPr>
              <w:t>Thomas</w:t>
            </w:r>
            <w:r w:rsidRPr="007D5149">
              <w:rPr>
                <w:lang w:val="en-US"/>
              </w:rPr>
              <w:t xml:space="preserve"> (2010): </w:t>
            </w:r>
            <w:r>
              <w:rPr>
                <w:i/>
                <w:lang w:val="en-US"/>
              </w:rPr>
              <w:t>Managing Quality</w:t>
            </w:r>
            <w:r w:rsidRPr="007D5149">
              <w:rPr>
                <w:i/>
                <w:lang w:val="en-US"/>
              </w:rPr>
              <w:t xml:space="preserve">. </w:t>
            </w:r>
            <w:r w:rsidRPr="00170ECB">
              <w:rPr>
                <w:lang w:val="en-US"/>
              </w:rPr>
              <w:t xml:space="preserve">4th edition. </w:t>
            </w:r>
            <w:r w:rsidRPr="007D5149">
              <w:rPr>
                <w:lang w:val="en-US"/>
              </w:rPr>
              <w:t>Pearson Prentice-Hall, New-Jersey.</w:t>
            </w:r>
          </w:p>
          <w:p w:rsidR="00224374" w:rsidRDefault="00224374" w:rsidP="002C28E7">
            <w:pPr>
              <w:rPr>
                <w:lang w:val="en-US"/>
              </w:rPr>
            </w:pPr>
            <w:r>
              <w:rPr>
                <w:lang w:val="en-US"/>
              </w:rPr>
              <w:t>Presentations prepared by the lecturer.</w:t>
            </w:r>
          </w:p>
          <w:p w:rsidR="00224374" w:rsidRPr="00170ECB" w:rsidRDefault="00224374" w:rsidP="002C28E7">
            <w:pPr>
              <w:rPr>
                <w:lang w:val="en-US"/>
              </w:rPr>
            </w:pPr>
            <w:r>
              <w:rPr>
                <w:lang w:val="en-US"/>
              </w:rPr>
              <w:t xml:space="preserve">László Berényi (2013): </w:t>
            </w:r>
            <w:r w:rsidRPr="009053B8">
              <w:rPr>
                <w:i/>
                <w:lang w:val="en-US"/>
              </w:rPr>
              <w:t>Fundamentals of Quality Management</w:t>
            </w:r>
            <w:r>
              <w:rPr>
                <w:lang w:val="en-US"/>
              </w:rPr>
              <w:t>. LAP Lambert Academic Publishing, Saarbrücken.</w:t>
            </w:r>
          </w:p>
          <w:p w:rsidR="00224374" w:rsidRPr="00740E47" w:rsidRDefault="00224374" w:rsidP="002C28E7">
            <w:pPr>
              <w:rPr>
                <w:b/>
                <w:bCs/>
              </w:rPr>
            </w:pPr>
            <w:r>
              <w:rPr>
                <w:b/>
                <w:bCs/>
              </w:rPr>
              <w:t>Recommended reading:</w:t>
            </w:r>
          </w:p>
          <w:p w:rsidR="00224374" w:rsidRPr="00B21A18" w:rsidRDefault="00224374" w:rsidP="002C28E7">
            <w:pPr>
              <w:shd w:val="clear" w:color="auto" w:fill="E5DFEC"/>
              <w:suppressAutoHyphens/>
              <w:autoSpaceDE w:val="0"/>
              <w:spacing w:before="60" w:after="60"/>
              <w:ind w:left="417" w:right="113"/>
              <w:jc w:val="both"/>
            </w:pPr>
            <w:r>
              <w:rPr>
                <w:rFonts w:ascii="Garamond" w:hAnsi="Garamond"/>
              </w:rPr>
              <w:t xml:space="preserve">Joel E. Ross – Susan Perry (2004): Total Quality Management, Text, Cases and Readings. 3rd Edition, </w:t>
            </w:r>
            <w:r>
              <w:t>Vanity Books International</w:t>
            </w:r>
          </w:p>
        </w:tc>
      </w:tr>
    </w:tbl>
    <w:p w:rsidR="00224374" w:rsidRDefault="00224374" w:rsidP="00224374"/>
    <w:p w:rsidR="00224374" w:rsidRDefault="00224374" w:rsidP="00224374"/>
    <w:p w:rsidR="00224374" w:rsidRDefault="00224374" w:rsidP="0022437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224374" w:rsidRPr="007317D2" w:rsidTr="00224374">
        <w:tc>
          <w:tcPr>
            <w:tcW w:w="9024" w:type="dxa"/>
            <w:gridSpan w:val="2"/>
            <w:shd w:val="clear" w:color="auto" w:fill="auto"/>
          </w:tcPr>
          <w:p w:rsidR="00224374" w:rsidRPr="007317D2" w:rsidRDefault="00224374" w:rsidP="002C28E7">
            <w:pPr>
              <w:jc w:val="center"/>
              <w:rPr>
                <w:sz w:val="28"/>
                <w:szCs w:val="28"/>
              </w:rPr>
            </w:pPr>
            <w:r>
              <w:rPr>
                <w:sz w:val="28"/>
                <w:szCs w:val="28"/>
              </w:rPr>
              <w:t>Weekly topics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concepts and theories of quality.</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w:t>
            </w:r>
            <w:r w:rsidRPr="00AD4A3B">
              <w:t>*</w:t>
            </w:r>
            <w:r>
              <w:t>: presents the main concepts and theories of quality manageent.</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structure and parts of quality systems</w:t>
            </w:r>
            <w:r w:rsidRPr="00AD4A3B">
              <w: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main elements of the quality systems.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Quality information systems</w:t>
            </w:r>
            <w:r w:rsidRPr="00AD4A3B">
              <w: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main quality information systems.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Traditional methodologies for inspecting the quality</w:t>
            </w:r>
            <w:r w:rsidRPr="00AD4A3B">
              <w: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main traditional methodologies used during quality checking.</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philosophy and the main tools of the Total Quality Management (TQM).</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main information  on Total Quality Management.</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connections of the quality management and the company management.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main connection point between company and quality management systems.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Quality regulations used by the companies and the quality control systems used by companies or authorities.</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quality regulations and the control of the quality done by the companies or by different authorities.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Integrated management systems</w:t>
            </w:r>
            <w:r w:rsidRPr="00AD4A3B">
              <w: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most important integrated management systems.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structure of the HACCP system.</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structure and the functions of the HACCP system.</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The role of the EFQM model in the quality management.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 xml:space="preserve">LO: presents the role of the EFQM model. </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Process management.</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role and the main elements of the process management systems.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Quality techniques.</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most important quality techniques.</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Quality standards (ISO).</w:t>
            </w:r>
          </w:p>
        </w:tc>
      </w:tr>
      <w:tr w:rsidR="00224374" w:rsidRPr="007317D2" w:rsidTr="00224374">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LO: presents the most important elements and tools of the ISO system.</w:t>
            </w:r>
          </w:p>
        </w:tc>
      </w:tr>
      <w:tr w:rsidR="00224374" w:rsidRPr="007317D2" w:rsidTr="00224374">
        <w:tc>
          <w:tcPr>
            <w:tcW w:w="1490" w:type="dxa"/>
            <w:vMerge w:val="restart"/>
            <w:shd w:val="clear" w:color="auto" w:fill="auto"/>
          </w:tcPr>
          <w:p w:rsidR="00224374" w:rsidRPr="007317D2" w:rsidRDefault="00224374" w:rsidP="001F5A98">
            <w:pPr>
              <w:numPr>
                <w:ilvl w:val="0"/>
                <w:numId w:val="67"/>
              </w:numPr>
            </w:pPr>
          </w:p>
        </w:tc>
        <w:tc>
          <w:tcPr>
            <w:tcW w:w="7534" w:type="dxa"/>
            <w:shd w:val="clear" w:color="auto" w:fill="auto"/>
          </w:tcPr>
          <w:p w:rsidR="00224374" w:rsidRPr="00AD4A3B" w:rsidRDefault="00224374" w:rsidP="002C28E7">
            <w:pPr>
              <w:jc w:val="both"/>
            </w:pPr>
            <w:r>
              <w:t>Exam</w:t>
            </w:r>
          </w:p>
        </w:tc>
      </w:tr>
      <w:tr w:rsidR="00224374" w:rsidRPr="007317D2" w:rsidTr="00224374">
        <w:trPr>
          <w:trHeight w:val="70"/>
        </w:trPr>
        <w:tc>
          <w:tcPr>
            <w:tcW w:w="1490" w:type="dxa"/>
            <w:vMerge/>
            <w:shd w:val="clear" w:color="auto" w:fill="auto"/>
          </w:tcPr>
          <w:p w:rsidR="00224374" w:rsidRPr="007317D2" w:rsidRDefault="00224374" w:rsidP="001F5A98">
            <w:pPr>
              <w:numPr>
                <w:ilvl w:val="0"/>
                <w:numId w:val="67"/>
              </w:numPr>
            </w:pPr>
          </w:p>
        </w:tc>
        <w:tc>
          <w:tcPr>
            <w:tcW w:w="7534" w:type="dxa"/>
            <w:shd w:val="clear" w:color="auto" w:fill="auto"/>
          </w:tcPr>
          <w:p w:rsidR="00224374" w:rsidRPr="00BF1195" w:rsidRDefault="00224374" w:rsidP="002C28E7">
            <w:pPr>
              <w:jc w:val="both"/>
            </w:pPr>
            <w:r>
              <w:t>LO: measures the outcomes of the course.</w:t>
            </w:r>
          </w:p>
        </w:tc>
      </w:tr>
    </w:tbl>
    <w:p w:rsidR="00224374" w:rsidRDefault="00224374" w:rsidP="00224374">
      <w:r>
        <w:t>*LO: learning outcomes</w:t>
      </w:r>
    </w:p>
    <w:p w:rsidR="00224374" w:rsidRDefault="00224374">
      <w:pPr>
        <w:spacing w:after="160" w:line="259" w:lineRule="auto"/>
      </w:pPr>
    </w:p>
    <w:p w:rsidR="00224374" w:rsidRDefault="00224374">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24374" w:rsidRPr="00034661" w:rsidTr="002C28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557B77" w:rsidRDefault="00224374" w:rsidP="002C28E7">
            <w:pPr>
              <w:jc w:val="center"/>
              <w:rPr>
                <w:rFonts w:eastAsia="Arial Unicode MS"/>
                <w:szCs w:val="16"/>
                <w:lang w:val="en-US"/>
              </w:rPr>
            </w:pPr>
            <w:r w:rsidRPr="00557B77">
              <w:rPr>
                <w:rFonts w:eastAsia="Arial Unicode MS"/>
                <w:szCs w:val="16"/>
                <w:lang w:val="en-US"/>
              </w:rPr>
              <w:t>Számítógép-hálózatok</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rFonts w:eastAsia="Arial Unicode MS"/>
                <w:b/>
                <w:lang w:val="en-US"/>
              </w:rPr>
            </w:pPr>
            <w:r w:rsidRPr="00067E60">
              <w:rPr>
                <w:rFonts w:eastAsia="Arial Unicode MS"/>
                <w:b/>
                <w:lang w:val="en-US"/>
              </w:rPr>
              <w:t>GT_AGMN705-17</w:t>
            </w:r>
          </w:p>
        </w:tc>
      </w:tr>
      <w:tr w:rsidR="00224374" w:rsidRPr="00034661" w:rsidTr="002C28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24374" w:rsidRPr="00034661" w:rsidRDefault="00224374" w:rsidP="002C28E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Computer Networks</w:t>
            </w: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rPr>
                <w:rFonts w:eastAsia="Arial Unicode MS"/>
                <w:sz w:val="16"/>
                <w:szCs w:val="16"/>
                <w:lang w:val="en-US"/>
              </w:rPr>
            </w:pPr>
          </w:p>
        </w:tc>
      </w:tr>
      <w:tr w:rsidR="00224374" w:rsidRPr="00034661" w:rsidTr="002C28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b/>
                <w:bCs/>
                <w:sz w:val="24"/>
                <w:szCs w:val="24"/>
                <w:lang w:val="en-US"/>
              </w:rPr>
            </w:pPr>
          </w:p>
        </w:tc>
      </w:tr>
      <w:tr w:rsidR="00224374" w:rsidRPr="00034661" w:rsidTr="002C28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DF7097" w:rsidRDefault="00224374" w:rsidP="002C28E7">
            <w:pPr>
              <w:jc w:val="center"/>
              <w:rPr>
                <w:b/>
                <w:lang w:val="en-US"/>
              </w:rPr>
            </w:pPr>
            <w:r w:rsidRPr="00DF7097">
              <w:rPr>
                <w:lang w:val="en-US"/>
              </w:rPr>
              <w:t>Faculty of Economics and Business, Institute of Applied Informatics and Logi</w:t>
            </w:r>
            <w:r>
              <w:rPr>
                <w:lang w:val="en-US"/>
              </w:rPr>
              <w:t>stics</w:t>
            </w:r>
          </w:p>
        </w:tc>
      </w:tr>
      <w:tr w:rsidR="00224374" w:rsidRPr="00034661" w:rsidTr="002C28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1F5A98">
            <w:pPr>
              <w:numPr>
                <w:ilvl w:val="0"/>
                <w:numId w:val="66"/>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224374" w:rsidRPr="00034661" w:rsidRDefault="00224374" w:rsidP="002C28E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rFonts w:eastAsia="Arial Unicode MS"/>
                <w:lang w:val="en-US"/>
              </w:rPr>
            </w:pPr>
          </w:p>
        </w:tc>
      </w:tr>
      <w:tr w:rsidR="00224374" w:rsidRPr="00034661" w:rsidTr="002C28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24374" w:rsidRPr="00034661" w:rsidRDefault="00224374" w:rsidP="002C28E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224374" w:rsidRPr="00034661" w:rsidTr="002C28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r>
      <w:tr w:rsidR="00224374" w:rsidRPr="00034661" w:rsidTr="002C28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80614" w:rsidRDefault="00224374" w:rsidP="002C28E7">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80614" w:rsidRDefault="00224374" w:rsidP="002C28E7">
            <w:pPr>
              <w:jc w:val="center"/>
              <w:rPr>
                <w:b/>
                <w:lang w:val="en-US"/>
              </w:rPr>
            </w:pPr>
            <w:r w:rsidRPr="00080614">
              <w:rPr>
                <w:b/>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80614" w:rsidRDefault="00224374" w:rsidP="002C28E7">
            <w:pPr>
              <w:jc w:val="center"/>
              <w:rPr>
                <w:b/>
                <w:lang w:val="en-US"/>
              </w:rPr>
            </w:pPr>
            <w:r w:rsidRPr="00080614">
              <w:rPr>
                <w:b/>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practical exam</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sidRPr="00034661">
              <w:rPr>
                <w:b/>
                <w:lang w:val="en-US"/>
              </w:rPr>
              <w:t>English</w:t>
            </w:r>
          </w:p>
        </w:tc>
      </w:tr>
      <w:tr w:rsidR="00224374" w:rsidRPr="00034661" w:rsidTr="002C28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r>
      <w:tr w:rsidR="00224374" w:rsidRPr="00034661"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Dr. Szilvia Botos Borbásné</w:t>
            </w:r>
          </w:p>
        </w:tc>
        <w:tc>
          <w:tcPr>
            <w:tcW w:w="855" w:type="dxa"/>
            <w:tcBorders>
              <w:top w:val="single" w:sz="4" w:space="0" w:color="auto"/>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assistant lecturer</w:t>
            </w:r>
          </w:p>
        </w:tc>
      </w:tr>
      <w:tr w:rsidR="00224374" w:rsidRPr="00034661" w:rsidTr="002C28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lang w:val="en-US"/>
              </w:rPr>
            </w:pPr>
            <w:r w:rsidRPr="00034661">
              <w:rPr>
                <w:lang w:val="en-US"/>
              </w:rPr>
              <w:t>Course goals:</w:t>
            </w:r>
          </w:p>
          <w:p w:rsidR="00224374" w:rsidRPr="00034661" w:rsidRDefault="00224374" w:rsidP="002C28E7">
            <w:pPr>
              <w:shd w:val="clear" w:color="auto" w:fill="E5DFEC"/>
              <w:suppressAutoHyphens/>
              <w:autoSpaceDE w:val="0"/>
              <w:spacing w:before="60" w:after="60"/>
              <w:ind w:left="417" w:right="113"/>
              <w:jc w:val="both"/>
              <w:rPr>
                <w:lang w:val="en-US"/>
              </w:rPr>
            </w:pPr>
            <w:r w:rsidRPr="00E6561C">
              <w:rPr>
                <w:lang w:val="en-US"/>
              </w:rPr>
              <w:t xml:space="preserve">This course is designed to give students an overview of the computer networks, devices and network applications. The course requires the students to know the key areas of networking and a basic knowledge about network planning, technologies, devices and settings which necessary for managing and </w:t>
            </w:r>
            <w:r>
              <w:rPr>
                <w:lang w:val="en-US"/>
              </w:rPr>
              <w:t>operating</w:t>
            </w:r>
            <w:r w:rsidRPr="00E6561C">
              <w:rPr>
                <w:lang w:val="en-US"/>
              </w:rPr>
              <w:t xml:space="preserve"> a network. The course </w:t>
            </w:r>
            <w:r>
              <w:rPr>
                <w:lang w:val="en-US"/>
              </w:rPr>
              <w:t>is</w:t>
            </w:r>
            <w:r w:rsidRPr="00E6561C">
              <w:rPr>
                <w:lang w:val="en-US"/>
              </w:rPr>
              <w:t xml:space="preserve"> practice-based.</w:t>
            </w:r>
          </w:p>
        </w:tc>
      </w:tr>
      <w:tr w:rsidR="00224374" w:rsidRPr="00034661" w:rsidTr="002C28E7">
        <w:trPr>
          <w:cantSplit/>
          <w:trHeight w:val="1400"/>
        </w:trPr>
        <w:tc>
          <w:tcPr>
            <w:tcW w:w="9939" w:type="dxa"/>
            <w:gridSpan w:val="10"/>
            <w:tcBorders>
              <w:top w:val="single" w:sz="4" w:space="0" w:color="auto"/>
              <w:left w:val="single" w:sz="4" w:space="0" w:color="auto"/>
              <w:right w:val="single" w:sz="4" w:space="0" w:color="000000"/>
            </w:tcBorders>
            <w:vAlign w:val="center"/>
          </w:tcPr>
          <w:p w:rsidR="00224374" w:rsidRPr="00034661" w:rsidRDefault="00224374" w:rsidP="002C28E7">
            <w:pPr>
              <w:jc w:val="both"/>
              <w:rPr>
                <w:b/>
                <w:bCs/>
                <w:lang w:val="en-US"/>
              </w:rPr>
            </w:pPr>
            <w:r w:rsidRPr="00034661">
              <w:rPr>
                <w:b/>
                <w:bCs/>
                <w:lang w:val="en-US"/>
              </w:rPr>
              <w:t xml:space="preserve">Competences: </w:t>
            </w:r>
          </w:p>
          <w:p w:rsidR="00224374" w:rsidRDefault="00224374" w:rsidP="002C28E7">
            <w:pPr>
              <w:ind w:left="402"/>
              <w:jc w:val="both"/>
              <w:rPr>
                <w:i/>
                <w:lang w:val="en-US"/>
              </w:rPr>
            </w:pPr>
          </w:p>
          <w:p w:rsidR="00224374" w:rsidRDefault="00224374" w:rsidP="002C28E7">
            <w:pPr>
              <w:ind w:left="402"/>
              <w:jc w:val="both"/>
              <w:rPr>
                <w:i/>
                <w:lang w:val="en-US"/>
              </w:rPr>
            </w:pPr>
            <w:r w:rsidRPr="00034661">
              <w:rPr>
                <w:i/>
                <w:lang w:val="en-US"/>
              </w:rPr>
              <w:t xml:space="preserve">Knowledge: </w:t>
            </w:r>
          </w:p>
          <w:p w:rsidR="00224374" w:rsidRPr="00E6561C"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Default="00224374" w:rsidP="002C28E7">
            <w:pPr>
              <w:ind w:left="402"/>
              <w:jc w:val="both"/>
              <w:rPr>
                <w:i/>
                <w:lang w:val="en-US"/>
              </w:rPr>
            </w:pPr>
            <w:r>
              <w:rPr>
                <w:i/>
                <w:lang w:val="en-US"/>
              </w:rPr>
              <w:t>Capa</w:t>
            </w:r>
            <w:r w:rsidRPr="00034661">
              <w:rPr>
                <w:i/>
                <w:lang w:val="en-US"/>
              </w:rPr>
              <w:t>bilities:</w:t>
            </w:r>
          </w:p>
          <w:p w:rsidR="00224374" w:rsidRPr="00725944"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Default="00224374" w:rsidP="002C28E7">
            <w:pPr>
              <w:ind w:left="402"/>
              <w:jc w:val="both"/>
              <w:rPr>
                <w:i/>
                <w:lang w:val="en-US"/>
              </w:rPr>
            </w:pPr>
            <w:r w:rsidRPr="00034661">
              <w:rPr>
                <w:i/>
                <w:lang w:val="en-US"/>
              </w:rPr>
              <w:t>Attitudes:</w:t>
            </w:r>
          </w:p>
          <w:p w:rsidR="00224374"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Pr="00034661" w:rsidRDefault="00224374" w:rsidP="002C28E7">
            <w:pPr>
              <w:ind w:left="402"/>
              <w:jc w:val="both"/>
              <w:rPr>
                <w:i/>
                <w:lang w:val="en-US"/>
              </w:rPr>
            </w:pPr>
            <w:r w:rsidRPr="00034661">
              <w:rPr>
                <w:i/>
                <w:lang w:val="en-US"/>
              </w:rPr>
              <w:t>Autonomy, responsibility:</w:t>
            </w:r>
          </w:p>
          <w:p w:rsidR="00224374" w:rsidRPr="00034661" w:rsidRDefault="00224374" w:rsidP="002C28E7">
            <w:pPr>
              <w:shd w:val="clear" w:color="auto" w:fill="E5DFEC"/>
              <w:suppressAutoHyphens/>
              <w:autoSpaceDE w:val="0"/>
              <w:spacing w:before="60" w:after="60"/>
              <w:ind w:left="417" w:right="113"/>
              <w:jc w:val="both"/>
              <w:rPr>
                <w:rFonts w:eastAsia="Arial Unicode MS"/>
                <w:b/>
                <w:bCs/>
                <w:lang w:val="en-US"/>
              </w:rPr>
            </w:pPr>
          </w:p>
        </w:tc>
      </w:tr>
      <w:tr w:rsidR="00224374" w:rsidRPr="00034661" w:rsidTr="002C28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b/>
                <w:bCs/>
                <w:lang w:val="en-US"/>
              </w:rPr>
            </w:pPr>
            <w:r w:rsidRPr="00034661">
              <w:rPr>
                <w:b/>
                <w:bCs/>
                <w:lang w:val="en-US"/>
              </w:rPr>
              <w:t>Course content , topics:</w:t>
            </w:r>
          </w:p>
          <w:p w:rsidR="00224374" w:rsidRPr="00034661" w:rsidRDefault="00224374" w:rsidP="002C28E7">
            <w:pPr>
              <w:shd w:val="clear" w:color="auto" w:fill="E5DFEC"/>
              <w:suppressAutoHyphens/>
              <w:autoSpaceDE w:val="0"/>
              <w:spacing w:before="60" w:after="60"/>
              <w:ind w:left="417" w:right="113"/>
              <w:jc w:val="both"/>
              <w:rPr>
                <w:lang w:val="en-US"/>
              </w:rPr>
            </w:pPr>
            <w:r>
              <w:rPr>
                <w:lang w:val="en-US"/>
              </w:rPr>
              <w:t>Understanding network protocols used in practice through computer applications and commands. Solving network planning worksheets, planning passive network structure for a given enterprise scheme, cost calculations, addressing and configuration of active network devices.</w:t>
            </w:r>
          </w:p>
        </w:tc>
      </w:tr>
      <w:tr w:rsidR="00224374" w:rsidRPr="00034661" w:rsidTr="002C28E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Learning methods:</w:t>
            </w:r>
          </w:p>
          <w:p w:rsidR="00224374" w:rsidRPr="00034661" w:rsidRDefault="00224374" w:rsidP="002C28E7">
            <w:pPr>
              <w:shd w:val="clear" w:color="auto" w:fill="E5DFEC"/>
              <w:suppressAutoHyphens/>
              <w:autoSpaceDE w:val="0"/>
              <w:spacing w:before="60" w:after="60"/>
              <w:ind w:left="417" w:right="113"/>
              <w:rPr>
                <w:lang w:val="en-US"/>
              </w:rPr>
            </w:pPr>
            <w:r>
              <w:rPr>
                <w:lang w:val="en-US"/>
              </w:rPr>
              <w:t>Making calculations (addressing, network planning) by worksheets, solving tests with explanations, presenting devices used in practice (cables, connectors, active devices), understanding network structure by visiting server room, configuration of user router and settings, running commands on computer.</w:t>
            </w:r>
          </w:p>
        </w:tc>
      </w:tr>
      <w:tr w:rsidR="00224374" w:rsidRPr="00034661"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Assessment</w:t>
            </w:r>
          </w:p>
          <w:p w:rsidR="00224374" w:rsidRPr="00E6561C" w:rsidRDefault="00224374" w:rsidP="002C28E7">
            <w:pPr>
              <w:shd w:val="clear" w:color="auto" w:fill="E5DFEC"/>
              <w:suppressAutoHyphens/>
              <w:autoSpaceDE w:val="0"/>
              <w:spacing w:before="60" w:after="60"/>
              <w:ind w:left="417" w:right="113"/>
              <w:jc w:val="both"/>
              <w:rPr>
                <w:lang w:val="en-US"/>
              </w:rPr>
            </w:pPr>
            <w:r w:rsidRPr="00CB5AC6">
              <w:rPr>
                <w:lang w:val="en-GB"/>
              </w:rPr>
              <w:t>Participation at seminars is mandatory.</w:t>
            </w:r>
            <w:r>
              <w:rPr>
                <w:lang w:val="en-GB"/>
              </w:rPr>
              <w:t xml:space="preserve"> </w:t>
            </w:r>
            <w:r>
              <w:rPr>
                <w:lang w:val="en-US"/>
              </w:rPr>
              <w:t xml:space="preserve">The practical grade consists of two components: </w:t>
            </w:r>
            <w:r w:rsidRPr="00E6561C">
              <w:rPr>
                <w:lang w:val="en-US"/>
              </w:rPr>
              <w:t xml:space="preserve">Test on network theory and basic LAN planning </w:t>
            </w:r>
            <w:r>
              <w:rPr>
                <w:lang w:val="en-US"/>
              </w:rPr>
              <w:t>(</w:t>
            </w:r>
            <w:r w:rsidRPr="00E6561C">
              <w:rPr>
                <w:lang w:val="en-US"/>
              </w:rPr>
              <w:t>50%</w:t>
            </w:r>
            <w:r>
              <w:rPr>
                <w:lang w:val="en-US"/>
              </w:rPr>
              <w:t>) and t</w:t>
            </w:r>
            <w:r w:rsidRPr="00E6561C">
              <w:rPr>
                <w:lang w:val="en-US"/>
              </w:rPr>
              <w:t xml:space="preserve">est on Complex Network Planning </w:t>
            </w:r>
            <w:r>
              <w:rPr>
                <w:lang w:val="en-US"/>
              </w:rPr>
              <w:t>(</w:t>
            </w:r>
            <w:r w:rsidRPr="00E6561C">
              <w:rPr>
                <w:lang w:val="en-US"/>
              </w:rPr>
              <w:t>50%</w:t>
            </w:r>
            <w:r>
              <w:rPr>
                <w:lang w:val="en-US"/>
              </w:rPr>
              <w:t>). Grades:</w:t>
            </w:r>
            <w:r w:rsidRPr="00E6561C">
              <w:rPr>
                <w:lang w:val="en-US"/>
              </w:rPr>
              <w:t xml:space="preserve"> </w:t>
            </w:r>
          </w:p>
          <w:p w:rsidR="00224374" w:rsidRPr="00E6561C"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0–60%</w:t>
            </w:r>
            <w:r>
              <w:rPr>
                <w:lang w:val="en-US"/>
              </w:rPr>
              <w:tab/>
              <w:t xml:space="preserve">– </w:t>
            </w:r>
            <w:r w:rsidRPr="00E6561C">
              <w:rPr>
                <w:lang w:val="en-US"/>
              </w:rPr>
              <w:t>1 (fail)</w:t>
            </w:r>
          </w:p>
          <w:p w:rsidR="00224374" w:rsidRPr="00E6561C"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61–70% – </w:t>
            </w:r>
            <w:r w:rsidRPr="00E6561C">
              <w:rPr>
                <w:lang w:val="en-US"/>
              </w:rPr>
              <w:t xml:space="preserve">2 (pass) </w:t>
            </w:r>
          </w:p>
          <w:p w:rsidR="00224374" w:rsidRPr="00E6561C"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71–80% – </w:t>
            </w:r>
            <w:r w:rsidRPr="00E6561C">
              <w:rPr>
                <w:lang w:val="en-US"/>
              </w:rPr>
              <w:t xml:space="preserve">3 (satisfactory) </w:t>
            </w:r>
          </w:p>
          <w:p w:rsidR="00224374" w:rsidRPr="00E6561C"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81-90% </w:t>
            </w:r>
            <w:r>
              <w:rPr>
                <w:lang w:val="en-US"/>
              </w:rPr>
              <w:tab/>
              <w:t xml:space="preserve">– </w:t>
            </w:r>
            <w:r w:rsidRPr="00E6561C">
              <w:rPr>
                <w:lang w:val="en-US"/>
              </w:rPr>
              <w:t>4 (good)</w:t>
            </w:r>
          </w:p>
          <w:p w:rsidR="00224374" w:rsidRPr="00034661"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91-100% – </w:t>
            </w:r>
            <w:r w:rsidRPr="00E6561C">
              <w:rPr>
                <w:lang w:val="en-US"/>
              </w:rPr>
              <w:t>5 (excellent)</w:t>
            </w:r>
          </w:p>
        </w:tc>
      </w:tr>
      <w:tr w:rsidR="00224374" w:rsidRPr="00034661"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Default="00224374" w:rsidP="002C28E7">
            <w:pPr>
              <w:rPr>
                <w:b/>
                <w:bCs/>
                <w:lang w:val="en-US"/>
              </w:rPr>
            </w:pPr>
            <w:r>
              <w:rPr>
                <w:b/>
                <w:bCs/>
                <w:lang w:val="en-US"/>
              </w:rPr>
              <w:t>Compulso</w:t>
            </w:r>
            <w:r w:rsidRPr="00034661">
              <w:rPr>
                <w:b/>
                <w:bCs/>
                <w:lang w:val="en-US"/>
              </w:rPr>
              <w:t>ry readings:</w:t>
            </w:r>
          </w:p>
          <w:p w:rsidR="00224374" w:rsidRPr="00034661" w:rsidRDefault="00224374" w:rsidP="002C28E7">
            <w:pPr>
              <w:shd w:val="clear" w:color="auto" w:fill="E5DFEC"/>
              <w:suppressAutoHyphens/>
              <w:autoSpaceDE w:val="0"/>
              <w:spacing w:before="60" w:after="60"/>
              <w:ind w:left="417" w:right="113"/>
              <w:rPr>
                <w:b/>
                <w:bCs/>
                <w:lang w:val="en-US"/>
              </w:rPr>
            </w:pPr>
            <w:r w:rsidRPr="00795CAD">
              <w:rPr>
                <w:lang w:val="en-US"/>
              </w:rPr>
              <w:t>The on-line notes</w:t>
            </w:r>
            <w:r>
              <w:rPr>
                <w:lang w:val="en-US"/>
              </w:rPr>
              <w:t xml:space="preserve">, tests </w:t>
            </w:r>
            <w:r w:rsidRPr="00795CAD">
              <w:rPr>
                <w:lang w:val="en-US"/>
              </w:rPr>
              <w:t>and presentations of the lecturer (available on</w:t>
            </w:r>
            <w:r>
              <w:rPr>
                <w:lang w:val="en-US"/>
              </w:rPr>
              <w:t xml:space="preserve"> the</w:t>
            </w:r>
            <w:r w:rsidRPr="00795CAD">
              <w:rPr>
                <w:lang w:val="en-US"/>
              </w:rPr>
              <w:t xml:space="preserve"> </w:t>
            </w:r>
            <w:r>
              <w:rPr>
                <w:lang w:val="en-US"/>
              </w:rPr>
              <w:t>e-learning</w:t>
            </w:r>
            <w:r w:rsidRPr="00795CAD">
              <w:rPr>
                <w:lang w:val="en-US"/>
              </w:rPr>
              <w:t xml:space="preserve"> system)</w:t>
            </w:r>
          </w:p>
          <w:p w:rsidR="00224374" w:rsidRPr="00034661" w:rsidRDefault="00224374" w:rsidP="002C28E7">
            <w:pPr>
              <w:shd w:val="clear" w:color="auto" w:fill="E5DFEC"/>
              <w:suppressAutoHyphens/>
              <w:autoSpaceDE w:val="0"/>
              <w:spacing w:before="60" w:after="60"/>
              <w:ind w:right="113"/>
              <w:jc w:val="both"/>
              <w:rPr>
                <w:b/>
                <w:bCs/>
                <w:lang w:val="en-US"/>
              </w:rPr>
            </w:pPr>
            <w:r w:rsidRPr="00034661">
              <w:rPr>
                <w:b/>
                <w:bCs/>
                <w:lang w:val="en-US"/>
              </w:rPr>
              <w:t xml:space="preserve">Recommended readings: </w:t>
            </w:r>
          </w:p>
          <w:p w:rsidR="00224374" w:rsidRDefault="00224374" w:rsidP="002C28E7">
            <w:pPr>
              <w:shd w:val="clear" w:color="auto" w:fill="E5DFEC"/>
              <w:suppressAutoHyphens/>
              <w:autoSpaceDE w:val="0"/>
              <w:spacing w:before="60" w:after="60"/>
              <w:ind w:left="417" w:right="113"/>
              <w:rPr>
                <w:lang w:val="en-US"/>
              </w:rPr>
            </w:pPr>
            <w:r w:rsidRPr="00E6561C">
              <w:rPr>
                <w:lang w:val="en-US"/>
              </w:rPr>
              <w:t>Andrew S. Tanenbaum – David J. Wetherall (2010)</w:t>
            </w:r>
            <w:r>
              <w:rPr>
                <w:lang w:val="en-US"/>
              </w:rPr>
              <w:t>:</w:t>
            </w:r>
            <w:r w:rsidRPr="00E6561C">
              <w:rPr>
                <w:lang w:val="en-US"/>
              </w:rPr>
              <w:t xml:space="preserve"> Computer Networks (5th Edition)</w:t>
            </w:r>
            <w:r>
              <w:rPr>
                <w:lang w:val="en-US"/>
              </w:rPr>
              <w:t xml:space="preserve">.  </w:t>
            </w:r>
            <w:r w:rsidRPr="00095E10">
              <w:rPr>
                <w:lang w:val="en-US"/>
              </w:rPr>
              <w:t>Publisher: Prentice Hall, Indian International Ed. ISBN-10: 9332518742. ISBN-13: 978-9332518742. p. 960.</w:t>
            </w:r>
          </w:p>
          <w:p w:rsidR="00224374" w:rsidRDefault="00224374" w:rsidP="002C28E7">
            <w:pPr>
              <w:shd w:val="clear" w:color="auto" w:fill="E5DFEC"/>
              <w:suppressAutoHyphens/>
              <w:autoSpaceDE w:val="0"/>
              <w:spacing w:before="60" w:after="60"/>
              <w:ind w:left="417" w:right="113"/>
              <w:rPr>
                <w:lang w:val="en-US"/>
              </w:rPr>
            </w:pPr>
            <w:r>
              <w:rPr>
                <w:lang w:val="en-US"/>
              </w:rPr>
              <w:t>Douglas E. Comer (2013): Internetworking with TCP/IP – Principles, Protocols, and Architecture (6</w:t>
            </w:r>
            <w:r w:rsidRPr="000D0166">
              <w:rPr>
                <w:vertAlign w:val="superscript"/>
                <w:lang w:val="en-US"/>
              </w:rPr>
              <w:t>th</w:t>
            </w:r>
            <w:r>
              <w:rPr>
                <w:lang w:val="en-US"/>
              </w:rPr>
              <w:t xml:space="preserve"> Edition). Publisher: Pearson; 6 edition. ISBN-10: 013608530X. ISBN-13: 978-0136085300. p. 744.</w:t>
            </w:r>
          </w:p>
          <w:p w:rsidR="00224374" w:rsidRPr="00034661" w:rsidRDefault="00224374" w:rsidP="002C28E7">
            <w:pPr>
              <w:shd w:val="clear" w:color="auto" w:fill="E5DFEC"/>
              <w:suppressAutoHyphens/>
              <w:autoSpaceDE w:val="0"/>
              <w:spacing w:before="60" w:after="60"/>
              <w:ind w:left="417" w:right="113"/>
              <w:rPr>
                <w:lang w:val="en-US"/>
              </w:rPr>
            </w:pPr>
            <w:r>
              <w:rPr>
                <w:lang w:val="en-US"/>
              </w:rPr>
              <w:t>Gary A. Donahue (2011): Network Warrior. Publisher: O’Reilly Media, 2</w:t>
            </w:r>
            <w:r w:rsidRPr="000D0166">
              <w:rPr>
                <w:vertAlign w:val="superscript"/>
                <w:lang w:val="en-US"/>
              </w:rPr>
              <w:t>nd</w:t>
            </w:r>
            <w:r>
              <w:rPr>
                <w:lang w:val="en-US"/>
              </w:rPr>
              <w:t xml:space="preserve"> edition. ISBN-10: 1449387861. ISBN-13: 978-1449387860. p. 788.</w:t>
            </w:r>
          </w:p>
        </w:tc>
      </w:tr>
    </w:tbl>
    <w:p w:rsidR="00224374" w:rsidRPr="00034661" w:rsidRDefault="00224374" w:rsidP="00224374">
      <w:pPr>
        <w:rPr>
          <w:lang w:val="en-US"/>
        </w:rPr>
      </w:pPr>
      <w:r w:rsidRPr="00034661">
        <w:rPr>
          <w:lang w:val="en-US"/>
        </w:rPr>
        <w:br w:type="page"/>
      </w:r>
    </w:p>
    <w:p w:rsidR="00224374" w:rsidRPr="00034661" w:rsidRDefault="00224374" w:rsidP="00224374">
      <w:pPr>
        <w:jc w:val="center"/>
        <w:rPr>
          <w:b/>
          <w:sz w:val="28"/>
          <w:szCs w:val="28"/>
          <w:lang w:val="en-US"/>
        </w:rPr>
      </w:pPr>
      <w:r w:rsidRPr="00034661">
        <w:rPr>
          <w:b/>
          <w:sz w:val="28"/>
          <w:szCs w:val="28"/>
          <w:lang w:val="en-US"/>
        </w:rPr>
        <w:lastRenderedPageBreak/>
        <w:t>Syllabus</w:t>
      </w:r>
    </w:p>
    <w:p w:rsidR="00224374" w:rsidRPr="00034661" w:rsidRDefault="00224374" w:rsidP="00224374">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224374" w:rsidRPr="00034661" w:rsidTr="002C28E7">
        <w:trPr>
          <w:jc w:val="center"/>
        </w:trPr>
        <w:tc>
          <w:tcPr>
            <w:tcW w:w="705" w:type="dxa"/>
          </w:tcPr>
          <w:p w:rsidR="00224374" w:rsidRPr="00034661" w:rsidRDefault="00224374" w:rsidP="002C28E7">
            <w:pPr>
              <w:spacing w:before="120" w:after="120"/>
              <w:rPr>
                <w:b/>
                <w:lang w:val="en-US"/>
              </w:rPr>
            </w:pPr>
            <w:r w:rsidRPr="00034661">
              <w:rPr>
                <w:b/>
                <w:lang w:val="en-US"/>
              </w:rPr>
              <w:t>Week</w:t>
            </w:r>
          </w:p>
        </w:tc>
        <w:tc>
          <w:tcPr>
            <w:tcW w:w="8842" w:type="dxa"/>
          </w:tcPr>
          <w:p w:rsidR="00224374" w:rsidRPr="00034661" w:rsidRDefault="00224374" w:rsidP="002C28E7">
            <w:pPr>
              <w:spacing w:before="120" w:after="120"/>
              <w:rPr>
                <w:b/>
                <w:lang w:val="en-US"/>
              </w:rPr>
            </w:pPr>
            <w:r w:rsidRPr="00034661">
              <w:rPr>
                <w:b/>
                <w:lang w:val="en-US"/>
              </w:rPr>
              <w:t>Topics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w:t>
            </w:r>
          </w:p>
        </w:tc>
        <w:tc>
          <w:tcPr>
            <w:tcW w:w="8842" w:type="dxa"/>
          </w:tcPr>
          <w:p w:rsidR="00224374" w:rsidRDefault="00224374" w:rsidP="002C28E7">
            <w:pPr>
              <w:ind w:left="132"/>
              <w:rPr>
                <w:lang w:val="en-US"/>
              </w:rPr>
            </w:pPr>
            <w:r>
              <w:rPr>
                <w:lang w:val="en-US"/>
              </w:rPr>
              <w:t>Introduction to Computer Networks – Reference models, tasks and basic protocols</w:t>
            </w:r>
          </w:p>
          <w:p w:rsidR="00224374" w:rsidRPr="00034661" w:rsidRDefault="00224374" w:rsidP="002C28E7">
            <w:pPr>
              <w:rPr>
                <w:lang w:val="en-US"/>
              </w:rPr>
            </w:pPr>
            <w:r w:rsidRPr="00034661">
              <w:rPr>
                <w:lang w:val="en-US"/>
              </w:rPr>
              <w:t>LO</w:t>
            </w:r>
            <w:r>
              <w:rPr>
                <w:lang w:val="en-US"/>
              </w:rPr>
              <w:t>: Acquiring knowledge in the general operation of the internet</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2.</w:t>
            </w:r>
          </w:p>
        </w:tc>
        <w:tc>
          <w:tcPr>
            <w:tcW w:w="8842" w:type="dxa"/>
          </w:tcPr>
          <w:p w:rsidR="00224374" w:rsidRDefault="00224374" w:rsidP="002C28E7">
            <w:pPr>
              <w:ind w:left="132"/>
              <w:rPr>
                <w:lang w:val="en-US"/>
              </w:rPr>
            </w:pPr>
            <w:r>
              <w:rPr>
                <w:lang w:val="en-US"/>
              </w:rPr>
              <w:t>Passive devices – cables and connectors</w:t>
            </w:r>
          </w:p>
          <w:p w:rsidR="00224374" w:rsidRPr="004F4A0F" w:rsidRDefault="00224374" w:rsidP="002C28E7">
            <w:pPr>
              <w:rPr>
                <w:lang w:val="en-US"/>
              </w:rPr>
            </w:pPr>
            <w:r w:rsidRPr="00034661">
              <w:rPr>
                <w:lang w:val="en-US"/>
              </w:rPr>
              <w:t>LO</w:t>
            </w:r>
            <w:r>
              <w:rPr>
                <w:lang w:val="en-US"/>
              </w:rPr>
              <w:t>: Passive devices in the networks and their tasks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3.</w:t>
            </w:r>
          </w:p>
        </w:tc>
        <w:tc>
          <w:tcPr>
            <w:tcW w:w="8842" w:type="dxa"/>
          </w:tcPr>
          <w:p w:rsidR="00224374" w:rsidRDefault="00224374" w:rsidP="002C28E7">
            <w:pPr>
              <w:ind w:left="132"/>
              <w:rPr>
                <w:lang w:val="en-US"/>
              </w:rPr>
            </w:pPr>
            <w:r>
              <w:rPr>
                <w:lang w:val="en-US"/>
              </w:rPr>
              <w:t>Active devices</w:t>
            </w:r>
          </w:p>
          <w:p w:rsidR="00224374" w:rsidRDefault="00224374" w:rsidP="002C28E7">
            <w:r w:rsidRPr="00034661">
              <w:rPr>
                <w:lang w:val="en-US"/>
              </w:rPr>
              <w:t>LO</w:t>
            </w:r>
            <w:r>
              <w:rPr>
                <w:lang w:val="en-US"/>
              </w:rPr>
              <w:t>: Active devices in the networks and their tasks</w:t>
            </w:r>
          </w:p>
        </w:tc>
      </w:tr>
      <w:tr w:rsidR="00224374" w:rsidRPr="00034661" w:rsidTr="002C28E7">
        <w:trPr>
          <w:jc w:val="center"/>
        </w:trPr>
        <w:tc>
          <w:tcPr>
            <w:tcW w:w="705" w:type="dxa"/>
            <w:tcBorders>
              <w:top w:val="single" w:sz="4" w:space="0" w:color="auto"/>
              <w:left w:val="single" w:sz="4" w:space="0" w:color="auto"/>
              <w:bottom w:val="single" w:sz="4" w:space="0" w:color="auto"/>
              <w:right w:val="single" w:sz="4" w:space="0" w:color="auto"/>
            </w:tcBorders>
          </w:tcPr>
          <w:p w:rsidR="00224374" w:rsidRPr="00034661" w:rsidRDefault="00224374" w:rsidP="002C28E7">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224374" w:rsidRDefault="00224374" w:rsidP="002C28E7">
            <w:pPr>
              <w:ind w:left="132"/>
              <w:rPr>
                <w:lang w:val="en-US"/>
              </w:rPr>
            </w:pPr>
            <w:r>
              <w:rPr>
                <w:lang w:val="en-US"/>
              </w:rPr>
              <w:t>Basic Internet Protocol (IP) address calculations</w:t>
            </w:r>
          </w:p>
          <w:p w:rsidR="00224374" w:rsidRPr="004F4A0F" w:rsidRDefault="00224374" w:rsidP="002C28E7">
            <w:pPr>
              <w:rPr>
                <w:lang w:val="en-US"/>
              </w:rPr>
            </w:pPr>
            <w:r w:rsidRPr="00034661">
              <w:rPr>
                <w:lang w:val="en-US"/>
              </w:rPr>
              <w:t>LO</w:t>
            </w:r>
            <w:r>
              <w:rPr>
                <w:lang w:val="en-US"/>
              </w:rPr>
              <w:t>: Understanding the structure of IP addresses</w:t>
            </w:r>
          </w:p>
        </w:tc>
      </w:tr>
      <w:tr w:rsidR="00224374" w:rsidRPr="00034661" w:rsidTr="002C28E7">
        <w:trPr>
          <w:jc w:val="center"/>
        </w:trPr>
        <w:tc>
          <w:tcPr>
            <w:tcW w:w="705" w:type="dxa"/>
            <w:tcBorders>
              <w:top w:val="single" w:sz="4" w:space="0" w:color="auto"/>
              <w:left w:val="single" w:sz="4" w:space="0" w:color="auto"/>
              <w:bottom w:val="single" w:sz="4" w:space="0" w:color="auto"/>
              <w:right w:val="single" w:sz="4" w:space="0" w:color="auto"/>
            </w:tcBorders>
          </w:tcPr>
          <w:p w:rsidR="00224374" w:rsidRPr="00034661" w:rsidRDefault="00224374" w:rsidP="002C28E7">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224374" w:rsidRDefault="00224374" w:rsidP="002C28E7">
            <w:pPr>
              <w:ind w:left="132"/>
              <w:rPr>
                <w:lang w:val="en-US"/>
              </w:rPr>
            </w:pPr>
            <w:r>
              <w:rPr>
                <w:lang w:val="en-US"/>
              </w:rPr>
              <w:t>IP calculation and subnetting</w:t>
            </w:r>
          </w:p>
          <w:p w:rsidR="00224374" w:rsidRDefault="00224374" w:rsidP="002C28E7">
            <w:r w:rsidRPr="00034661">
              <w:rPr>
                <w:lang w:val="en-US"/>
              </w:rPr>
              <w:t>LO</w:t>
            </w:r>
            <w:r>
              <w:rPr>
                <w:lang w:val="en-US"/>
              </w:rPr>
              <w:t>: Calculation with IP addresses for separated local networks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6.</w:t>
            </w:r>
          </w:p>
        </w:tc>
        <w:tc>
          <w:tcPr>
            <w:tcW w:w="8842" w:type="dxa"/>
          </w:tcPr>
          <w:p w:rsidR="00224374" w:rsidRDefault="00224374" w:rsidP="002C28E7">
            <w:pPr>
              <w:ind w:left="132"/>
              <w:rPr>
                <w:lang w:val="en-US"/>
              </w:rPr>
            </w:pPr>
            <w:r>
              <w:rPr>
                <w:lang w:val="en-US"/>
              </w:rPr>
              <w:t>IP calculation and subnetting with Classless Inter Domain Routing</w:t>
            </w:r>
          </w:p>
          <w:p w:rsidR="00224374" w:rsidRPr="004F4A0F" w:rsidRDefault="00224374" w:rsidP="002C28E7">
            <w:pPr>
              <w:rPr>
                <w:lang w:val="en-US"/>
              </w:rPr>
            </w:pPr>
            <w:r w:rsidRPr="00034661">
              <w:rPr>
                <w:lang w:val="en-US"/>
              </w:rPr>
              <w:t>LO</w:t>
            </w:r>
            <w:r>
              <w:rPr>
                <w:lang w:val="en-US"/>
              </w:rPr>
              <w:t>: Calculation with IP addresses for optimal addressing in local networks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7.</w:t>
            </w:r>
          </w:p>
        </w:tc>
        <w:tc>
          <w:tcPr>
            <w:tcW w:w="8842" w:type="dxa"/>
          </w:tcPr>
          <w:p w:rsidR="00224374" w:rsidRDefault="00224374" w:rsidP="002C28E7">
            <w:pPr>
              <w:ind w:left="132"/>
              <w:rPr>
                <w:lang w:val="en-US"/>
              </w:rPr>
            </w:pPr>
            <w:r>
              <w:rPr>
                <w:lang w:val="en-US"/>
              </w:rPr>
              <w:t>Complex IP addressing</w:t>
            </w:r>
          </w:p>
          <w:p w:rsidR="00224374" w:rsidRDefault="00224374" w:rsidP="002C28E7">
            <w:r w:rsidRPr="00034661">
              <w:rPr>
                <w:lang w:val="en-US"/>
              </w:rPr>
              <w:t>LO</w:t>
            </w:r>
            <w:r>
              <w:rPr>
                <w:lang w:val="en-US"/>
              </w:rPr>
              <w:t>: Planning schedule for network design and IP addressing</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8.</w:t>
            </w:r>
          </w:p>
        </w:tc>
        <w:tc>
          <w:tcPr>
            <w:tcW w:w="8842" w:type="dxa"/>
          </w:tcPr>
          <w:p w:rsidR="00224374" w:rsidRDefault="00224374" w:rsidP="002C28E7">
            <w:pPr>
              <w:ind w:left="132"/>
              <w:rPr>
                <w:lang w:val="en-US"/>
              </w:rPr>
            </w:pPr>
            <w:r>
              <w:rPr>
                <w:lang w:val="en-US"/>
              </w:rPr>
              <w:t>Public and Private networks</w:t>
            </w:r>
          </w:p>
          <w:p w:rsidR="00224374" w:rsidRPr="004F4A0F" w:rsidRDefault="00224374" w:rsidP="002C28E7">
            <w:pPr>
              <w:rPr>
                <w:lang w:val="en-US"/>
              </w:rPr>
            </w:pPr>
            <w:r w:rsidRPr="00034661">
              <w:rPr>
                <w:lang w:val="en-US"/>
              </w:rPr>
              <w:t>LO</w:t>
            </w:r>
            <w:r>
              <w:rPr>
                <w:lang w:val="en-US"/>
              </w:rPr>
              <w:t>: The difference between public and private network operation</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9.</w:t>
            </w:r>
          </w:p>
        </w:tc>
        <w:tc>
          <w:tcPr>
            <w:tcW w:w="8842" w:type="dxa"/>
          </w:tcPr>
          <w:p w:rsidR="00224374" w:rsidRDefault="00224374" w:rsidP="002C28E7">
            <w:pPr>
              <w:ind w:left="132"/>
              <w:rPr>
                <w:lang w:val="en-US"/>
              </w:rPr>
            </w:pPr>
            <w:r>
              <w:rPr>
                <w:lang w:val="en-US"/>
              </w:rPr>
              <w:t>Basic network planning</w:t>
            </w:r>
          </w:p>
          <w:p w:rsidR="00224374" w:rsidRDefault="00224374" w:rsidP="002C28E7">
            <w:r w:rsidRPr="00034661">
              <w:rPr>
                <w:lang w:val="en-US"/>
              </w:rPr>
              <w:t>LO</w:t>
            </w:r>
            <w:r>
              <w:rPr>
                <w:lang w:val="en-US"/>
              </w:rPr>
              <w:t>: Understanding the basic steps and devices to be used in local networks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10.</w:t>
            </w:r>
          </w:p>
        </w:tc>
        <w:tc>
          <w:tcPr>
            <w:tcW w:w="8842" w:type="dxa"/>
          </w:tcPr>
          <w:p w:rsidR="00224374" w:rsidRDefault="00224374" w:rsidP="002C28E7">
            <w:pPr>
              <w:ind w:left="132"/>
              <w:rPr>
                <w:lang w:val="en-US"/>
              </w:rPr>
            </w:pPr>
            <w:r>
              <w:rPr>
                <w:lang w:val="en-US"/>
              </w:rPr>
              <w:t>Complex network planning</w:t>
            </w:r>
          </w:p>
          <w:p w:rsidR="00224374" w:rsidRPr="004F4A0F" w:rsidRDefault="00224374" w:rsidP="002C28E7">
            <w:pPr>
              <w:rPr>
                <w:lang w:val="en-US"/>
              </w:rPr>
            </w:pPr>
            <w:r w:rsidRPr="00034661">
              <w:rPr>
                <w:lang w:val="en-US"/>
              </w:rPr>
              <w:t>LO</w:t>
            </w:r>
            <w:r>
              <w:rPr>
                <w:lang w:val="en-US"/>
              </w:rPr>
              <w:t>: Acquiring a complex overview of local network planning and connection to the internet</w:t>
            </w:r>
          </w:p>
        </w:tc>
      </w:tr>
      <w:tr w:rsidR="00224374" w:rsidRPr="00034661" w:rsidTr="002C28E7">
        <w:trPr>
          <w:trHeight w:val="342"/>
          <w:jc w:val="center"/>
        </w:trPr>
        <w:tc>
          <w:tcPr>
            <w:tcW w:w="705" w:type="dxa"/>
          </w:tcPr>
          <w:p w:rsidR="00224374" w:rsidRPr="00034661" w:rsidRDefault="00224374" w:rsidP="002C28E7">
            <w:pPr>
              <w:rPr>
                <w:lang w:val="en-US"/>
              </w:rPr>
            </w:pPr>
            <w:r w:rsidRPr="00034661">
              <w:rPr>
                <w:lang w:val="en-US"/>
              </w:rPr>
              <w:t>11.</w:t>
            </w:r>
          </w:p>
        </w:tc>
        <w:tc>
          <w:tcPr>
            <w:tcW w:w="8842" w:type="dxa"/>
          </w:tcPr>
          <w:p w:rsidR="00224374" w:rsidRDefault="00224374" w:rsidP="002C28E7">
            <w:pPr>
              <w:ind w:left="132"/>
              <w:rPr>
                <w:lang w:val="en-US"/>
              </w:rPr>
            </w:pPr>
            <w:r>
              <w:rPr>
                <w:lang w:val="en-US"/>
              </w:rPr>
              <w:t>Protocols in practice: email and web</w:t>
            </w:r>
          </w:p>
          <w:p w:rsidR="00224374" w:rsidRDefault="00224374" w:rsidP="002C28E7">
            <w:r w:rsidRPr="00034661">
              <w:rPr>
                <w:lang w:val="en-US"/>
              </w:rPr>
              <w:t>LO</w:t>
            </w:r>
            <w:r>
              <w:rPr>
                <w:lang w:val="en-US"/>
              </w:rPr>
              <w:t>: Basic information on protocols used for email handling and web services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12.</w:t>
            </w:r>
          </w:p>
        </w:tc>
        <w:tc>
          <w:tcPr>
            <w:tcW w:w="8842" w:type="dxa"/>
          </w:tcPr>
          <w:p w:rsidR="00224374" w:rsidRDefault="00224374" w:rsidP="002C28E7">
            <w:pPr>
              <w:ind w:left="132"/>
              <w:rPr>
                <w:lang w:val="en-US"/>
              </w:rPr>
            </w:pPr>
            <w:r>
              <w:rPr>
                <w:lang w:val="en-US"/>
              </w:rPr>
              <w:t>Protocols in practice: network security</w:t>
            </w:r>
          </w:p>
          <w:p w:rsidR="00224374" w:rsidRPr="004F4A0F" w:rsidRDefault="00224374" w:rsidP="002C28E7">
            <w:pPr>
              <w:rPr>
                <w:lang w:val="en-US"/>
              </w:rPr>
            </w:pPr>
            <w:r w:rsidRPr="00034661">
              <w:rPr>
                <w:lang w:val="en-US"/>
              </w:rPr>
              <w:t>LO</w:t>
            </w:r>
            <w:r>
              <w:rPr>
                <w:lang w:val="en-US"/>
              </w:rPr>
              <w:t>: Basic information on protocols used for network security</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13.</w:t>
            </w:r>
          </w:p>
        </w:tc>
        <w:tc>
          <w:tcPr>
            <w:tcW w:w="8842" w:type="dxa"/>
          </w:tcPr>
          <w:p w:rsidR="00224374" w:rsidRDefault="00224374" w:rsidP="002C28E7">
            <w:pPr>
              <w:ind w:left="132"/>
              <w:rPr>
                <w:lang w:val="en-US"/>
              </w:rPr>
            </w:pPr>
            <w:r>
              <w:rPr>
                <w:lang w:val="en-US"/>
              </w:rPr>
              <w:t>Protocols in practice: wired and wireless networks</w:t>
            </w:r>
          </w:p>
          <w:p w:rsidR="00224374" w:rsidRDefault="00224374" w:rsidP="002C28E7">
            <w:r w:rsidRPr="00034661">
              <w:rPr>
                <w:lang w:val="en-US"/>
              </w:rPr>
              <w:t>LO</w:t>
            </w:r>
            <w:r>
              <w:rPr>
                <w:lang w:val="en-US"/>
              </w:rPr>
              <w:t>: Important protocols in wired and wireless network environment</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 xml:space="preserve">14. </w:t>
            </w:r>
          </w:p>
        </w:tc>
        <w:tc>
          <w:tcPr>
            <w:tcW w:w="8842" w:type="dxa"/>
          </w:tcPr>
          <w:p w:rsidR="00224374" w:rsidRDefault="00224374" w:rsidP="002C28E7">
            <w:pPr>
              <w:ind w:left="132"/>
              <w:rPr>
                <w:lang w:val="en-US"/>
              </w:rPr>
            </w:pPr>
            <w:r>
              <w:rPr>
                <w:lang w:val="en-US"/>
              </w:rPr>
              <w:t>Protocols in practice: configuration</w:t>
            </w:r>
          </w:p>
          <w:p w:rsidR="00224374" w:rsidRPr="004F4A0F" w:rsidRDefault="00224374" w:rsidP="002C28E7">
            <w:pPr>
              <w:rPr>
                <w:lang w:val="en-US"/>
              </w:rPr>
            </w:pPr>
            <w:r w:rsidRPr="00034661">
              <w:rPr>
                <w:lang w:val="en-US"/>
              </w:rPr>
              <w:t>LO</w:t>
            </w:r>
            <w:r>
              <w:rPr>
                <w:lang w:val="en-US"/>
              </w:rPr>
              <w:t>: Practice the application of protocols in active device configuration</w:t>
            </w:r>
          </w:p>
        </w:tc>
      </w:tr>
    </w:tbl>
    <w:p w:rsidR="00224374" w:rsidRPr="00034661" w:rsidRDefault="00224374" w:rsidP="00224374">
      <w:pPr>
        <w:rPr>
          <w:lang w:val="en-US"/>
        </w:rPr>
      </w:pPr>
      <w:r w:rsidRPr="00034661">
        <w:rPr>
          <w:lang w:val="en-US"/>
        </w:rPr>
        <w:t>*LO learning outcomes</w:t>
      </w:r>
    </w:p>
    <w:p w:rsidR="00224374" w:rsidRDefault="00224374">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24374" w:rsidRPr="00034661" w:rsidTr="002C28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557B77" w:rsidRDefault="00224374" w:rsidP="002C28E7">
            <w:pPr>
              <w:jc w:val="center"/>
              <w:rPr>
                <w:rFonts w:eastAsia="Arial Unicode MS"/>
                <w:szCs w:val="16"/>
                <w:lang w:val="en-US"/>
              </w:rPr>
            </w:pPr>
            <w:r w:rsidRPr="00557B77">
              <w:rPr>
                <w:rFonts w:eastAsia="Arial Unicode MS"/>
                <w:szCs w:val="16"/>
                <w:lang w:val="en-US"/>
              </w:rPr>
              <w:t>Adatbázisok</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rFonts w:eastAsia="Arial Unicode MS"/>
                <w:sz w:val="16"/>
                <w:szCs w:val="16"/>
                <w:lang w:val="en-US"/>
              </w:rPr>
            </w:pPr>
            <w:r w:rsidRPr="00034661">
              <w:rPr>
                <w:lang w:val="en-US"/>
              </w:rPr>
              <w:t>Code</w:t>
            </w:r>
            <w:r w:rsidRPr="00034661">
              <w:rPr>
                <w:sz w:val="16"/>
                <w:szCs w:val="16"/>
                <w:lang w:val="en-US"/>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rFonts w:eastAsia="Arial Unicode MS"/>
                <w:b/>
                <w:lang w:val="en-US"/>
              </w:rPr>
            </w:pPr>
            <w:r w:rsidRPr="00A73556">
              <w:rPr>
                <w:b/>
                <w:color w:val="000000"/>
              </w:rPr>
              <w:t>GT_AGMN706-17</w:t>
            </w:r>
          </w:p>
        </w:tc>
      </w:tr>
      <w:tr w:rsidR="00224374" w:rsidRPr="00034661" w:rsidTr="002C28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24374" w:rsidRPr="00034661" w:rsidRDefault="00224374" w:rsidP="002C28E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Databases</w:t>
            </w: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rPr>
                <w:rFonts w:eastAsia="Arial Unicode MS"/>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rPr>
                <w:rFonts w:eastAsia="Arial Unicode MS"/>
                <w:sz w:val="16"/>
                <w:szCs w:val="16"/>
                <w:lang w:val="en-US"/>
              </w:rPr>
            </w:pPr>
          </w:p>
        </w:tc>
      </w:tr>
      <w:tr w:rsidR="00224374" w:rsidRPr="00034661" w:rsidTr="002C28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b/>
                <w:bCs/>
                <w:sz w:val="24"/>
                <w:szCs w:val="24"/>
                <w:lang w:val="en-US"/>
              </w:rPr>
            </w:pPr>
          </w:p>
        </w:tc>
      </w:tr>
      <w:tr w:rsidR="00224374" w:rsidRPr="00034661" w:rsidTr="002C28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lang w:val="en-US"/>
              </w:rPr>
            </w:pPr>
            <w:r w:rsidRPr="00034661">
              <w:rPr>
                <w:lang w:val="en-US"/>
              </w:rPr>
              <w:t>Institu</w:t>
            </w:r>
            <w:r>
              <w:rPr>
                <w:lang w:val="en-US"/>
              </w:rPr>
              <w:t>t</w:t>
            </w:r>
            <w:r w:rsidRPr="00034661">
              <w:rPr>
                <w:lang w:val="en-US"/>
              </w:rPr>
              <w:t>e:</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sidRPr="00034661">
              <w:rPr>
                <w:lang w:val="en-US"/>
              </w:rPr>
              <w:t xml:space="preserve">Faculty of Economics and Business, </w:t>
            </w:r>
            <w:r>
              <w:rPr>
                <w:lang w:val="en-US"/>
              </w:rPr>
              <w:t>Institute of Applied Informatics and Logistics</w:t>
            </w:r>
          </w:p>
        </w:tc>
      </w:tr>
      <w:tr w:rsidR="00224374" w:rsidRPr="00034661" w:rsidTr="002C28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1F5A98">
            <w:pPr>
              <w:numPr>
                <w:ilvl w:val="0"/>
                <w:numId w:val="66"/>
              </w:numPr>
              <w:jc w:val="center"/>
              <w:rPr>
                <w:rFonts w:eastAsia="Arial Unicode MS"/>
                <w:lang w:val="en-US"/>
              </w:rPr>
            </w:pPr>
          </w:p>
        </w:tc>
        <w:tc>
          <w:tcPr>
            <w:tcW w:w="855" w:type="dxa"/>
            <w:tcBorders>
              <w:top w:val="single" w:sz="4" w:space="0" w:color="auto"/>
              <w:left w:val="nil"/>
              <w:bottom w:val="single" w:sz="4" w:space="0" w:color="auto"/>
              <w:right w:val="single" w:sz="4" w:space="0" w:color="auto"/>
            </w:tcBorders>
            <w:vAlign w:val="center"/>
          </w:tcPr>
          <w:p w:rsidR="00224374" w:rsidRPr="00034661" w:rsidRDefault="00224374" w:rsidP="002C28E7">
            <w:pPr>
              <w:jc w:val="center"/>
              <w:rPr>
                <w:rFonts w:eastAsia="Arial Unicode MS"/>
                <w:lang w:val="en-US"/>
              </w:rPr>
            </w:pPr>
            <w:r w:rsidRPr="00034661">
              <w:rPr>
                <w:lang w:val="en-US"/>
              </w:rPr>
              <w:t xml:space="preserve">Code: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rFonts w:eastAsia="Arial Unicode MS"/>
                <w:lang w:val="en-US"/>
              </w:rPr>
            </w:pPr>
            <w:r>
              <w:rPr>
                <w:rFonts w:eastAsia="Arial Unicode MS"/>
                <w:lang w:val="en-US"/>
              </w:rPr>
              <w:t>-</w:t>
            </w:r>
          </w:p>
        </w:tc>
      </w:tr>
      <w:tr w:rsidR="00224374" w:rsidRPr="00034661" w:rsidTr="002C28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Requirement</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Credit</w:t>
            </w:r>
          </w:p>
        </w:tc>
        <w:tc>
          <w:tcPr>
            <w:tcW w:w="2411" w:type="dxa"/>
            <w:vMerge w:val="restart"/>
            <w:tcBorders>
              <w:top w:val="single" w:sz="4" w:space="0" w:color="auto"/>
              <w:left w:val="single" w:sz="4" w:space="0" w:color="auto"/>
              <w:right w:val="single" w:sz="4" w:space="0" w:color="auto"/>
            </w:tcBorders>
            <w:vAlign w:val="center"/>
          </w:tcPr>
          <w:p w:rsidR="00224374" w:rsidRPr="00034661" w:rsidRDefault="00224374" w:rsidP="002C28E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224374" w:rsidRPr="00034661" w:rsidTr="002C28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2411"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r>
      <w:tr w:rsidR="00224374" w:rsidRPr="00034661" w:rsidTr="002C28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5434B0" w:rsidRDefault="00224374" w:rsidP="002C28E7">
            <w:pPr>
              <w:jc w:val="center"/>
              <w:rPr>
                <w:b/>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5434B0" w:rsidRDefault="00224374" w:rsidP="002C28E7">
            <w:pPr>
              <w:jc w:val="center"/>
              <w:rPr>
                <w:b/>
                <w:lang w:val="en-US"/>
              </w:rPr>
            </w:pPr>
            <w:r w:rsidRPr="005434B0">
              <w:rPr>
                <w:b/>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5434B0" w:rsidRDefault="00224374" w:rsidP="002C28E7">
            <w:pPr>
              <w:jc w:val="center"/>
              <w:rPr>
                <w:b/>
                <w:lang w:val="en-US"/>
              </w:rPr>
            </w:pPr>
            <w:r w:rsidRPr="005434B0">
              <w:rPr>
                <w:b/>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Practical exam</w:t>
            </w:r>
          </w:p>
        </w:tc>
        <w:tc>
          <w:tcPr>
            <w:tcW w:w="855"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b/>
                <w:lang w:val="en-US"/>
              </w:rPr>
            </w:pPr>
            <w:r>
              <w:rPr>
                <w:b/>
                <w:lang w:val="en-US"/>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sidRPr="00034661">
              <w:rPr>
                <w:b/>
                <w:lang w:val="en-US"/>
              </w:rPr>
              <w:t>English</w:t>
            </w:r>
          </w:p>
        </w:tc>
      </w:tr>
      <w:tr w:rsidR="00224374" w:rsidRPr="00034661" w:rsidTr="002C28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c>
          <w:tcPr>
            <w:tcW w:w="855" w:type="dxa"/>
            <w:vMerge/>
            <w:tcBorders>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r>
      <w:tr w:rsidR="00224374" w:rsidRPr="00034661"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Dr. Péntek Ádám</w:t>
            </w:r>
          </w:p>
        </w:tc>
        <w:tc>
          <w:tcPr>
            <w:tcW w:w="855" w:type="dxa"/>
            <w:tcBorders>
              <w:top w:val="single" w:sz="4" w:space="0" w:color="auto"/>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sz w:val="16"/>
                <w:szCs w:val="16"/>
                <w:lang w:val="en-US"/>
              </w:rPr>
              <w:t xml:space="preserve"> </w:t>
            </w:r>
            <w:r w:rsidRPr="00034661">
              <w:rPr>
                <w:lang w:val="en-US"/>
              </w:rPr>
              <w:t>post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assistant lecturer</w:t>
            </w:r>
          </w:p>
        </w:tc>
      </w:tr>
      <w:tr w:rsidR="00224374" w:rsidRPr="00034661" w:rsidTr="002C28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lang w:val="en-US"/>
              </w:rPr>
            </w:pPr>
            <w:r w:rsidRPr="00034661">
              <w:rPr>
                <w:lang w:val="en-US"/>
              </w:rPr>
              <w:t>Course goals:</w:t>
            </w:r>
          </w:p>
          <w:p w:rsidR="00224374" w:rsidRPr="00681416" w:rsidRDefault="00224374" w:rsidP="002C28E7">
            <w:pPr>
              <w:shd w:val="clear" w:color="auto" w:fill="E5DFEC"/>
              <w:suppressAutoHyphens/>
              <w:autoSpaceDE w:val="0"/>
              <w:spacing w:before="60" w:after="60"/>
              <w:ind w:left="417" w:right="113"/>
              <w:jc w:val="both"/>
              <w:rPr>
                <w:lang w:val="en-US"/>
              </w:rPr>
            </w:pPr>
            <w:r w:rsidRPr="00681416">
              <w:rPr>
                <w:lang w:val="en-US"/>
              </w:rPr>
              <w:t>The main objective of the course is to show the students the development process of information systems, to give the necessary practical knowledge to solve tasks related to planning, implement</w:t>
            </w:r>
            <w:r>
              <w:rPr>
                <w:lang w:val="en-US"/>
              </w:rPr>
              <w:t>ation and communication with de</w:t>
            </w:r>
            <w:r w:rsidRPr="00681416">
              <w:rPr>
                <w:lang w:val="en-US"/>
              </w:rPr>
              <w:t>velopers, users and suppliers.</w:t>
            </w:r>
          </w:p>
          <w:p w:rsidR="00224374" w:rsidRPr="00034661" w:rsidRDefault="00224374" w:rsidP="002C28E7">
            <w:pPr>
              <w:shd w:val="clear" w:color="auto" w:fill="E5DFEC"/>
              <w:suppressAutoHyphens/>
              <w:autoSpaceDE w:val="0"/>
              <w:spacing w:before="60" w:after="60"/>
              <w:ind w:left="417" w:right="113"/>
              <w:jc w:val="both"/>
              <w:rPr>
                <w:lang w:val="en-US"/>
              </w:rPr>
            </w:pPr>
            <w:r w:rsidRPr="00681416">
              <w:rPr>
                <w:lang w:val="en-US"/>
              </w:rPr>
              <w:t>Analysis of problems and requirements, input/output design, design of logical and physical data bases, procedure design, dialogues, design of reports. Examples of structural methods, computer tools for system development (CASE). Fundamental questions of the data-base management software. Development of specific system, and the user interface. Integration of the system into existing systems.</w:t>
            </w:r>
          </w:p>
        </w:tc>
      </w:tr>
      <w:tr w:rsidR="00224374" w:rsidRPr="00034661" w:rsidTr="002C28E7">
        <w:trPr>
          <w:cantSplit/>
          <w:trHeight w:val="1400"/>
        </w:trPr>
        <w:tc>
          <w:tcPr>
            <w:tcW w:w="9939" w:type="dxa"/>
            <w:gridSpan w:val="10"/>
            <w:tcBorders>
              <w:top w:val="single" w:sz="4" w:space="0" w:color="auto"/>
              <w:left w:val="single" w:sz="4" w:space="0" w:color="auto"/>
              <w:right w:val="single" w:sz="4" w:space="0" w:color="000000"/>
            </w:tcBorders>
            <w:vAlign w:val="center"/>
          </w:tcPr>
          <w:p w:rsidR="00224374" w:rsidRPr="00034661" w:rsidRDefault="00224374" w:rsidP="002C28E7">
            <w:pPr>
              <w:jc w:val="both"/>
              <w:rPr>
                <w:b/>
                <w:bCs/>
                <w:lang w:val="en-US"/>
              </w:rPr>
            </w:pPr>
            <w:r w:rsidRPr="00034661">
              <w:rPr>
                <w:b/>
                <w:bCs/>
                <w:lang w:val="en-US"/>
              </w:rPr>
              <w:t xml:space="preserve">Competences: </w:t>
            </w:r>
          </w:p>
          <w:p w:rsidR="00224374" w:rsidRDefault="00224374" w:rsidP="002C28E7">
            <w:pPr>
              <w:ind w:left="402"/>
              <w:jc w:val="both"/>
              <w:rPr>
                <w:i/>
                <w:lang w:val="en-US"/>
              </w:rPr>
            </w:pPr>
          </w:p>
          <w:p w:rsidR="00224374" w:rsidRDefault="00224374" w:rsidP="002C28E7">
            <w:pPr>
              <w:ind w:left="402"/>
              <w:jc w:val="both"/>
              <w:rPr>
                <w:i/>
                <w:lang w:val="en-US"/>
              </w:rPr>
            </w:pPr>
            <w:r w:rsidRPr="00034661">
              <w:rPr>
                <w:i/>
                <w:lang w:val="en-US"/>
              </w:rPr>
              <w:t xml:space="preserve">Knowledge: </w:t>
            </w:r>
          </w:p>
          <w:p w:rsidR="00224374" w:rsidRPr="00681416"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Default="00224374" w:rsidP="002C28E7">
            <w:pPr>
              <w:ind w:left="402"/>
              <w:jc w:val="both"/>
              <w:rPr>
                <w:i/>
                <w:lang w:val="en-US"/>
              </w:rPr>
            </w:pPr>
            <w:r>
              <w:rPr>
                <w:i/>
                <w:lang w:val="en-US"/>
              </w:rPr>
              <w:t>Capa</w:t>
            </w:r>
            <w:r w:rsidRPr="00034661">
              <w:rPr>
                <w:i/>
                <w:lang w:val="en-US"/>
              </w:rPr>
              <w:t>bilities:</w:t>
            </w:r>
          </w:p>
          <w:p w:rsidR="00224374" w:rsidRPr="00681416"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Default="00224374" w:rsidP="002C28E7">
            <w:pPr>
              <w:ind w:left="402"/>
              <w:jc w:val="both"/>
              <w:rPr>
                <w:i/>
                <w:lang w:val="en-US"/>
              </w:rPr>
            </w:pPr>
            <w:r w:rsidRPr="00034661">
              <w:rPr>
                <w:i/>
                <w:lang w:val="en-US"/>
              </w:rPr>
              <w:t>Attitudes:</w:t>
            </w:r>
          </w:p>
          <w:p w:rsidR="00224374" w:rsidRPr="00681416" w:rsidRDefault="00224374" w:rsidP="002C28E7">
            <w:pPr>
              <w:shd w:val="clear" w:color="auto" w:fill="E5DFEC"/>
              <w:suppressAutoHyphens/>
              <w:autoSpaceDE w:val="0"/>
              <w:spacing w:before="60" w:after="60"/>
              <w:ind w:left="417" w:right="113"/>
              <w:jc w:val="both"/>
              <w:rPr>
                <w:rFonts w:eastAsia="Arial Unicode MS"/>
                <w:bCs/>
                <w:lang w:val="en-US"/>
              </w:rPr>
            </w:pPr>
          </w:p>
          <w:p w:rsidR="00224374" w:rsidRPr="00034661" w:rsidRDefault="00224374" w:rsidP="002C28E7">
            <w:pPr>
              <w:ind w:left="402"/>
              <w:jc w:val="both"/>
              <w:rPr>
                <w:i/>
                <w:lang w:val="en-US"/>
              </w:rPr>
            </w:pPr>
            <w:r w:rsidRPr="00034661">
              <w:rPr>
                <w:i/>
                <w:lang w:val="en-US"/>
              </w:rPr>
              <w:t>Autonomy, responsibility:</w:t>
            </w:r>
          </w:p>
          <w:p w:rsidR="00224374" w:rsidRPr="00681416" w:rsidRDefault="00224374" w:rsidP="002C28E7">
            <w:pPr>
              <w:shd w:val="clear" w:color="auto" w:fill="E5DFEC"/>
              <w:suppressAutoHyphens/>
              <w:autoSpaceDE w:val="0"/>
              <w:spacing w:before="60" w:after="60"/>
              <w:ind w:left="417" w:right="113"/>
              <w:jc w:val="both"/>
              <w:rPr>
                <w:rFonts w:eastAsia="Arial Unicode MS"/>
                <w:bCs/>
                <w:lang w:val="en-US"/>
              </w:rPr>
            </w:pPr>
          </w:p>
        </w:tc>
      </w:tr>
      <w:tr w:rsidR="00224374" w:rsidRPr="00034661" w:rsidTr="002C28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b/>
                <w:bCs/>
                <w:lang w:val="en-US"/>
              </w:rPr>
            </w:pPr>
            <w:r w:rsidRPr="00034661">
              <w:rPr>
                <w:b/>
                <w:bCs/>
                <w:lang w:val="en-US"/>
              </w:rPr>
              <w:t>Course content , topics:</w:t>
            </w:r>
          </w:p>
          <w:p w:rsidR="00224374" w:rsidRPr="00034661" w:rsidRDefault="00224374" w:rsidP="002C28E7">
            <w:pPr>
              <w:shd w:val="clear" w:color="auto" w:fill="E5DFEC"/>
              <w:suppressAutoHyphens/>
              <w:autoSpaceDE w:val="0"/>
              <w:spacing w:before="60" w:after="60"/>
              <w:ind w:left="417" w:right="113"/>
              <w:jc w:val="both"/>
              <w:rPr>
                <w:lang w:val="en-US"/>
              </w:rPr>
            </w:pPr>
            <w:r w:rsidRPr="00681416">
              <w:rPr>
                <w:lang w:val="en-US"/>
              </w:rPr>
              <w:t>The course contents are the database applications to produce advanced spreadsheet outputs. The students learn</w:t>
            </w:r>
            <w:r>
              <w:rPr>
                <w:lang w:val="en-US"/>
              </w:rPr>
              <w:t xml:space="preserve"> to use MsAccess’s GUI layout, </w:t>
            </w:r>
            <w:r w:rsidRPr="00681416">
              <w:rPr>
                <w:lang w:val="en-US"/>
              </w:rPr>
              <w:t>create simple program, formated reports and forms. The students will learn how to create tables, queries, reports and forms in database on command layout.</w:t>
            </w:r>
          </w:p>
        </w:tc>
      </w:tr>
      <w:tr w:rsidR="00224374" w:rsidRPr="00034661" w:rsidTr="002C28E7">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Learning methods:</w:t>
            </w:r>
          </w:p>
          <w:p w:rsidR="00224374" w:rsidRPr="00034661" w:rsidRDefault="00224374" w:rsidP="002C28E7">
            <w:pPr>
              <w:shd w:val="clear" w:color="auto" w:fill="E5DFEC"/>
              <w:suppressAutoHyphens/>
              <w:autoSpaceDE w:val="0"/>
              <w:spacing w:before="60" w:after="60"/>
              <w:ind w:left="417" w:right="113"/>
              <w:rPr>
                <w:lang w:val="en-US"/>
              </w:rPr>
            </w:pPr>
            <w:r w:rsidRPr="00681416">
              <w:rPr>
                <w:lang w:val="en-US"/>
              </w:rPr>
              <w:t>Designing d</w:t>
            </w:r>
            <w:r>
              <w:rPr>
                <w:lang w:val="en-US"/>
              </w:rPr>
              <w:t>atabase models. Discover the SQL</w:t>
            </w:r>
            <w:r w:rsidRPr="00681416">
              <w:rPr>
                <w:lang w:val="en-US"/>
              </w:rPr>
              <w:t xml:space="preserve"> </w:t>
            </w:r>
            <w:r>
              <w:rPr>
                <w:lang w:val="en-US"/>
              </w:rPr>
              <w:t>language with MsAccess and MySQL</w:t>
            </w:r>
            <w:r w:rsidRPr="00681416">
              <w:rPr>
                <w:lang w:val="en-US"/>
              </w:rPr>
              <w:t xml:space="preserve"> programs.</w:t>
            </w:r>
          </w:p>
        </w:tc>
      </w:tr>
      <w:tr w:rsidR="00224374" w:rsidRPr="00034661"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Assessment</w:t>
            </w:r>
          </w:p>
          <w:p w:rsidR="00224374" w:rsidRPr="00681416" w:rsidRDefault="00224374" w:rsidP="002C28E7">
            <w:pPr>
              <w:shd w:val="clear" w:color="auto" w:fill="E5DFEC"/>
              <w:suppressAutoHyphens/>
              <w:autoSpaceDE w:val="0"/>
              <w:spacing w:before="60" w:after="60"/>
              <w:ind w:left="417" w:right="113"/>
              <w:jc w:val="both"/>
              <w:rPr>
                <w:lang w:val="en-US"/>
              </w:rPr>
            </w:pPr>
            <w:r w:rsidRPr="00034661">
              <w:rPr>
                <w:lang w:val="en-US"/>
              </w:rPr>
              <w:t xml:space="preserve"> </w:t>
            </w:r>
            <w:r w:rsidRPr="00681416">
              <w:rPr>
                <w:lang w:val="en-US"/>
              </w:rPr>
              <w:t>Practical assignments during and at the end of the semester</w:t>
            </w:r>
          </w:p>
          <w:p w:rsidR="00224374" w:rsidRPr="00681416"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Practi</w:t>
            </w:r>
            <w:r w:rsidRPr="00681416">
              <w:rPr>
                <w:lang w:val="en-US"/>
              </w:rPr>
              <w:t>cal Exam (MS Access) (A) 40%</w:t>
            </w:r>
          </w:p>
          <w:p w:rsidR="00224374" w:rsidRPr="00681416" w:rsidRDefault="00224374" w:rsidP="002C28E7">
            <w:pPr>
              <w:shd w:val="clear" w:color="auto" w:fill="E5DFEC"/>
              <w:suppressAutoHyphens/>
              <w:autoSpaceDE w:val="0"/>
              <w:spacing w:before="60" w:after="60"/>
              <w:ind w:left="417" w:right="113"/>
              <w:jc w:val="both"/>
              <w:rPr>
                <w:lang w:val="en-US"/>
              </w:rPr>
            </w:pPr>
            <w:r w:rsidRPr="00681416">
              <w:rPr>
                <w:lang w:val="en-US"/>
              </w:rPr>
              <w:t>•</w:t>
            </w:r>
            <w:r w:rsidRPr="00681416">
              <w:rPr>
                <w:lang w:val="en-US"/>
              </w:rPr>
              <w:tab/>
              <w:t>Project documentation (data model) (B) 20%</w:t>
            </w:r>
          </w:p>
          <w:p w:rsidR="00224374" w:rsidRPr="00681416" w:rsidRDefault="00224374" w:rsidP="002C28E7">
            <w:pPr>
              <w:shd w:val="clear" w:color="auto" w:fill="E5DFEC"/>
              <w:suppressAutoHyphens/>
              <w:autoSpaceDE w:val="0"/>
              <w:spacing w:before="60" w:after="60"/>
              <w:ind w:left="417" w:right="113"/>
              <w:jc w:val="both"/>
              <w:rPr>
                <w:lang w:val="en-US"/>
              </w:rPr>
            </w:pPr>
            <w:r w:rsidRPr="00681416">
              <w:rPr>
                <w:lang w:val="en-US"/>
              </w:rPr>
              <w:t>•</w:t>
            </w:r>
            <w:r w:rsidRPr="00681416">
              <w:rPr>
                <w:lang w:val="en-US"/>
              </w:rPr>
              <w:tab/>
              <w:t>Information System (C) 40%</w:t>
            </w:r>
          </w:p>
          <w:p w:rsidR="00224374" w:rsidRPr="00681416" w:rsidRDefault="00224374" w:rsidP="002C28E7">
            <w:pPr>
              <w:shd w:val="clear" w:color="auto" w:fill="E5DFEC"/>
              <w:suppressAutoHyphens/>
              <w:autoSpaceDE w:val="0"/>
              <w:spacing w:before="60" w:after="60"/>
              <w:ind w:left="417" w:right="113"/>
              <w:jc w:val="both"/>
              <w:rPr>
                <w:lang w:val="en-US"/>
              </w:rPr>
            </w:pPr>
            <w:r w:rsidRPr="00681416">
              <w:rPr>
                <w:lang w:val="en-US"/>
              </w:rPr>
              <w:t xml:space="preserve">Grades: </w:t>
            </w:r>
          </w:p>
          <w:p w:rsidR="00224374" w:rsidRPr="00681416"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0–49%</w:t>
            </w:r>
            <w:r>
              <w:rPr>
                <w:lang w:val="en-US"/>
              </w:rPr>
              <w:tab/>
              <w:t xml:space="preserve">– </w:t>
            </w:r>
            <w:r w:rsidRPr="00681416">
              <w:rPr>
                <w:lang w:val="en-US"/>
              </w:rPr>
              <w:t>1 (fail)</w:t>
            </w:r>
          </w:p>
          <w:p w:rsidR="00224374" w:rsidRPr="00681416"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50–61% – </w:t>
            </w:r>
            <w:r w:rsidRPr="00681416">
              <w:rPr>
                <w:lang w:val="en-US"/>
              </w:rPr>
              <w:t xml:space="preserve">2 (pass) </w:t>
            </w:r>
          </w:p>
          <w:p w:rsidR="00224374" w:rsidRPr="00681416"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62–73% – </w:t>
            </w:r>
            <w:r w:rsidRPr="00681416">
              <w:rPr>
                <w:lang w:val="en-US"/>
              </w:rPr>
              <w:t xml:space="preserve">3 (satisfactory) </w:t>
            </w:r>
          </w:p>
          <w:p w:rsidR="00224374" w:rsidRPr="00681416" w:rsidRDefault="00224374" w:rsidP="002C28E7">
            <w:pPr>
              <w:shd w:val="clear" w:color="auto" w:fill="E5DFEC"/>
              <w:suppressAutoHyphens/>
              <w:autoSpaceDE w:val="0"/>
              <w:spacing w:before="60" w:after="60"/>
              <w:ind w:left="417" w:right="113"/>
              <w:jc w:val="both"/>
              <w:rPr>
                <w:lang w:val="en-US"/>
              </w:rPr>
            </w:pPr>
            <w:r>
              <w:rPr>
                <w:lang w:val="en-US"/>
              </w:rPr>
              <w:t>•</w:t>
            </w:r>
            <w:r>
              <w:rPr>
                <w:lang w:val="en-US"/>
              </w:rPr>
              <w:tab/>
              <w:t xml:space="preserve">74-87% </w:t>
            </w:r>
            <w:r>
              <w:rPr>
                <w:lang w:val="en-US"/>
              </w:rPr>
              <w:tab/>
              <w:t xml:space="preserve">– </w:t>
            </w:r>
            <w:r w:rsidRPr="00681416">
              <w:rPr>
                <w:lang w:val="en-US"/>
              </w:rPr>
              <w:t>4 (good)</w:t>
            </w:r>
          </w:p>
          <w:p w:rsidR="00224374" w:rsidRPr="00034661" w:rsidRDefault="00224374" w:rsidP="002C28E7">
            <w:pPr>
              <w:shd w:val="clear" w:color="auto" w:fill="E5DFEC"/>
              <w:suppressAutoHyphens/>
              <w:autoSpaceDE w:val="0"/>
              <w:spacing w:before="60" w:after="60"/>
              <w:ind w:left="417" w:right="113"/>
              <w:jc w:val="both"/>
              <w:rPr>
                <w:lang w:val="en-US"/>
              </w:rPr>
            </w:pPr>
            <w:r w:rsidRPr="00681416">
              <w:rPr>
                <w:lang w:val="en-US"/>
              </w:rPr>
              <w:t>•</w:t>
            </w:r>
            <w:r>
              <w:rPr>
                <w:lang w:val="en-US"/>
              </w:rPr>
              <w:tab/>
              <w:t xml:space="preserve">88-100% – </w:t>
            </w:r>
            <w:r w:rsidRPr="00681416">
              <w:rPr>
                <w:lang w:val="en-US"/>
              </w:rPr>
              <w:t>5 (excellent)</w:t>
            </w:r>
          </w:p>
        </w:tc>
      </w:tr>
      <w:tr w:rsidR="00224374" w:rsidRPr="00034661"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Default="00224374" w:rsidP="002C28E7">
            <w:pPr>
              <w:rPr>
                <w:b/>
                <w:bCs/>
                <w:lang w:val="en-US"/>
              </w:rPr>
            </w:pPr>
            <w:r>
              <w:rPr>
                <w:b/>
                <w:bCs/>
                <w:lang w:val="en-US"/>
              </w:rPr>
              <w:t>Compulso</w:t>
            </w:r>
            <w:r w:rsidRPr="00034661">
              <w:rPr>
                <w:b/>
                <w:bCs/>
                <w:lang w:val="en-US"/>
              </w:rPr>
              <w:t>ry readings:</w:t>
            </w:r>
          </w:p>
          <w:p w:rsidR="00224374" w:rsidRPr="00681416" w:rsidRDefault="00224374" w:rsidP="002C28E7">
            <w:pPr>
              <w:shd w:val="clear" w:color="auto" w:fill="E5DFEC"/>
              <w:suppressAutoHyphens/>
              <w:autoSpaceDE w:val="0"/>
              <w:spacing w:before="60" w:after="60"/>
              <w:ind w:left="417" w:right="113"/>
              <w:rPr>
                <w:lang w:val="en-US"/>
              </w:rPr>
            </w:pPr>
            <w:r w:rsidRPr="00681416">
              <w:rPr>
                <w:lang w:val="en-US"/>
              </w:rPr>
              <w:t>Different teaching materials on the Moodle web portal.</w:t>
            </w:r>
          </w:p>
          <w:p w:rsidR="00224374" w:rsidRPr="00034661" w:rsidRDefault="00224374" w:rsidP="002C28E7">
            <w:pPr>
              <w:suppressAutoHyphens/>
              <w:autoSpaceDE w:val="0"/>
              <w:spacing w:before="60" w:after="60"/>
              <w:ind w:right="113"/>
              <w:jc w:val="both"/>
              <w:rPr>
                <w:b/>
                <w:bCs/>
                <w:lang w:val="en-US"/>
              </w:rPr>
            </w:pPr>
            <w:r w:rsidRPr="00034661">
              <w:rPr>
                <w:b/>
                <w:bCs/>
                <w:lang w:val="en-US"/>
              </w:rPr>
              <w:t xml:space="preserve">Recommended readings: </w:t>
            </w:r>
          </w:p>
          <w:p w:rsidR="00224374" w:rsidRPr="00681416" w:rsidRDefault="00224374" w:rsidP="002C28E7">
            <w:pPr>
              <w:shd w:val="clear" w:color="auto" w:fill="E5DFEC"/>
              <w:suppressAutoHyphens/>
              <w:autoSpaceDE w:val="0"/>
              <w:spacing w:before="60" w:after="60"/>
              <w:ind w:left="417" w:right="113"/>
              <w:rPr>
                <w:lang w:val="en-US"/>
              </w:rPr>
            </w:pPr>
            <w:r w:rsidRPr="00681416">
              <w:rPr>
                <w:lang w:val="en-US"/>
              </w:rPr>
              <w:t>R. Elmasri, S. B. Navathe: Fundamentals of Database Systems, Addison Wesley, 2003</w:t>
            </w:r>
          </w:p>
          <w:p w:rsidR="00224374" w:rsidRPr="00681416" w:rsidRDefault="00224374" w:rsidP="002C28E7">
            <w:pPr>
              <w:shd w:val="clear" w:color="auto" w:fill="E5DFEC"/>
              <w:suppressAutoHyphens/>
              <w:autoSpaceDE w:val="0"/>
              <w:spacing w:before="60" w:after="60"/>
              <w:ind w:left="417" w:right="113"/>
              <w:rPr>
                <w:lang w:val="en-US"/>
              </w:rPr>
            </w:pPr>
            <w:r w:rsidRPr="00681416">
              <w:rPr>
                <w:lang w:val="en-US"/>
              </w:rPr>
              <w:t>V. Andersen: How to Do Everything with Microsoft Office Access 2003, McGraw-Hill Osborne, 2003</w:t>
            </w:r>
          </w:p>
          <w:p w:rsidR="00224374" w:rsidRPr="00034661" w:rsidRDefault="00224374" w:rsidP="002C28E7">
            <w:pPr>
              <w:shd w:val="clear" w:color="auto" w:fill="E5DFEC"/>
              <w:suppressAutoHyphens/>
              <w:autoSpaceDE w:val="0"/>
              <w:spacing w:before="60" w:after="60"/>
              <w:ind w:left="417" w:right="113"/>
              <w:rPr>
                <w:lang w:val="en-US"/>
              </w:rPr>
            </w:pPr>
            <w:r w:rsidRPr="00681416">
              <w:rPr>
                <w:lang w:val="en-US"/>
              </w:rPr>
              <w:t>Sommerville I., Software Enginering, Addison Wesley, 2004</w:t>
            </w:r>
          </w:p>
        </w:tc>
      </w:tr>
    </w:tbl>
    <w:p w:rsidR="00224374" w:rsidRPr="00034661" w:rsidRDefault="00224374" w:rsidP="00224374">
      <w:pPr>
        <w:rPr>
          <w:lang w:val="en-US"/>
        </w:rPr>
      </w:pPr>
    </w:p>
    <w:p w:rsidR="00224374" w:rsidRPr="00034661" w:rsidRDefault="00224374" w:rsidP="00224374">
      <w:pPr>
        <w:rPr>
          <w:lang w:val="en-US"/>
        </w:rPr>
      </w:pPr>
      <w:r w:rsidRPr="00034661">
        <w:rPr>
          <w:lang w:val="en-US"/>
        </w:rPr>
        <w:br w:type="page"/>
      </w:r>
    </w:p>
    <w:p w:rsidR="00224374" w:rsidRPr="00034661" w:rsidRDefault="00224374" w:rsidP="00224374">
      <w:pPr>
        <w:jc w:val="center"/>
        <w:rPr>
          <w:b/>
          <w:sz w:val="28"/>
          <w:szCs w:val="28"/>
          <w:lang w:val="en-US"/>
        </w:rPr>
      </w:pPr>
      <w:r w:rsidRPr="00034661">
        <w:rPr>
          <w:b/>
          <w:sz w:val="28"/>
          <w:szCs w:val="28"/>
          <w:lang w:val="en-US"/>
        </w:rPr>
        <w:lastRenderedPageBreak/>
        <w:t>Syllabus</w:t>
      </w:r>
    </w:p>
    <w:p w:rsidR="00224374" w:rsidRPr="00034661" w:rsidRDefault="00224374" w:rsidP="00224374">
      <w:pPr>
        <w:jc w:val="center"/>
        <w:rPr>
          <w:b/>
          <w:sz w:val="28"/>
          <w:szCs w:val="28"/>
          <w:lang w:val="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842"/>
      </w:tblGrid>
      <w:tr w:rsidR="00224374" w:rsidRPr="00034661" w:rsidTr="002C28E7">
        <w:trPr>
          <w:jc w:val="center"/>
        </w:trPr>
        <w:tc>
          <w:tcPr>
            <w:tcW w:w="705" w:type="dxa"/>
          </w:tcPr>
          <w:p w:rsidR="00224374" w:rsidRPr="00034661" w:rsidRDefault="00224374" w:rsidP="002C28E7">
            <w:pPr>
              <w:spacing w:before="120" w:after="120"/>
              <w:rPr>
                <w:b/>
                <w:lang w:val="en-US"/>
              </w:rPr>
            </w:pPr>
            <w:r w:rsidRPr="00034661">
              <w:rPr>
                <w:b/>
                <w:lang w:val="en-US"/>
              </w:rPr>
              <w:t>Week</w:t>
            </w:r>
          </w:p>
        </w:tc>
        <w:tc>
          <w:tcPr>
            <w:tcW w:w="8842" w:type="dxa"/>
          </w:tcPr>
          <w:p w:rsidR="00224374" w:rsidRPr="00034661" w:rsidRDefault="00224374" w:rsidP="002C28E7">
            <w:pPr>
              <w:spacing w:before="120" w:after="120"/>
              <w:rPr>
                <w:b/>
                <w:lang w:val="en-US"/>
              </w:rPr>
            </w:pPr>
            <w:r w:rsidRPr="00034661">
              <w:rPr>
                <w:b/>
                <w:lang w:val="en-US"/>
              </w:rPr>
              <w:t>Topics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w:t>
            </w:r>
          </w:p>
        </w:tc>
        <w:tc>
          <w:tcPr>
            <w:tcW w:w="8842" w:type="dxa"/>
          </w:tcPr>
          <w:p w:rsidR="00224374" w:rsidRDefault="00224374" w:rsidP="002C28E7">
            <w:pPr>
              <w:ind w:left="132"/>
              <w:rPr>
                <w:lang w:val="en-US"/>
              </w:rPr>
            </w:pPr>
          </w:p>
          <w:p w:rsidR="00224374" w:rsidRPr="00034661" w:rsidRDefault="00224374" w:rsidP="002C28E7">
            <w:pPr>
              <w:rPr>
                <w:lang w:val="en-US"/>
              </w:rPr>
            </w:pPr>
            <w:r w:rsidRPr="00034661">
              <w:rPr>
                <w:lang w:val="en-US"/>
              </w:rPr>
              <w:t>LO</w:t>
            </w:r>
            <w:r>
              <w:rPr>
                <w:lang w:val="en-US"/>
              </w:rPr>
              <w:t xml:space="preserve">: </w:t>
            </w:r>
            <w:r>
              <w:t>The database approach versus the file-processing methods, DBS – DBMS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2.</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Data models, schemas and instances;ER model concepts, entities, attributes, relationships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3.</w:t>
            </w:r>
          </w:p>
        </w:tc>
        <w:tc>
          <w:tcPr>
            <w:tcW w:w="8842" w:type="dxa"/>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SQL , MS ACCESS, User interface, database objects in ACCESS; Table definitions</w:t>
            </w:r>
          </w:p>
        </w:tc>
      </w:tr>
      <w:tr w:rsidR="00224374" w:rsidRPr="00034661" w:rsidTr="002C28E7">
        <w:trPr>
          <w:jc w:val="center"/>
        </w:trPr>
        <w:tc>
          <w:tcPr>
            <w:tcW w:w="705" w:type="dxa"/>
            <w:tcBorders>
              <w:top w:val="single" w:sz="4" w:space="0" w:color="auto"/>
              <w:left w:val="single" w:sz="4" w:space="0" w:color="auto"/>
              <w:bottom w:val="single" w:sz="4" w:space="0" w:color="auto"/>
              <w:right w:val="single" w:sz="4" w:space="0" w:color="auto"/>
            </w:tcBorders>
          </w:tcPr>
          <w:p w:rsidR="00224374" w:rsidRPr="00034661" w:rsidRDefault="00224374" w:rsidP="002C28E7">
            <w:pPr>
              <w:rPr>
                <w:lang w:val="en-US"/>
              </w:rPr>
            </w:pPr>
            <w:r w:rsidRPr="00034661">
              <w:rPr>
                <w:lang w:val="en-US"/>
              </w:rPr>
              <w:t>4.</w:t>
            </w:r>
          </w:p>
        </w:tc>
        <w:tc>
          <w:tcPr>
            <w:tcW w:w="8842" w:type="dxa"/>
            <w:tcBorders>
              <w:top w:val="single" w:sz="4" w:space="0" w:color="auto"/>
              <w:left w:val="single" w:sz="4" w:space="0" w:color="auto"/>
              <w:bottom w:val="single" w:sz="4" w:space="0" w:color="auto"/>
              <w:right w:val="single" w:sz="4" w:space="0" w:color="auto"/>
            </w:tcBorders>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Update operations, queries QBE grid ans SQL select</w:t>
            </w:r>
          </w:p>
        </w:tc>
      </w:tr>
      <w:tr w:rsidR="00224374" w:rsidRPr="00034661" w:rsidTr="002C28E7">
        <w:trPr>
          <w:jc w:val="center"/>
        </w:trPr>
        <w:tc>
          <w:tcPr>
            <w:tcW w:w="705" w:type="dxa"/>
            <w:tcBorders>
              <w:top w:val="single" w:sz="4" w:space="0" w:color="auto"/>
              <w:left w:val="single" w:sz="4" w:space="0" w:color="auto"/>
              <w:bottom w:val="single" w:sz="4" w:space="0" w:color="auto"/>
              <w:right w:val="single" w:sz="4" w:space="0" w:color="auto"/>
            </w:tcBorders>
          </w:tcPr>
          <w:p w:rsidR="00224374" w:rsidRPr="00034661" w:rsidRDefault="00224374" w:rsidP="002C28E7">
            <w:pPr>
              <w:rPr>
                <w:lang w:val="en-US"/>
              </w:rPr>
            </w:pPr>
            <w:r w:rsidRPr="00034661">
              <w:rPr>
                <w:lang w:val="en-US"/>
              </w:rPr>
              <w:t>5.</w:t>
            </w:r>
          </w:p>
        </w:tc>
        <w:tc>
          <w:tcPr>
            <w:tcW w:w="8842" w:type="dxa"/>
            <w:tcBorders>
              <w:top w:val="single" w:sz="4" w:space="0" w:color="auto"/>
              <w:left w:val="single" w:sz="4" w:space="0" w:color="auto"/>
              <w:bottom w:val="single" w:sz="4" w:space="0" w:color="auto"/>
              <w:right w:val="single" w:sz="4" w:space="0" w:color="auto"/>
            </w:tcBorders>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The ACCESS form wizard, the modification and creation of forms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6.</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The report wizard, customization of reports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7.</w:t>
            </w:r>
          </w:p>
        </w:tc>
        <w:tc>
          <w:tcPr>
            <w:tcW w:w="8842" w:type="dxa"/>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Designing concepts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8.</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Practical expamles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9.</w:t>
            </w:r>
          </w:p>
        </w:tc>
        <w:tc>
          <w:tcPr>
            <w:tcW w:w="8842" w:type="dxa"/>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Practical expamles</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10.</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DML, DDL, DCL</w:t>
            </w:r>
          </w:p>
        </w:tc>
      </w:tr>
      <w:tr w:rsidR="00224374" w:rsidRPr="00034661" w:rsidTr="002C28E7">
        <w:trPr>
          <w:trHeight w:val="342"/>
          <w:jc w:val="center"/>
        </w:trPr>
        <w:tc>
          <w:tcPr>
            <w:tcW w:w="705" w:type="dxa"/>
          </w:tcPr>
          <w:p w:rsidR="00224374" w:rsidRPr="00034661" w:rsidRDefault="00224374" w:rsidP="002C28E7">
            <w:pPr>
              <w:rPr>
                <w:lang w:val="en-US"/>
              </w:rPr>
            </w:pPr>
            <w:r w:rsidRPr="00034661">
              <w:rPr>
                <w:lang w:val="en-US"/>
              </w:rPr>
              <w:t>11.</w:t>
            </w:r>
          </w:p>
        </w:tc>
        <w:tc>
          <w:tcPr>
            <w:tcW w:w="8842" w:type="dxa"/>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DQL</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12.</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MYSQL</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13.</w:t>
            </w:r>
          </w:p>
        </w:tc>
        <w:tc>
          <w:tcPr>
            <w:tcW w:w="8842" w:type="dxa"/>
          </w:tcPr>
          <w:p w:rsidR="00224374" w:rsidRDefault="00224374" w:rsidP="002C28E7">
            <w:pPr>
              <w:ind w:left="132"/>
              <w:rPr>
                <w:lang w:val="en-US"/>
              </w:rPr>
            </w:pPr>
          </w:p>
          <w:p w:rsidR="00224374" w:rsidRDefault="00224374" w:rsidP="002C28E7">
            <w:r w:rsidRPr="00034661">
              <w:rPr>
                <w:lang w:val="en-US"/>
              </w:rPr>
              <w:t>LO</w:t>
            </w:r>
            <w:r>
              <w:rPr>
                <w:lang w:val="en-US"/>
              </w:rPr>
              <w:t xml:space="preserve">: </w:t>
            </w:r>
            <w:r>
              <w:t>MYSQL – phpMyadmin</w:t>
            </w:r>
          </w:p>
        </w:tc>
      </w:tr>
      <w:tr w:rsidR="00224374" w:rsidRPr="00034661" w:rsidTr="002C28E7">
        <w:trPr>
          <w:jc w:val="center"/>
        </w:trPr>
        <w:tc>
          <w:tcPr>
            <w:tcW w:w="705" w:type="dxa"/>
          </w:tcPr>
          <w:p w:rsidR="00224374" w:rsidRPr="00034661" w:rsidRDefault="00224374" w:rsidP="002C28E7">
            <w:pPr>
              <w:rPr>
                <w:lang w:val="en-US"/>
              </w:rPr>
            </w:pPr>
            <w:r w:rsidRPr="00034661">
              <w:rPr>
                <w:lang w:val="en-US"/>
              </w:rPr>
              <w:t xml:space="preserve">14. </w:t>
            </w:r>
          </w:p>
        </w:tc>
        <w:tc>
          <w:tcPr>
            <w:tcW w:w="8842" w:type="dxa"/>
          </w:tcPr>
          <w:p w:rsidR="00224374" w:rsidRDefault="00224374" w:rsidP="002C28E7">
            <w:pPr>
              <w:ind w:left="132"/>
              <w:rPr>
                <w:lang w:val="en-US"/>
              </w:rPr>
            </w:pPr>
          </w:p>
          <w:p w:rsidR="00224374" w:rsidRPr="004F4A0F" w:rsidRDefault="00224374" w:rsidP="002C28E7">
            <w:pPr>
              <w:rPr>
                <w:lang w:val="en-US"/>
              </w:rPr>
            </w:pPr>
            <w:r w:rsidRPr="00034661">
              <w:rPr>
                <w:lang w:val="en-US"/>
              </w:rPr>
              <w:t>LO</w:t>
            </w:r>
            <w:r>
              <w:rPr>
                <w:lang w:val="en-US"/>
              </w:rPr>
              <w:t xml:space="preserve">: </w:t>
            </w:r>
            <w:r>
              <w:t>Reporting week</w:t>
            </w:r>
          </w:p>
        </w:tc>
      </w:tr>
    </w:tbl>
    <w:p w:rsidR="00224374" w:rsidRPr="00034661" w:rsidRDefault="00224374" w:rsidP="00224374">
      <w:pPr>
        <w:rPr>
          <w:lang w:val="en-US"/>
        </w:rPr>
      </w:pPr>
      <w:r w:rsidRPr="00034661">
        <w:rPr>
          <w:lang w:val="en-US"/>
        </w:rPr>
        <w:t>*LO learning outcomes</w:t>
      </w:r>
    </w:p>
    <w:p w:rsidR="00224374" w:rsidRPr="00034661" w:rsidRDefault="00224374" w:rsidP="00224374">
      <w:pPr>
        <w:rPr>
          <w:lang w:val="en-US"/>
        </w:rPr>
      </w:pPr>
    </w:p>
    <w:p w:rsidR="00224374" w:rsidRDefault="00224374">
      <w:pPr>
        <w:spacing w:after="160" w:line="259" w:lineRule="auto"/>
      </w:pPr>
      <w:r>
        <w:br w:type="page"/>
      </w:r>
    </w:p>
    <w:tbl>
      <w:tblPr>
        <w:tblW w:w="9062"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547"/>
        <w:gridCol w:w="1842"/>
      </w:tblGrid>
      <w:tr w:rsidR="00224374" w:rsidRPr="00034661" w:rsidTr="002C28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lastRenderedPageBreak/>
              <w:t>Course title:</w:t>
            </w:r>
          </w:p>
        </w:tc>
        <w:tc>
          <w:tcPr>
            <w:tcW w:w="1427" w:type="dxa"/>
            <w:gridSpan w:val="2"/>
            <w:tcBorders>
              <w:top w:val="single" w:sz="4" w:space="0" w:color="auto"/>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Hungarian:</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557B77" w:rsidRDefault="00224374" w:rsidP="002C28E7">
            <w:pPr>
              <w:jc w:val="center"/>
              <w:rPr>
                <w:rFonts w:eastAsia="Arial Unicode MS"/>
                <w:szCs w:val="16"/>
                <w:lang w:val="en-US"/>
              </w:rPr>
            </w:pPr>
            <w:r w:rsidRPr="00557B77">
              <w:rPr>
                <w:rFonts w:eastAsia="Arial Unicode MS"/>
                <w:szCs w:val="16"/>
                <w:lang w:val="en-US"/>
              </w:rPr>
              <w:t>Projekt menedzsment</w:t>
            </w:r>
          </w:p>
        </w:tc>
        <w:tc>
          <w:tcPr>
            <w:tcW w:w="547" w:type="dxa"/>
            <w:vMerge w:val="restart"/>
            <w:tcBorders>
              <w:top w:val="single" w:sz="4" w:space="0" w:color="auto"/>
              <w:left w:val="single" w:sz="4" w:space="0" w:color="auto"/>
              <w:right w:val="single" w:sz="4" w:space="0" w:color="auto"/>
            </w:tcBorders>
            <w:vAlign w:val="center"/>
          </w:tcPr>
          <w:p w:rsidR="00224374" w:rsidRPr="00557B77" w:rsidRDefault="00224374" w:rsidP="002C28E7">
            <w:pPr>
              <w:jc w:val="center"/>
              <w:rPr>
                <w:rFonts w:eastAsia="Arial Unicode MS"/>
                <w:sz w:val="16"/>
                <w:szCs w:val="16"/>
                <w:lang w:val="en-US"/>
              </w:rPr>
            </w:pPr>
            <w:r w:rsidRPr="00557B77">
              <w:rPr>
                <w:lang w:val="en-US"/>
              </w:rPr>
              <w:t>Code</w:t>
            </w:r>
            <w:r w:rsidRPr="00557B77">
              <w:rPr>
                <w:sz w:val="16"/>
                <w:szCs w:val="16"/>
                <w:lang w:val="en-US"/>
              </w:rPr>
              <w:t>:</w:t>
            </w:r>
          </w:p>
        </w:tc>
        <w:tc>
          <w:tcPr>
            <w:tcW w:w="1842" w:type="dxa"/>
            <w:vMerge w:val="restart"/>
            <w:tcBorders>
              <w:top w:val="single" w:sz="4" w:space="0" w:color="auto"/>
              <w:left w:val="single" w:sz="4" w:space="0" w:color="auto"/>
              <w:right w:val="single" w:sz="4" w:space="0" w:color="auto"/>
            </w:tcBorders>
            <w:shd w:val="clear" w:color="auto" w:fill="E5DFEC"/>
            <w:vAlign w:val="center"/>
          </w:tcPr>
          <w:p w:rsidR="00224374" w:rsidRDefault="00224374" w:rsidP="002C28E7">
            <w:pPr>
              <w:jc w:val="center"/>
              <w:rPr>
                <w:rFonts w:eastAsia="Arial Unicode MS"/>
                <w:b/>
                <w:lang w:val="en-US"/>
              </w:rPr>
            </w:pPr>
            <w:r w:rsidRPr="007B623F">
              <w:rPr>
                <w:rFonts w:eastAsia="Arial Unicode MS"/>
                <w:b/>
                <w:lang w:val="en-US"/>
              </w:rPr>
              <w:t>GT_AGMN707</w:t>
            </w:r>
            <w:r>
              <w:rPr>
                <w:rFonts w:eastAsia="Arial Unicode MS"/>
                <w:b/>
                <w:lang w:val="en-US"/>
              </w:rPr>
              <w:t>-17</w:t>
            </w:r>
          </w:p>
          <w:p w:rsidR="00224374" w:rsidRPr="00034661" w:rsidRDefault="00224374" w:rsidP="002C28E7">
            <w:pPr>
              <w:jc w:val="center"/>
              <w:rPr>
                <w:rFonts w:eastAsia="Arial Unicode MS"/>
                <w:b/>
                <w:lang w:val="en-US"/>
              </w:rPr>
            </w:pPr>
            <w:r w:rsidRPr="007B623F">
              <w:rPr>
                <w:rFonts w:eastAsia="Arial Unicode MS"/>
                <w:b/>
                <w:lang w:val="en-US"/>
              </w:rPr>
              <w:t>GT_AGMN</w:t>
            </w:r>
            <w:r>
              <w:rPr>
                <w:rFonts w:eastAsia="Arial Unicode MS"/>
                <w:b/>
                <w:lang w:val="en-US"/>
              </w:rPr>
              <w:t>S</w:t>
            </w:r>
            <w:r w:rsidRPr="007B623F">
              <w:rPr>
                <w:rFonts w:eastAsia="Arial Unicode MS"/>
                <w:b/>
                <w:lang w:val="en-US"/>
              </w:rPr>
              <w:t>707</w:t>
            </w:r>
            <w:r>
              <w:rPr>
                <w:rFonts w:eastAsia="Arial Unicode MS"/>
                <w:b/>
                <w:lang w:val="en-US"/>
              </w:rPr>
              <w:t>-17</w:t>
            </w:r>
          </w:p>
        </w:tc>
      </w:tr>
      <w:tr w:rsidR="00224374" w:rsidRPr="00034661" w:rsidTr="002C28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4374" w:rsidRPr="00034661" w:rsidRDefault="00224374" w:rsidP="002C28E7">
            <w:pPr>
              <w:rPr>
                <w:rFonts w:eastAsia="Arial Unicode MS"/>
                <w:lang w:val="en-US"/>
              </w:rPr>
            </w:pPr>
          </w:p>
        </w:tc>
        <w:tc>
          <w:tcPr>
            <w:tcW w:w="1427" w:type="dxa"/>
            <w:gridSpan w:val="2"/>
            <w:tcBorders>
              <w:top w:val="nil"/>
              <w:left w:val="nil"/>
              <w:bottom w:val="single" w:sz="4" w:space="0" w:color="auto"/>
              <w:right w:val="single" w:sz="4" w:space="0" w:color="auto"/>
            </w:tcBorders>
            <w:vAlign w:val="center"/>
          </w:tcPr>
          <w:p w:rsidR="00224374" w:rsidRPr="00034661" w:rsidRDefault="00224374" w:rsidP="002C28E7">
            <w:pPr>
              <w:rPr>
                <w:b/>
                <w:lang w:val="en-US"/>
              </w:rPr>
            </w:pPr>
            <w:r w:rsidRPr="00034661">
              <w:rPr>
                <w:b/>
                <w:lang w:val="en-US"/>
              </w:rPr>
              <w:t>English:</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Project Management</w:t>
            </w:r>
          </w:p>
        </w:tc>
        <w:tc>
          <w:tcPr>
            <w:tcW w:w="547" w:type="dxa"/>
            <w:vMerge/>
            <w:tcBorders>
              <w:left w:val="single" w:sz="4" w:space="0" w:color="auto"/>
              <w:bottom w:val="single" w:sz="4" w:space="0" w:color="auto"/>
              <w:right w:val="single" w:sz="4" w:space="0" w:color="auto"/>
            </w:tcBorders>
            <w:vAlign w:val="center"/>
          </w:tcPr>
          <w:p w:rsidR="00224374" w:rsidRPr="00034661" w:rsidRDefault="00224374" w:rsidP="002C28E7">
            <w:pPr>
              <w:rPr>
                <w:rFonts w:eastAsia="Arial Unicode MS"/>
                <w:sz w:val="16"/>
                <w:szCs w:val="16"/>
                <w:lang w:val="en-US"/>
              </w:rPr>
            </w:pPr>
          </w:p>
        </w:tc>
        <w:tc>
          <w:tcPr>
            <w:tcW w:w="1842"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rPr>
                <w:rFonts w:eastAsia="Arial Unicode MS"/>
                <w:sz w:val="16"/>
                <w:szCs w:val="16"/>
                <w:lang w:val="en-US"/>
              </w:rPr>
            </w:pPr>
          </w:p>
        </w:tc>
      </w:tr>
      <w:tr w:rsidR="00224374" w:rsidRPr="00034661" w:rsidTr="002C28E7">
        <w:trPr>
          <w:cantSplit/>
          <w:trHeight w:val="420"/>
        </w:trPr>
        <w:tc>
          <w:tcPr>
            <w:tcW w:w="9062" w:type="dxa"/>
            <w:gridSpan w:val="10"/>
            <w:tcBorders>
              <w:top w:val="single" w:sz="4" w:space="0" w:color="auto"/>
              <w:left w:val="single" w:sz="4" w:space="0" w:color="auto"/>
              <w:bottom w:val="single" w:sz="4" w:space="0" w:color="auto"/>
              <w:right w:val="single" w:sz="4" w:space="0" w:color="auto"/>
            </w:tcBorders>
            <w:vAlign w:val="center"/>
          </w:tcPr>
          <w:p w:rsidR="00224374" w:rsidRPr="00557B77" w:rsidRDefault="00224374" w:rsidP="002C28E7">
            <w:pPr>
              <w:jc w:val="center"/>
              <w:rPr>
                <w:b/>
                <w:bCs/>
                <w:lang w:val="en-US"/>
              </w:rPr>
            </w:pPr>
            <w:r w:rsidRPr="00557B77">
              <w:rPr>
                <w:b/>
                <w:bCs/>
                <w:lang w:val="en-US"/>
              </w:rPr>
              <w:t>2020/2021/2</w:t>
            </w:r>
          </w:p>
        </w:tc>
      </w:tr>
      <w:tr w:rsidR="00224374" w:rsidRPr="00034661" w:rsidTr="002C28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lang w:val="en-US"/>
              </w:rPr>
            </w:pPr>
            <w:r w:rsidRPr="00034661">
              <w:rPr>
                <w:lang w:val="en-US"/>
              </w:rPr>
              <w:t>Institu</w:t>
            </w:r>
            <w:r>
              <w:rPr>
                <w:lang w:val="en-US"/>
              </w:rPr>
              <w:t>t</w:t>
            </w:r>
            <w:r w:rsidRPr="00034661">
              <w:rPr>
                <w:lang w:val="en-US"/>
              </w:rPr>
              <w:t>e:</w:t>
            </w:r>
          </w:p>
        </w:tc>
        <w:tc>
          <w:tcPr>
            <w:tcW w:w="5943"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sidRPr="00034661">
              <w:rPr>
                <w:lang w:val="en-US"/>
              </w:rPr>
              <w:t>Faculty of Economics and Business</w:t>
            </w:r>
            <w:r>
              <w:rPr>
                <w:lang w:val="en-US"/>
              </w:rPr>
              <w:t>, Institute of Applied Economics</w:t>
            </w:r>
          </w:p>
        </w:tc>
      </w:tr>
      <w:tr w:rsidR="00224374" w:rsidRPr="00034661" w:rsidTr="002C28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ind w:left="20"/>
              <w:rPr>
                <w:rFonts w:eastAsia="Arial Unicode MS"/>
                <w:lang w:val="en-US"/>
              </w:rPr>
            </w:pPr>
            <w:r w:rsidRPr="00034661">
              <w:rPr>
                <w:lang w:val="en-US"/>
              </w:rPr>
              <w:t>Prerequisites:</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ind w:left="360"/>
              <w:jc w:val="center"/>
              <w:rPr>
                <w:rFonts w:eastAsia="Arial Unicode MS"/>
                <w:lang w:val="en-US"/>
              </w:rPr>
            </w:pPr>
            <w:r>
              <w:rPr>
                <w:rFonts w:eastAsia="Arial Unicode MS"/>
                <w:lang w:val="en-US"/>
              </w:rPr>
              <w:t>–</w:t>
            </w:r>
          </w:p>
        </w:tc>
        <w:tc>
          <w:tcPr>
            <w:tcW w:w="547" w:type="dxa"/>
            <w:tcBorders>
              <w:top w:val="single" w:sz="4" w:space="0" w:color="auto"/>
              <w:left w:val="nil"/>
              <w:bottom w:val="single" w:sz="4" w:space="0" w:color="auto"/>
              <w:right w:val="single" w:sz="4" w:space="0" w:color="auto"/>
            </w:tcBorders>
            <w:vAlign w:val="center"/>
          </w:tcPr>
          <w:p w:rsidR="00224374" w:rsidRPr="00034661" w:rsidRDefault="00224374" w:rsidP="002C28E7">
            <w:pPr>
              <w:jc w:val="center"/>
              <w:rPr>
                <w:rFonts w:eastAsia="Arial Unicode MS"/>
                <w:lang w:val="en-US"/>
              </w:rPr>
            </w:pPr>
            <w:r w:rsidRPr="00034661">
              <w:rPr>
                <w:lang w:val="en-US"/>
              </w:rPr>
              <w:t xml:space="preserve">Code: </w:t>
            </w:r>
          </w:p>
        </w:tc>
        <w:tc>
          <w:tcPr>
            <w:tcW w:w="1842"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rFonts w:eastAsia="Arial Unicode MS"/>
                <w:lang w:val="en-US"/>
              </w:rPr>
            </w:pPr>
            <w:r>
              <w:rPr>
                <w:rFonts w:eastAsia="Arial Unicode MS"/>
                <w:lang w:val="en-US"/>
              </w:rPr>
              <w:t>–</w:t>
            </w:r>
          </w:p>
        </w:tc>
      </w:tr>
      <w:tr w:rsidR="00224374" w:rsidRPr="00034661" w:rsidTr="002C28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 xml:space="preserve">Classes per week </w:t>
            </w:r>
          </w:p>
        </w:tc>
        <w:tc>
          <w:tcPr>
            <w:tcW w:w="1762"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Requirement</w:t>
            </w:r>
          </w:p>
        </w:tc>
        <w:tc>
          <w:tcPr>
            <w:tcW w:w="547"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lang w:val="en-US"/>
              </w:rPr>
            </w:pPr>
            <w:r w:rsidRPr="00034661">
              <w:rPr>
                <w:lang w:val="en-US"/>
              </w:rPr>
              <w:t>Credit</w:t>
            </w:r>
          </w:p>
        </w:tc>
        <w:tc>
          <w:tcPr>
            <w:tcW w:w="1842" w:type="dxa"/>
            <w:vMerge w:val="restart"/>
            <w:tcBorders>
              <w:top w:val="single" w:sz="4" w:space="0" w:color="auto"/>
              <w:left w:val="single" w:sz="4" w:space="0" w:color="auto"/>
              <w:right w:val="single" w:sz="4" w:space="0" w:color="auto"/>
            </w:tcBorders>
            <w:vAlign w:val="center"/>
          </w:tcPr>
          <w:p w:rsidR="00224374" w:rsidRPr="00034661" w:rsidRDefault="00224374" w:rsidP="002C28E7">
            <w:pPr>
              <w:rPr>
                <w:lang w:val="en-US"/>
              </w:rPr>
            </w:pPr>
            <w:r w:rsidRPr="00034661">
              <w:rPr>
                <w:lang w:val="en-US"/>
              </w:rPr>
              <w:t xml:space="preserve"> </w:t>
            </w:r>
            <w:r>
              <w:rPr>
                <w:lang w:val="en-US"/>
              </w:rPr>
              <w:t>L</w:t>
            </w:r>
            <w:r w:rsidRPr="00034661">
              <w:rPr>
                <w:lang w:val="en-US"/>
              </w:rPr>
              <w:t>anguage</w:t>
            </w:r>
            <w:r>
              <w:rPr>
                <w:lang w:val="en-US"/>
              </w:rPr>
              <w:t xml:space="preserve"> of instruction:</w:t>
            </w:r>
          </w:p>
        </w:tc>
      </w:tr>
      <w:tr w:rsidR="00224374" w:rsidRPr="00034661" w:rsidTr="002C28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Lecture</w:t>
            </w:r>
            <w:r>
              <w:rPr>
                <w:sz w:val="16"/>
                <w:szCs w:val="16"/>
                <w:lang w:val="en-US"/>
              </w:rPr>
              <w:t>(s)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Seminar</w:t>
            </w:r>
            <w:r>
              <w:rPr>
                <w:sz w:val="16"/>
                <w:szCs w:val="16"/>
                <w:lang w:val="en-US"/>
              </w:rPr>
              <w:t>(s)</w:t>
            </w:r>
          </w:p>
        </w:tc>
        <w:tc>
          <w:tcPr>
            <w:tcW w:w="1762"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547"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c>
          <w:tcPr>
            <w:tcW w:w="1842" w:type="dxa"/>
            <w:vMerge/>
            <w:tcBorders>
              <w:left w:val="single" w:sz="4" w:space="0" w:color="auto"/>
              <w:bottom w:val="single" w:sz="4" w:space="0" w:color="auto"/>
              <w:right w:val="single" w:sz="4" w:space="0" w:color="auto"/>
            </w:tcBorders>
            <w:vAlign w:val="center"/>
          </w:tcPr>
          <w:p w:rsidR="00224374" w:rsidRPr="00034661" w:rsidRDefault="00224374" w:rsidP="002C28E7">
            <w:pPr>
              <w:rPr>
                <w:sz w:val="16"/>
                <w:szCs w:val="16"/>
                <w:lang w:val="en-US"/>
              </w:rPr>
            </w:pPr>
          </w:p>
        </w:tc>
      </w:tr>
      <w:tr w:rsidR="00224374" w:rsidRPr="00034661" w:rsidTr="002C28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per week</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r>
              <w:rPr>
                <w:b/>
                <w:sz w:val="16"/>
                <w:szCs w:val="16"/>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r w:rsidRPr="00034661">
              <w:rPr>
                <w:sz w:val="16"/>
                <w:szCs w:val="16"/>
                <w:lang w:val="en-US"/>
              </w:rPr>
              <w:t xml:space="preserve">per week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r>
              <w:rPr>
                <w:b/>
                <w:sz w:val="16"/>
                <w:szCs w:val="16"/>
                <w:lang w:val="en-US"/>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Pr>
                <w:b/>
                <w:lang w:val="en-US"/>
              </w:rPr>
              <w:t>Term mark</w:t>
            </w:r>
          </w:p>
        </w:tc>
        <w:tc>
          <w:tcPr>
            <w:tcW w:w="547" w:type="dxa"/>
            <w:vMerge w:val="restart"/>
            <w:tcBorders>
              <w:top w:val="single" w:sz="4" w:space="0" w:color="auto"/>
              <w:left w:val="single" w:sz="4" w:space="0" w:color="auto"/>
              <w:right w:val="single" w:sz="4" w:space="0" w:color="auto"/>
            </w:tcBorders>
            <w:vAlign w:val="center"/>
          </w:tcPr>
          <w:p w:rsidR="00224374" w:rsidRPr="00034661" w:rsidRDefault="00224374" w:rsidP="002C28E7">
            <w:pPr>
              <w:jc w:val="center"/>
              <w:rPr>
                <w:b/>
                <w:lang w:val="en-US"/>
              </w:rPr>
            </w:pPr>
            <w:r>
              <w:rPr>
                <w:b/>
                <w:lang w:val="en-US"/>
              </w:rPr>
              <w:t>4</w:t>
            </w:r>
          </w:p>
        </w:tc>
        <w:tc>
          <w:tcPr>
            <w:tcW w:w="1842" w:type="dxa"/>
            <w:vMerge w:val="restart"/>
            <w:tcBorders>
              <w:top w:val="single" w:sz="4" w:space="0" w:color="auto"/>
              <w:left w:val="single" w:sz="4" w:space="0" w:color="auto"/>
              <w:right w:val="single" w:sz="4" w:space="0" w:color="auto"/>
            </w:tcBorders>
            <w:shd w:val="clear" w:color="auto" w:fill="E5DFEC"/>
            <w:vAlign w:val="center"/>
          </w:tcPr>
          <w:p w:rsidR="00224374" w:rsidRPr="00034661" w:rsidRDefault="00224374" w:rsidP="002C28E7">
            <w:pPr>
              <w:jc w:val="center"/>
              <w:rPr>
                <w:b/>
                <w:lang w:val="en-US"/>
              </w:rPr>
            </w:pPr>
            <w:r w:rsidRPr="00034661">
              <w:rPr>
                <w:b/>
                <w:lang w:val="en-US"/>
              </w:rPr>
              <w:t>English</w:t>
            </w:r>
          </w:p>
        </w:tc>
      </w:tr>
      <w:tr w:rsidR="00224374" w:rsidRPr="00034661" w:rsidTr="002C28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c>
          <w:tcPr>
            <w:tcW w:w="547" w:type="dxa"/>
            <w:vMerge/>
            <w:tcBorders>
              <w:left w:val="single" w:sz="4" w:space="0" w:color="auto"/>
              <w:bottom w:val="single" w:sz="4" w:space="0" w:color="auto"/>
              <w:right w:val="single" w:sz="4" w:space="0" w:color="auto"/>
            </w:tcBorders>
            <w:vAlign w:val="center"/>
          </w:tcPr>
          <w:p w:rsidR="00224374" w:rsidRPr="00034661" w:rsidRDefault="00224374" w:rsidP="002C28E7">
            <w:pPr>
              <w:jc w:val="center"/>
              <w:rPr>
                <w:sz w:val="16"/>
                <w:szCs w:val="16"/>
                <w:lang w:val="en-US"/>
              </w:rPr>
            </w:pPr>
          </w:p>
        </w:tc>
        <w:tc>
          <w:tcPr>
            <w:tcW w:w="1842" w:type="dxa"/>
            <w:vMerge/>
            <w:tcBorders>
              <w:left w:val="single" w:sz="4" w:space="0" w:color="auto"/>
              <w:bottom w:val="single" w:sz="4" w:space="0" w:color="auto"/>
              <w:right w:val="single" w:sz="4" w:space="0" w:color="auto"/>
            </w:tcBorders>
            <w:shd w:val="clear" w:color="auto" w:fill="E5DFEC"/>
            <w:vAlign w:val="center"/>
          </w:tcPr>
          <w:p w:rsidR="00224374" w:rsidRPr="00034661" w:rsidRDefault="00224374" w:rsidP="002C28E7">
            <w:pPr>
              <w:jc w:val="center"/>
              <w:rPr>
                <w:sz w:val="16"/>
                <w:szCs w:val="16"/>
                <w:lang w:val="en-US"/>
              </w:rPr>
            </w:pPr>
          </w:p>
        </w:tc>
      </w:tr>
      <w:tr w:rsidR="00224374" w:rsidRPr="00034661"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034661" w:rsidRDefault="00224374" w:rsidP="002C28E7">
            <w:pPr>
              <w:ind w:left="20"/>
              <w:rPr>
                <w:rFonts w:eastAsia="Arial Unicode MS"/>
                <w:lang w:val="en-US"/>
              </w:rPr>
            </w:pPr>
            <w:r w:rsidRPr="00034661">
              <w:rPr>
                <w:lang w:val="en-US"/>
              </w:rPr>
              <w:t>Responsible instructor</w:t>
            </w:r>
          </w:p>
        </w:tc>
        <w:tc>
          <w:tcPr>
            <w:tcW w:w="850" w:type="dxa"/>
            <w:tcBorders>
              <w:top w:val="nil"/>
              <w:left w:val="nil"/>
              <w:bottom w:val="single" w:sz="4" w:space="0" w:color="auto"/>
              <w:right w:val="single" w:sz="4" w:space="0" w:color="auto"/>
            </w:tcBorders>
            <w:vAlign w:val="center"/>
          </w:tcPr>
          <w:p w:rsidR="00224374" w:rsidRPr="00034661" w:rsidRDefault="00224374" w:rsidP="002C28E7">
            <w:pPr>
              <w:rPr>
                <w:rFonts w:eastAsia="Arial Unicode MS"/>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5945F5" w:rsidRDefault="00224374" w:rsidP="002C28E7">
            <w:pPr>
              <w:jc w:val="center"/>
              <w:rPr>
                <w:b/>
                <w:sz w:val="16"/>
                <w:szCs w:val="16"/>
                <w:lang w:val="en-US"/>
              </w:rPr>
            </w:pPr>
            <w:r w:rsidRPr="00283AD8">
              <w:rPr>
                <w:b/>
                <w:lang w:val="en-US"/>
              </w:rPr>
              <w:t>István S</w:t>
            </w:r>
            <w:r>
              <w:rPr>
                <w:b/>
                <w:lang w:val="en-US"/>
              </w:rPr>
              <w:t>zűcs</w:t>
            </w:r>
          </w:p>
        </w:tc>
        <w:tc>
          <w:tcPr>
            <w:tcW w:w="547" w:type="dxa"/>
            <w:tcBorders>
              <w:top w:val="single" w:sz="4" w:space="0" w:color="auto"/>
              <w:left w:val="nil"/>
              <w:bottom w:val="single" w:sz="4" w:space="0" w:color="auto"/>
              <w:right w:val="single" w:sz="4" w:space="0" w:color="auto"/>
            </w:tcBorders>
            <w:vAlign w:val="center"/>
          </w:tcPr>
          <w:p w:rsidR="00224374" w:rsidRPr="00283AD8" w:rsidRDefault="00224374" w:rsidP="002C28E7">
            <w:pPr>
              <w:rPr>
                <w:rFonts w:eastAsia="Arial Unicode MS"/>
                <w:lang w:val="en-US"/>
              </w:rPr>
            </w:pPr>
            <w:r w:rsidRPr="00283AD8">
              <w:rPr>
                <w:sz w:val="16"/>
                <w:szCs w:val="16"/>
                <w:lang w:val="en-US"/>
              </w:rPr>
              <w:t xml:space="preserve"> </w:t>
            </w:r>
            <w:r w:rsidRPr="00283AD8">
              <w:rPr>
                <w:lang w:val="en-US"/>
              </w:rPr>
              <w:t>post</w:t>
            </w:r>
          </w:p>
        </w:tc>
        <w:tc>
          <w:tcPr>
            <w:tcW w:w="1842" w:type="dxa"/>
            <w:tcBorders>
              <w:top w:val="single" w:sz="4" w:space="0" w:color="auto"/>
              <w:left w:val="nil"/>
              <w:bottom w:val="single" w:sz="4" w:space="0" w:color="auto"/>
              <w:right w:val="single" w:sz="4" w:space="0" w:color="auto"/>
            </w:tcBorders>
            <w:shd w:val="clear" w:color="auto" w:fill="E5DFEC"/>
            <w:vAlign w:val="center"/>
          </w:tcPr>
          <w:p w:rsidR="00224374" w:rsidRPr="00283AD8" w:rsidRDefault="00224374" w:rsidP="002C28E7">
            <w:pPr>
              <w:jc w:val="center"/>
              <w:rPr>
                <w:b/>
                <w:lang w:val="en-US"/>
              </w:rPr>
            </w:pPr>
            <w:r>
              <w:rPr>
                <w:b/>
                <w:lang w:val="en-US"/>
              </w:rPr>
              <w:t>associate</w:t>
            </w:r>
            <w:r w:rsidRPr="00283AD8">
              <w:rPr>
                <w:b/>
                <w:lang w:val="en-US"/>
              </w:rPr>
              <w:t xml:space="preserve"> professor</w:t>
            </w:r>
          </w:p>
        </w:tc>
      </w:tr>
      <w:tr w:rsidR="00224374" w:rsidRPr="00034661"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034661" w:rsidRDefault="00224374" w:rsidP="002C28E7">
            <w:pPr>
              <w:ind w:left="20"/>
              <w:rPr>
                <w:lang w:val="en-US"/>
              </w:rPr>
            </w:pPr>
            <w:r w:rsidRPr="00034661">
              <w:rPr>
                <w:lang w:val="en-US"/>
              </w:rPr>
              <w:t>Instructor</w:t>
            </w:r>
          </w:p>
        </w:tc>
        <w:tc>
          <w:tcPr>
            <w:tcW w:w="850" w:type="dxa"/>
            <w:tcBorders>
              <w:top w:val="nil"/>
              <w:left w:val="nil"/>
              <w:bottom w:val="single" w:sz="4" w:space="0" w:color="auto"/>
              <w:right w:val="single" w:sz="4" w:space="0" w:color="auto"/>
            </w:tcBorders>
            <w:vAlign w:val="center"/>
          </w:tcPr>
          <w:p w:rsidR="00224374" w:rsidRPr="00034661" w:rsidRDefault="00224374" w:rsidP="002C28E7">
            <w:pPr>
              <w:rPr>
                <w:lang w:val="en-US"/>
              </w:rPr>
            </w:pPr>
            <w:r w:rsidRPr="00034661">
              <w:rPr>
                <w:lang w:val="en-US"/>
              </w:rPr>
              <w:t>name: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sz w:val="16"/>
                <w:szCs w:val="16"/>
                <w:lang w:val="en-US"/>
              </w:rPr>
            </w:pPr>
          </w:p>
        </w:tc>
        <w:tc>
          <w:tcPr>
            <w:tcW w:w="547" w:type="dxa"/>
            <w:tcBorders>
              <w:top w:val="single" w:sz="4" w:space="0" w:color="auto"/>
              <w:left w:val="nil"/>
              <w:bottom w:val="single" w:sz="4" w:space="0" w:color="auto"/>
              <w:right w:val="single" w:sz="4" w:space="0" w:color="auto"/>
            </w:tcBorders>
            <w:vAlign w:val="center"/>
          </w:tcPr>
          <w:p w:rsidR="00224374" w:rsidRPr="00034661" w:rsidRDefault="00224374" w:rsidP="002C28E7">
            <w:pPr>
              <w:rPr>
                <w:lang w:val="en-US"/>
              </w:rPr>
            </w:pPr>
            <w:r w:rsidRPr="00034661">
              <w:rPr>
                <w:lang w:val="en-US"/>
              </w:rPr>
              <w:t xml:space="preserve"> post</w:t>
            </w:r>
          </w:p>
        </w:tc>
        <w:tc>
          <w:tcPr>
            <w:tcW w:w="1842" w:type="dxa"/>
            <w:tcBorders>
              <w:top w:val="single" w:sz="4" w:space="0" w:color="auto"/>
              <w:left w:val="nil"/>
              <w:bottom w:val="single" w:sz="4" w:space="0" w:color="auto"/>
              <w:right w:val="single" w:sz="4" w:space="0" w:color="auto"/>
            </w:tcBorders>
            <w:shd w:val="clear" w:color="auto" w:fill="E5DFEC"/>
            <w:vAlign w:val="center"/>
          </w:tcPr>
          <w:p w:rsidR="00224374" w:rsidRPr="00034661" w:rsidRDefault="00224374" w:rsidP="002C28E7">
            <w:pPr>
              <w:jc w:val="center"/>
              <w:rPr>
                <w:b/>
                <w:lang w:val="en-US"/>
              </w:rPr>
            </w:pPr>
          </w:p>
        </w:tc>
      </w:tr>
      <w:tr w:rsidR="00224374" w:rsidRPr="00034661" w:rsidTr="002C28E7">
        <w:trPr>
          <w:cantSplit/>
          <w:trHeight w:val="460"/>
        </w:trPr>
        <w:tc>
          <w:tcPr>
            <w:tcW w:w="9062"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lang w:val="en-US"/>
              </w:rPr>
            </w:pPr>
            <w:r w:rsidRPr="00034661">
              <w:rPr>
                <w:lang w:val="en-US"/>
              </w:rPr>
              <w:t>Course goals:</w:t>
            </w:r>
          </w:p>
          <w:p w:rsidR="00224374" w:rsidRPr="008B3716" w:rsidRDefault="00224374" w:rsidP="002C28E7">
            <w:pPr>
              <w:shd w:val="clear" w:color="auto" w:fill="E5DFEC"/>
              <w:suppressAutoHyphens/>
              <w:autoSpaceDE w:val="0"/>
              <w:spacing w:before="60" w:after="60"/>
              <w:ind w:left="417" w:right="113"/>
              <w:rPr>
                <w:lang w:val="en-GB"/>
              </w:rPr>
            </w:pPr>
            <w:r w:rsidRPr="008B3716">
              <w:rPr>
                <w:lang w:val="en-GB"/>
              </w:rPr>
              <w:t>The main aim of the course is to give an insight into the most widely accepted techniques and theoretical considerations of general project management. Discussion and practical problem solving involves all the main functions of project management from the project definition to the project evaluation. The specific aim of this course is to provide a step-by-s</w:t>
            </w:r>
            <w:r>
              <w:rPr>
                <w:lang w:val="en-GB"/>
              </w:rPr>
              <w:t>tep procedure for preparing an innovative enterprise</w:t>
            </w:r>
            <w:r w:rsidRPr="008B3716">
              <w:rPr>
                <w:lang w:val="en-GB"/>
              </w:rPr>
              <w:t xml:space="preserve"> development project plan using the tools and techniques necessary to complete it. The course goes beyond simply discussing what is required in the </w:t>
            </w:r>
            <w:r>
              <w:rPr>
                <w:lang w:val="en-GB"/>
              </w:rPr>
              <w:t>enterprise</w:t>
            </w:r>
            <w:r w:rsidRPr="008B3716">
              <w:rPr>
                <w:lang w:val="en-GB"/>
              </w:rPr>
              <w:t xml:space="preserve"> development analyses; it explains why certain information is required, how it may be best presented. The other goal of the course is to get students acquainted with project management basics, methodology and key project management features (e.g. project, planning, organization, implementation, monitoring and evaluation, etc.). After acquiring the subject, students will be able to prepare and carry out projects and acquire the basic knowledge needed to make the applications. In the part of the course, the stude</w:t>
            </w:r>
            <w:r>
              <w:rPr>
                <w:lang w:val="en-GB"/>
              </w:rPr>
              <w:t xml:space="preserve">nt prepare a project plan for an innovative enterprise </w:t>
            </w:r>
            <w:r w:rsidRPr="008B3716">
              <w:rPr>
                <w:lang w:val="en-GB"/>
              </w:rPr>
              <w:t>development project under the guidance of the lecturer.</w:t>
            </w:r>
          </w:p>
        </w:tc>
      </w:tr>
      <w:tr w:rsidR="00224374" w:rsidRPr="00034661" w:rsidTr="002C28E7">
        <w:trPr>
          <w:trHeight w:val="401"/>
        </w:trPr>
        <w:tc>
          <w:tcPr>
            <w:tcW w:w="9062" w:type="dxa"/>
            <w:gridSpan w:val="10"/>
            <w:tcBorders>
              <w:top w:val="single" w:sz="4" w:space="0" w:color="auto"/>
              <w:left w:val="single" w:sz="4" w:space="0" w:color="auto"/>
              <w:bottom w:val="single" w:sz="4" w:space="0" w:color="auto"/>
              <w:right w:val="single" w:sz="4" w:space="0" w:color="auto"/>
            </w:tcBorders>
            <w:vAlign w:val="center"/>
          </w:tcPr>
          <w:p w:rsidR="00224374" w:rsidRPr="00034661" w:rsidRDefault="00224374" w:rsidP="002C28E7">
            <w:pPr>
              <w:rPr>
                <w:b/>
                <w:bCs/>
                <w:lang w:val="en-US"/>
              </w:rPr>
            </w:pPr>
            <w:r w:rsidRPr="00034661">
              <w:rPr>
                <w:b/>
                <w:bCs/>
                <w:lang w:val="en-US"/>
              </w:rPr>
              <w:t>Course content , topics:</w:t>
            </w:r>
          </w:p>
          <w:p w:rsidR="00224374" w:rsidRPr="00F25AA1" w:rsidRDefault="00224374" w:rsidP="002C28E7">
            <w:pPr>
              <w:shd w:val="clear" w:color="auto" w:fill="E5DFEC"/>
              <w:suppressAutoHyphens/>
              <w:autoSpaceDE w:val="0"/>
              <w:spacing w:before="60" w:after="60"/>
              <w:ind w:left="417" w:right="113"/>
            </w:pPr>
            <w:r>
              <w:rPr>
                <w:lang w:val="en-GB"/>
              </w:rPr>
              <w:t>Theoretical and practical knowledge about project management basic definitions, functions (definition, planning, procurement, quality management, time and cost control, project examination) and techniques (problem and objective trees, Gantt charts, network diagrams, line of balance, time and cost control calculations).</w:t>
            </w:r>
          </w:p>
        </w:tc>
      </w:tr>
      <w:tr w:rsidR="00224374" w:rsidRPr="00034661" w:rsidTr="002C28E7">
        <w:trPr>
          <w:trHeight w:val="753"/>
        </w:trPr>
        <w:tc>
          <w:tcPr>
            <w:tcW w:w="9062"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Learning methods:</w:t>
            </w:r>
          </w:p>
          <w:p w:rsidR="00224374" w:rsidRPr="00034661" w:rsidRDefault="00224374" w:rsidP="002C28E7">
            <w:pPr>
              <w:shd w:val="clear" w:color="auto" w:fill="E5DFEC"/>
              <w:suppressAutoHyphens/>
              <w:autoSpaceDE w:val="0"/>
              <w:spacing w:before="60" w:after="60"/>
              <w:ind w:left="417" w:right="113"/>
              <w:rPr>
                <w:lang w:val="en-US"/>
              </w:rPr>
            </w:pPr>
            <w:r w:rsidRPr="00F95F01">
              <w:rPr>
                <w:lang w:val="en-GB"/>
              </w:rPr>
              <w:t>Lectures are responsible for transferring theoretical knowledge</w:t>
            </w:r>
            <w:r>
              <w:rPr>
                <w:lang w:val="en-GB"/>
              </w:rPr>
              <w:t xml:space="preserve"> and basic concepts</w:t>
            </w:r>
            <w:r w:rsidRPr="00F95F01">
              <w:rPr>
                <w:lang w:val="en-GB"/>
              </w:rPr>
              <w:t xml:space="preserve">. </w:t>
            </w:r>
            <w:r>
              <w:rPr>
                <w:lang w:val="en-GB"/>
              </w:rPr>
              <w:t>Seminars are there to interactively discuss these topics as well as to solve problems related to them in teams or individually (case studies, specific methods or techniques etc.). The emphasis of the seminars is on the quantitative project planning techniques.</w:t>
            </w:r>
          </w:p>
        </w:tc>
      </w:tr>
      <w:tr w:rsidR="00224374" w:rsidRPr="00034661" w:rsidTr="002C28E7">
        <w:trPr>
          <w:trHeight w:val="1021"/>
        </w:trPr>
        <w:tc>
          <w:tcPr>
            <w:tcW w:w="9062" w:type="dxa"/>
            <w:gridSpan w:val="10"/>
            <w:tcBorders>
              <w:top w:val="single" w:sz="4" w:space="0" w:color="auto"/>
              <w:left w:val="single" w:sz="4" w:space="0" w:color="auto"/>
              <w:bottom w:val="single" w:sz="4" w:space="0" w:color="auto"/>
              <w:right w:val="single" w:sz="4" w:space="0" w:color="auto"/>
            </w:tcBorders>
          </w:tcPr>
          <w:p w:rsidR="00224374" w:rsidRPr="00034661" w:rsidRDefault="00224374" w:rsidP="002C28E7">
            <w:pPr>
              <w:rPr>
                <w:b/>
                <w:bCs/>
                <w:lang w:val="en-US"/>
              </w:rPr>
            </w:pPr>
            <w:r w:rsidRPr="00034661">
              <w:rPr>
                <w:b/>
                <w:bCs/>
                <w:lang w:val="en-US"/>
              </w:rPr>
              <w:t>Assessment</w:t>
            </w:r>
          </w:p>
          <w:p w:rsidR="00224374" w:rsidRDefault="00224374" w:rsidP="002C28E7">
            <w:pPr>
              <w:shd w:val="clear" w:color="auto" w:fill="E5DFEC"/>
              <w:suppressAutoHyphens/>
              <w:autoSpaceDE w:val="0"/>
              <w:spacing w:before="60" w:after="60"/>
              <w:ind w:left="417" w:right="113"/>
              <w:rPr>
                <w:lang w:val="en-GB"/>
              </w:rPr>
            </w:pPr>
            <w:r w:rsidRPr="00AB0ED8">
              <w:rPr>
                <w:lang w:val="en-GB"/>
              </w:rPr>
              <w:t>Students will be given an individual homework assignment related to the curriculum for each lesson, which will be presented by everyone using the webinarium</w:t>
            </w:r>
            <w:r>
              <w:rPr>
                <w:lang w:val="en-GB"/>
              </w:rPr>
              <w:t xml:space="preserve"> if the oral presentation prohibited by low</w:t>
            </w:r>
            <w:r w:rsidRPr="00AB0ED8">
              <w:rPr>
                <w:lang w:val="en-GB"/>
              </w:rPr>
              <w:t xml:space="preserve">. For each lesson presentation material </w:t>
            </w:r>
            <w:r>
              <w:rPr>
                <w:lang w:val="en-GB"/>
              </w:rPr>
              <w:t>(ppt. file) related to the innovative enterprise</w:t>
            </w:r>
            <w:r w:rsidRPr="00AB0ED8">
              <w:rPr>
                <w:lang w:val="en-GB"/>
              </w:rPr>
              <w:t xml:space="preserve"> development project must be prepared: STEEP analysis; SWOT/TOWS analysis; problem tree; objective tree; stakeholder analysis; logical framework matrix (LFM). The lecturer evaluates the student tasks, their results are included in the final grade (max. score 40 points). To solve the tasks, the instructor also provides a consultation opportunity as needed. During the examination period, students will individually create a </w:t>
            </w:r>
            <w:r>
              <w:rPr>
                <w:lang w:val="en-GB"/>
              </w:rPr>
              <w:t>enterprise</w:t>
            </w:r>
            <w:r w:rsidRPr="00AB0ED8">
              <w:rPr>
                <w:lang w:val="en-GB"/>
              </w:rPr>
              <w:t xml:space="preserve"> development project plan based on fictitious data and information in the manner, content and form provided in the eLearning interface. The lecturer evaluates the project plan, their results are included in the final grade (max. score 60 points). This gives you a total of 100 points (40+60=100). A minimum power of 60% is required.</w:t>
            </w:r>
            <w:r>
              <w:rPr>
                <w:lang w:val="en-GB"/>
              </w:rPr>
              <w:t xml:space="preserve"> </w:t>
            </w:r>
            <w:r w:rsidRPr="00AB0ED8">
              <w:rPr>
                <w:lang w:val="en-GB"/>
              </w:rPr>
              <w:t>All students must upload the final version of homework and project plan to the eLearning site.</w:t>
            </w:r>
          </w:p>
          <w:p w:rsidR="00224374" w:rsidRPr="00AB0ED8" w:rsidRDefault="00224374" w:rsidP="002C28E7">
            <w:pPr>
              <w:shd w:val="clear" w:color="auto" w:fill="E5DFEC"/>
              <w:suppressAutoHyphens/>
              <w:autoSpaceDE w:val="0"/>
              <w:spacing w:before="60" w:after="60"/>
              <w:ind w:left="417" w:right="113"/>
              <w:rPr>
                <w:lang w:val="en-GB"/>
              </w:rPr>
            </w:pPr>
          </w:p>
          <w:p w:rsidR="00224374" w:rsidRPr="00034661" w:rsidRDefault="00224374" w:rsidP="002C28E7">
            <w:pPr>
              <w:shd w:val="clear" w:color="auto" w:fill="E5DFEC"/>
              <w:suppressAutoHyphens/>
              <w:autoSpaceDE w:val="0"/>
              <w:spacing w:before="60" w:after="60"/>
              <w:ind w:left="417" w:right="113"/>
              <w:rPr>
                <w:lang w:val="en-US"/>
              </w:rPr>
            </w:pPr>
            <w:r w:rsidRPr="00AB0ED8">
              <w:rPr>
                <w:lang w:val="en-GB"/>
              </w:rPr>
              <w:t>The semester ends with a practical assignment. The final result (five-grade) will be evaluated according to the following schedule:</w:t>
            </w:r>
            <w:r>
              <w:rPr>
                <w:lang w:val="en-GB"/>
              </w:rPr>
              <w:t xml:space="preserve"> failed (1)</w:t>
            </w:r>
            <w:r w:rsidRPr="00AB0ED8">
              <w:rPr>
                <w:lang w:val="en-GB"/>
              </w:rPr>
              <w:t xml:space="preserve"> 0–59%</w:t>
            </w:r>
            <w:r>
              <w:rPr>
                <w:lang w:val="en-GB"/>
              </w:rPr>
              <w:t>; satisfactory (2)</w:t>
            </w:r>
            <w:r w:rsidRPr="00AB0ED8">
              <w:rPr>
                <w:lang w:val="en-GB"/>
              </w:rPr>
              <w:t xml:space="preserve"> 60–66%</w:t>
            </w:r>
            <w:r>
              <w:rPr>
                <w:lang w:val="en-GB"/>
              </w:rPr>
              <w:t xml:space="preserve">; </w:t>
            </w:r>
            <w:r w:rsidRPr="00AB0ED8">
              <w:rPr>
                <w:lang w:val="en-GB"/>
              </w:rPr>
              <w:t>average (3) 67–75%</w:t>
            </w:r>
            <w:r>
              <w:rPr>
                <w:lang w:val="en-GB"/>
              </w:rPr>
              <w:t>; good (4)</w:t>
            </w:r>
            <w:r w:rsidRPr="00AB0ED8">
              <w:rPr>
                <w:lang w:val="en-GB"/>
              </w:rPr>
              <w:t xml:space="preserve"> 76–84%</w:t>
            </w:r>
            <w:r>
              <w:rPr>
                <w:lang w:val="en-GB"/>
              </w:rPr>
              <w:t>; excellent (5)</w:t>
            </w:r>
            <w:r w:rsidRPr="00AB0ED8">
              <w:rPr>
                <w:lang w:val="en-GB"/>
              </w:rPr>
              <w:t xml:space="preserve"> 85–100%</w:t>
            </w:r>
            <w:r>
              <w:rPr>
                <w:lang w:val="en-GB"/>
              </w:rPr>
              <w:t>.</w:t>
            </w:r>
          </w:p>
        </w:tc>
      </w:tr>
      <w:tr w:rsidR="00224374" w:rsidRPr="00034661" w:rsidTr="002C28E7">
        <w:trPr>
          <w:trHeight w:val="1021"/>
        </w:trPr>
        <w:tc>
          <w:tcPr>
            <w:tcW w:w="9062" w:type="dxa"/>
            <w:gridSpan w:val="10"/>
            <w:tcBorders>
              <w:top w:val="single" w:sz="4" w:space="0" w:color="auto"/>
              <w:left w:val="single" w:sz="4" w:space="0" w:color="auto"/>
              <w:bottom w:val="single" w:sz="4" w:space="0" w:color="auto"/>
              <w:right w:val="single" w:sz="4" w:space="0" w:color="auto"/>
            </w:tcBorders>
            <w:vAlign w:val="center"/>
          </w:tcPr>
          <w:p w:rsidR="00224374" w:rsidRDefault="00224374" w:rsidP="002C28E7">
            <w:pPr>
              <w:rPr>
                <w:b/>
                <w:bCs/>
                <w:lang w:val="en-US"/>
              </w:rPr>
            </w:pPr>
            <w:r>
              <w:rPr>
                <w:b/>
                <w:bCs/>
                <w:lang w:val="en-US"/>
              </w:rPr>
              <w:t>R</w:t>
            </w:r>
            <w:r w:rsidRPr="00034661">
              <w:rPr>
                <w:b/>
                <w:bCs/>
                <w:lang w:val="en-US"/>
              </w:rPr>
              <w:t>eadings:</w:t>
            </w:r>
          </w:p>
          <w:p w:rsidR="00224374" w:rsidRDefault="00224374" w:rsidP="002C28E7">
            <w:pPr>
              <w:shd w:val="clear" w:color="auto" w:fill="E5DFEC"/>
              <w:suppressAutoHyphens/>
              <w:autoSpaceDE w:val="0"/>
              <w:spacing w:before="60" w:after="60"/>
              <w:ind w:left="417" w:right="113"/>
            </w:pPr>
            <w:r>
              <w:t>Eric Verzuh (2005): The fast forward MBA in Project Management. John Wiley &amp; Sons, Inc., Hoboken, New Jersey</w:t>
            </w:r>
          </w:p>
          <w:p w:rsidR="00224374" w:rsidRDefault="00224374" w:rsidP="002C28E7">
            <w:pPr>
              <w:shd w:val="clear" w:color="auto" w:fill="E5DFEC"/>
              <w:suppressAutoHyphens/>
              <w:autoSpaceDE w:val="0"/>
              <w:spacing w:before="60" w:after="60"/>
              <w:ind w:left="417" w:right="113"/>
            </w:pPr>
            <w:r>
              <w:t>Lockyer, G. – Gordon, J. (2005): Project Management and Project Network Techniques. 7th ed. Prentice Hall, London.</w:t>
            </w:r>
          </w:p>
          <w:p w:rsidR="00224374" w:rsidRDefault="00224374" w:rsidP="002C28E7">
            <w:pPr>
              <w:shd w:val="clear" w:color="auto" w:fill="E5DFEC"/>
              <w:suppressAutoHyphens/>
              <w:autoSpaceDE w:val="0"/>
              <w:spacing w:before="60" w:after="60"/>
              <w:ind w:left="417" w:right="113"/>
              <w:rPr>
                <w:lang w:val="en-GB"/>
              </w:rPr>
            </w:pPr>
            <w:r w:rsidRPr="001C773D">
              <w:rPr>
                <w:lang w:val="en-GB"/>
              </w:rPr>
              <w:t>Jack R. Meredith – Samuel J. Mantel. Jr. (2009): Project management – A Managerial Approach Seventh edition, USA, John Wiley &amp; Sons, Inc.</w:t>
            </w:r>
          </w:p>
          <w:p w:rsidR="00224374" w:rsidRPr="001C773D" w:rsidRDefault="00224374" w:rsidP="002C28E7">
            <w:pPr>
              <w:shd w:val="clear" w:color="auto" w:fill="E5DFEC"/>
              <w:suppressAutoHyphens/>
              <w:autoSpaceDE w:val="0"/>
              <w:spacing w:before="60" w:after="60"/>
              <w:ind w:left="417" w:right="113"/>
            </w:pPr>
            <w:r>
              <w:lastRenderedPageBreak/>
              <w:t>Pinto, J. K. (2015): Project Management: Achieving competitive advantage 4nd edition. Pearson, London.</w:t>
            </w:r>
          </w:p>
          <w:p w:rsidR="00224374" w:rsidRDefault="00224374" w:rsidP="002C28E7">
            <w:pPr>
              <w:shd w:val="clear" w:color="auto" w:fill="E5DFEC"/>
              <w:suppressAutoHyphens/>
              <w:autoSpaceDE w:val="0"/>
              <w:spacing w:before="60" w:after="60"/>
              <w:ind w:left="417" w:right="113"/>
              <w:rPr>
                <w:lang w:val="en-GB"/>
              </w:rPr>
            </w:pPr>
            <w:r>
              <w:rPr>
                <w:lang w:val="en-GB"/>
              </w:rPr>
              <w:t>Patrick Lencioni (2002): The five dysfunctions of a team. Jossey-Bass</w:t>
            </w:r>
          </w:p>
          <w:p w:rsidR="00224374" w:rsidRPr="00D026A2" w:rsidRDefault="00224374" w:rsidP="002C28E7">
            <w:pPr>
              <w:shd w:val="clear" w:color="auto" w:fill="E5DFEC"/>
              <w:suppressAutoHyphens/>
              <w:autoSpaceDE w:val="0"/>
              <w:spacing w:before="60" w:after="60"/>
              <w:ind w:left="417" w:right="113"/>
              <w:rPr>
                <w:lang w:val="en-GB"/>
              </w:rPr>
            </w:pPr>
            <w:r>
              <w:rPr>
                <w:lang w:val="en-GB"/>
              </w:rPr>
              <w:t>Nancy Kline (2015): More Time to Think. Cassell</w:t>
            </w:r>
          </w:p>
        </w:tc>
      </w:tr>
    </w:tbl>
    <w:p w:rsidR="00224374" w:rsidRPr="00034661" w:rsidRDefault="00224374" w:rsidP="00224374">
      <w:pPr>
        <w:rPr>
          <w:lang w:val="en-US"/>
        </w:rPr>
      </w:pPr>
    </w:p>
    <w:p w:rsidR="00224374" w:rsidRPr="00034661" w:rsidRDefault="00224374" w:rsidP="00224374">
      <w:pPr>
        <w:jc w:val="center"/>
        <w:rPr>
          <w:b/>
          <w:sz w:val="28"/>
          <w:szCs w:val="28"/>
          <w:lang w:val="en-US"/>
        </w:rPr>
      </w:pPr>
      <w:r w:rsidRPr="00034661">
        <w:rPr>
          <w:b/>
          <w:sz w:val="28"/>
          <w:szCs w:val="28"/>
          <w:lang w:val="en-US"/>
        </w:rPr>
        <w:t>Syllabus</w:t>
      </w:r>
    </w:p>
    <w:p w:rsidR="00224374" w:rsidRPr="00AB0ED8" w:rsidRDefault="00224374" w:rsidP="00224374">
      <w:pPr>
        <w:rPr>
          <w:lang w:val="en-US"/>
        </w:rPr>
      </w:pPr>
    </w:p>
    <w:p w:rsidR="00224374" w:rsidRPr="00AB0ED8" w:rsidRDefault="00224374" w:rsidP="00224374">
      <w:pPr>
        <w:rPr>
          <w:rFonts w:eastAsia="Times New Roman"/>
          <w:lang w:val="en"/>
        </w:rPr>
      </w:pPr>
      <w:r w:rsidRPr="008B3716">
        <w:rPr>
          <w:rFonts w:eastAsia="Times New Roman"/>
          <w:b/>
          <w:bCs/>
        </w:rPr>
        <w:t>Week 1.</w:t>
      </w:r>
      <w:r w:rsidRPr="008B3716">
        <w:rPr>
          <w:rFonts w:eastAsia="Times New Roman"/>
        </w:rPr>
        <w:t xml:space="preserve"> </w:t>
      </w:r>
      <w:r w:rsidRPr="008B3716">
        <w:rPr>
          <w:rFonts w:eastAsia="Times New Roman"/>
          <w:lang w:val="en"/>
        </w:rPr>
        <w:t xml:space="preserve">The theoretical background of the PM: definitions, project types, project phases. Creating definitions based on keywords and interpreting them; defining project types. </w:t>
      </w:r>
      <w:r w:rsidRPr="008B3716">
        <w:rPr>
          <w:rFonts w:eastAsia="Times New Roman"/>
          <w:i/>
          <w:iCs/>
          <w:lang w:val="en-US"/>
        </w:rPr>
        <w:t>Learning outcomes:</w:t>
      </w:r>
      <w:r w:rsidRPr="008B3716">
        <w:rPr>
          <w:rFonts w:eastAsia="Times New Roman"/>
          <w:lang w:val="en-US"/>
        </w:rPr>
        <w:t xml:space="preserve"> </w:t>
      </w:r>
      <w:r w:rsidRPr="008B3716">
        <w:rPr>
          <w:rFonts w:eastAsia="Times New Roman"/>
          <w:lang w:val="en"/>
        </w:rPr>
        <w:t>Knows and understands the major project management concepts. They know the definitions and main features of projects and project-like operation, the basic toolkit of project management. He is aware of the operational environment of the projects, the basic concepts of the PM.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2.</w:t>
      </w:r>
      <w:r w:rsidRPr="008B3716">
        <w:rPr>
          <w:rFonts w:eastAsia="Times New Roman"/>
          <w:lang w:val="en"/>
        </w:rPr>
        <w:t xml:space="preserve"> Project Preparation/Planning I: Project Planning Process and Methodology; Situation analysis/situation exploration: </w:t>
      </w:r>
      <w:hyperlink r:id="rId35" w:tooltip="Problem Analysis" w:history="1">
        <w:r w:rsidRPr="00AB0ED8">
          <w:rPr>
            <w:rFonts w:eastAsia="Times New Roman"/>
            <w:lang w:val="en"/>
          </w:rPr>
          <w:t>problem analysis</w:t>
        </w:r>
      </w:hyperlink>
      <w:r w:rsidRPr="008B3716">
        <w:rPr>
          <w:rFonts w:eastAsia="Times New Roman"/>
          <w:lang w:val="en"/>
        </w:rPr>
        <w:t xml:space="preserve"> (problem tree). Learning outcomes: Knows and understands </w:t>
      </w:r>
      <w:hyperlink r:id="rId36" w:tooltip="Problem Analysis" w:history="1">
        <w:r w:rsidRPr="00AB0ED8">
          <w:rPr>
            <w:rFonts w:eastAsia="Times New Roman"/>
            <w:lang w:val="en"/>
          </w:rPr>
          <w:t>problem analysis</w:t>
        </w:r>
      </w:hyperlink>
      <w:r w:rsidRPr="008B3716">
        <w:rPr>
          <w:rFonts w:eastAsia="Times New Roman"/>
          <w:lang w:val="en"/>
        </w:rPr>
        <w:t xml:space="preserve"> methods and is able to apply them.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3.</w:t>
      </w:r>
      <w:r w:rsidRPr="008B3716">
        <w:rPr>
          <w:rFonts w:eastAsia="Times New Roman"/>
          <w:lang w:val="en"/>
        </w:rPr>
        <w:t xml:space="preserve"> Project Preparation/Planning II: Situation analysis/situation exploration: goal analysis (goal tree, goal setting, indicators, SMART, QQTTP principles). </w:t>
      </w:r>
      <w:r w:rsidRPr="008B3716">
        <w:rPr>
          <w:rFonts w:eastAsia="Times New Roman"/>
          <w:i/>
          <w:iCs/>
          <w:lang w:val="en-US"/>
        </w:rPr>
        <w:t>Learning outcomes:</w:t>
      </w:r>
      <w:r w:rsidRPr="008B3716">
        <w:rPr>
          <w:rFonts w:eastAsia="Times New Roman"/>
          <w:lang w:val="en"/>
        </w:rPr>
        <w:t xml:space="preserve"> Knows and understands goal analysis methods and is able to apply them.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4.</w:t>
      </w:r>
      <w:r w:rsidRPr="008B3716">
        <w:rPr>
          <w:rFonts w:eastAsia="Times New Roman"/>
          <w:lang w:val="en"/>
        </w:rPr>
        <w:t xml:space="preserve"> Project Preparation/Planning III: Situation analysis/situation exploration: STEEP analysis on the example page of a developing country. </w:t>
      </w:r>
      <w:r w:rsidRPr="008B3716">
        <w:rPr>
          <w:rFonts w:eastAsia="Times New Roman"/>
          <w:i/>
          <w:iCs/>
          <w:lang w:val="en-US"/>
        </w:rPr>
        <w:t>Learning outcomes:</w:t>
      </w:r>
      <w:r w:rsidRPr="008B3716">
        <w:rPr>
          <w:rFonts w:eastAsia="Times New Roman"/>
          <w:lang w:val="en"/>
        </w:rPr>
        <w:t xml:space="preserve"> Knows and understands STEEP analysis methods and is able to apply them.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5.</w:t>
      </w:r>
      <w:r w:rsidRPr="008B3716">
        <w:rPr>
          <w:rFonts w:eastAsia="Times New Roman"/>
          <w:lang w:val="en"/>
        </w:rPr>
        <w:t xml:space="preserve"> Project Preparation/Planning IV: Situation analysis/situation exploration: SWOT analysis on the example page of a cumulatively disadvantaged rural area. </w:t>
      </w:r>
      <w:r w:rsidRPr="008B3716">
        <w:rPr>
          <w:rFonts w:eastAsia="Times New Roman"/>
          <w:i/>
          <w:iCs/>
          <w:lang w:val="en-US"/>
        </w:rPr>
        <w:t>Learning outcomes:</w:t>
      </w:r>
      <w:r w:rsidRPr="008B3716">
        <w:rPr>
          <w:rFonts w:eastAsia="Times New Roman"/>
          <w:lang w:val="en"/>
        </w:rPr>
        <w:t xml:space="preserve"> Knows and understands SWOT analysis methods and is able to apply them.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6.</w:t>
      </w:r>
      <w:r w:rsidRPr="008B3716">
        <w:rPr>
          <w:rFonts w:eastAsia="Times New Roman"/>
          <w:lang w:val="en"/>
        </w:rPr>
        <w:t xml:space="preserve"> Project Preparation/Planning V: Brainstorming and project idea, project proposal, project structure. Creating a fictitious rural development project structure. </w:t>
      </w:r>
      <w:r w:rsidRPr="008B3716">
        <w:rPr>
          <w:rFonts w:eastAsia="Times New Roman"/>
          <w:i/>
          <w:iCs/>
          <w:lang w:val="en-US"/>
        </w:rPr>
        <w:t>Learning outcomes:</w:t>
      </w:r>
      <w:r w:rsidRPr="008B3716">
        <w:rPr>
          <w:rFonts w:eastAsia="Times New Roman"/>
          <w:lang w:val="en"/>
        </w:rPr>
        <w:t> The student knows and understands the process of creating a project proposal and is able to create a project structure.</w:t>
      </w:r>
      <w:r w:rsidRPr="008B3716">
        <w:rPr>
          <w:rFonts w:eastAsia="Times New Roman"/>
          <w:b/>
          <w:bCs/>
          <w:lang w:val="en"/>
        </w:rPr>
        <w:t>Week 7.</w:t>
      </w:r>
      <w:r w:rsidRPr="008B3716">
        <w:rPr>
          <w:rFonts w:eastAsia="Times New Roman"/>
          <w:lang w:val="en"/>
        </w:rPr>
        <w:t xml:space="preserve"> Project Preparation/Planning VI: Stakeholder analysis on the example page of a project proposal. </w:t>
      </w:r>
      <w:r w:rsidRPr="008B3716">
        <w:rPr>
          <w:rFonts w:eastAsia="Times New Roman"/>
          <w:i/>
          <w:iCs/>
          <w:lang w:val="en-US"/>
        </w:rPr>
        <w:t>Learning outcomes:</w:t>
      </w:r>
      <w:r w:rsidRPr="008B3716">
        <w:rPr>
          <w:rFonts w:eastAsia="Times New Roman"/>
          <w:lang w:val="en"/>
        </w:rPr>
        <w:t xml:space="preserve"> The student knows and understands Stakeholder analysis methods and is able to apply them.</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8.</w:t>
      </w:r>
      <w:r w:rsidRPr="008B3716">
        <w:rPr>
          <w:rFonts w:eastAsia="Times New Roman"/>
          <w:lang w:val="en"/>
        </w:rPr>
        <w:t xml:space="preserve"> Project Preparation/Planning VII: Logical Framework Approch (LFA); Logical Framework Matrix (LFM) on the example page of a project proposal. </w:t>
      </w:r>
      <w:r w:rsidRPr="008B3716">
        <w:rPr>
          <w:rFonts w:eastAsia="Times New Roman"/>
          <w:i/>
          <w:iCs/>
          <w:lang w:val="en-US"/>
        </w:rPr>
        <w:t>Learning outcomes:</w:t>
      </w:r>
      <w:r w:rsidRPr="008B3716">
        <w:rPr>
          <w:rFonts w:eastAsia="Times New Roman"/>
          <w:lang w:val="en"/>
        </w:rPr>
        <w:t xml:space="preserve"> The student knows and understands Logical Framework Approch and is able to apply them. The student can use the Logical Framework Matrix in practice.</w:t>
      </w:r>
    </w:p>
    <w:p w:rsidR="00224374" w:rsidRPr="00AB0ED8" w:rsidRDefault="00224374" w:rsidP="00224374">
      <w:pPr>
        <w:rPr>
          <w:rFonts w:eastAsia="Times New Roman"/>
          <w:lang w:val="en"/>
        </w:rPr>
      </w:pPr>
    </w:p>
    <w:p w:rsidR="00224374" w:rsidRPr="00AB0ED8" w:rsidRDefault="00224374" w:rsidP="00224374">
      <w:pPr>
        <w:rPr>
          <w:rFonts w:eastAsia="Times New Roman"/>
          <w:lang w:val="en"/>
        </w:rPr>
      </w:pPr>
      <w:r w:rsidRPr="008B3716">
        <w:rPr>
          <w:rFonts w:eastAsia="Times New Roman"/>
          <w:b/>
          <w:bCs/>
          <w:lang w:val="en"/>
        </w:rPr>
        <w:t>Week 9.</w:t>
      </w:r>
      <w:r w:rsidRPr="008B3716">
        <w:rPr>
          <w:rFonts w:eastAsia="Times New Roman"/>
          <w:lang w:val="en"/>
        </w:rPr>
        <w:t xml:space="preserve"> Project Preparation/Planning VIII: Project Activity Planning and Time Planning: Network Planning, Gantt Chart. Creating an activity sheet, activity-oriented network plan, and Gantt diagram related to your previous project proposal. </w:t>
      </w:r>
      <w:r w:rsidRPr="008B3716">
        <w:rPr>
          <w:rFonts w:eastAsia="Times New Roman"/>
          <w:i/>
          <w:iCs/>
          <w:lang w:val="en-US"/>
        </w:rPr>
        <w:t>Learning outcomes:</w:t>
      </w:r>
      <w:r w:rsidRPr="008B3716">
        <w:rPr>
          <w:rFonts w:eastAsia="Times New Roman"/>
          <w:lang w:val="en"/>
        </w:rPr>
        <w:t xml:space="preserve"> The student knows and understands the two basic methods of project scheduling and is able to apply it in practice and can produce a structured project activity data sheet.</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10.</w:t>
      </w:r>
      <w:r w:rsidRPr="008B3716">
        <w:rPr>
          <w:rFonts w:eastAsia="Times New Roman"/>
          <w:lang w:val="en"/>
        </w:rPr>
        <w:t xml:space="preserve"> Resource (input) planning and cost planning of projects, budget tables of projects. Prepare a fictitious resource plan and project budget. Content and form requirements of the quotation. </w:t>
      </w:r>
      <w:r w:rsidRPr="008B3716">
        <w:rPr>
          <w:rFonts w:eastAsia="Times New Roman"/>
          <w:i/>
          <w:iCs/>
          <w:lang w:val="en-US"/>
        </w:rPr>
        <w:t xml:space="preserve">Learning outcomes: </w:t>
      </w:r>
      <w:r w:rsidRPr="008B3716">
        <w:rPr>
          <w:rFonts w:eastAsia="Times New Roman"/>
          <w:lang w:val="en"/>
        </w:rPr>
        <w:t>The student knows and understands the basics of project resource (input) planning and cost planning and is able to apply them in practice.</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11.</w:t>
      </w:r>
      <w:r w:rsidRPr="008B3716">
        <w:rPr>
          <w:rFonts w:eastAsia="Times New Roman"/>
          <w:lang w:val="en"/>
        </w:rPr>
        <w:t xml:space="preserve"> Project organization, project management, PM team building, project communication (levels, forms, policies, PR), project communication plan. Creating and evaluating a fictitious project organization chart. Preparing a project communication plan. </w:t>
      </w:r>
      <w:r w:rsidRPr="008B3716">
        <w:rPr>
          <w:rFonts w:eastAsia="Times New Roman"/>
          <w:i/>
          <w:iCs/>
          <w:lang w:val="en-US"/>
        </w:rPr>
        <w:t xml:space="preserve">Learning outcomes: </w:t>
      </w:r>
      <w:r w:rsidRPr="008B3716">
        <w:rPr>
          <w:rFonts w:eastAsia="Times New Roman"/>
          <w:lang w:val="en"/>
        </w:rPr>
        <w:t>The student knows the basic project organization structures, is aware of their advantages and disadvantages and is able to develop a project concept in team work.</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8B3716">
        <w:rPr>
          <w:rFonts w:eastAsia="Times New Roman"/>
          <w:b/>
          <w:bCs/>
          <w:lang w:val="en"/>
        </w:rPr>
        <w:t>Week 12.</w:t>
      </w:r>
      <w:r w:rsidRPr="008B3716">
        <w:rPr>
          <w:rFonts w:eastAsia="Times New Roman"/>
          <w:lang w:val="en"/>
        </w:rPr>
        <w:t xml:space="preserve"> Project Risk and Risk Management: Creating and Evaluating a Risk Management Matrix. Sustainability and dissemination of rural development projects.  </w:t>
      </w:r>
      <w:r w:rsidRPr="008B3716">
        <w:rPr>
          <w:rFonts w:eastAsia="Times New Roman"/>
          <w:i/>
          <w:iCs/>
          <w:lang w:val="en-US"/>
        </w:rPr>
        <w:t>Learning outcomes:</w:t>
      </w:r>
      <w:r w:rsidRPr="008B3716">
        <w:rPr>
          <w:rFonts w:eastAsia="Times New Roman"/>
          <w:lang w:val="en"/>
        </w:rPr>
        <w:t xml:space="preserve"> The student is aware of the potential risk factors of major project types and is able to implement risk management for a particular project. The student is able to prepare a dissemination and sustainability plan for a rural development project.</w:t>
      </w:r>
    </w:p>
    <w:p w:rsidR="00224374" w:rsidRPr="008B3716" w:rsidRDefault="00224374" w:rsidP="00224374">
      <w:pPr>
        <w:rPr>
          <w:rFonts w:eastAsia="Times New Roman"/>
        </w:rPr>
      </w:pPr>
    </w:p>
    <w:p w:rsidR="00224374" w:rsidRPr="00AB0ED8" w:rsidRDefault="00224374" w:rsidP="00224374">
      <w:pPr>
        <w:rPr>
          <w:rFonts w:eastAsia="Times New Roman"/>
          <w:lang w:val="en"/>
        </w:rPr>
      </w:pPr>
      <w:r w:rsidRPr="00AB0ED8">
        <w:rPr>
          <w:rFonts w:eastAsia="Times New Roman"/>
          <w:b/>
          <w:bCs/>
          <w:lang w:val="en"/>
        </w:rPr>
        <w:t>Week 13.</w:t>
      </w:r>
      <w:r w:rsidRPr="00AB0ED8">
        <w:rPr>
          <w:rFonts w:eastAsia="Times New Roman"/>
          <w:lang w:val="en"/>
        </w:rPr>
        <w:t xml:space="preserve"> Structure of the project plan and feasibility study of a rural development project. Structure of a project plan presentation. </w:t>
      </w:r>
      <w:r w:rsidRPr="00AB0ED8">
        <w:rPr>
          <w:rFonts w:eastAsia="Times New Roman"/>
          <w:i/>
          <w:iCs/>
          <w:lang w:val="en-US"/>
        </w:rPr>
        <w:t>Learning outcomes:</w:t>
      </w:r>
      <w:r w:rsidRPr="00AB0ED8">
        <w:rPr>
          <w:rFonts w:eastAsia="Times New Roman"/>
          <w:lang w:val="en"/>
        </w:rPr>
        <w:t xml:space="preserve"> The student is able to develop a project plan and a feasibility study and to prepare their presentation material.</w:t>
      </w:r>
    </w:p>
    <w:p w:rsidR="00224374" w:rsidRPr="00AB0ED8" w:rsidRDefault="00224374" w:rsidP="00224374">
      <w:pPr>
        <w:rPr>
          <w:rFonts w:eastAsia="Times New Roman"/>
          <w:lang w:val="en"/>
        </w:rPr>
      </w:pPr>
    </w:p>
    <w:p w:rsidR="00224374" w:rsidRDefault="00224374" w:rsidP="00224374">
      <w:pPr>
        <w:spacing w:after="160" w:line="259" w:lineRule="auto"/>
        <w:rPr>
          <w:rFonts w:eastAsia="Times New Roman"/>
          <w:lang w:val="en"/>
        </w:rPr>
      </w:pPr>
      <w:r w:rsidRPr="00AB0ED8">
        <w:rPr>
          <w:rFonts w:eastAsia="Times New Roman"/>
          <w:b/>
          <w:bCs/>
          <w:lang w:val="en"/>
        </w:rPr>
        <w:t>Week 14.</w:t>
      </w:r>
      <w:r w:rsidRPr="00AB0ED8">
        <w:rPr>
          <w:rFonts w:eastAsia="Times New Roman"/>
          <w:lang w:val="en"/>
        </w:rPr>
        <w:t xml:space="preserve"> Project plan presentation. </w:t>
      </w:r>
      <w:r w:rsidRPr="00AB0ED8">
        <w:rPr>
          <w:rFonts w:eastAsia="Times New Roman"/>
          <w:i/>
          <w:iCs/>
          <w:lang w:val="en-US"/>
        </w:rPr>
        <w:t>Learning outcomes:</w:t>
      </w:r>
      <w:r w:rsidRPr="00AB0ED8">
        <w:rPr>
          <w:rFonts w:eastAsia="Times New Roman"/>
          <w:lang w:val="en"/>
        </w:rPr>
        <w:t xml:space="preserve"> The student will be able to keep a project prese</w:t>
      </w:r>
      <w:r>
        <w:rPr>
          <w:rFonts w:eastAsia="Times New Roman"/>
          <w:lang w:val="en"/>
        </w:rPr>
        <w:t>ntation.</w:t>
      </w:r>
    </w:p>
    <w:p w:rsidR="00224374" w:rsidRDefault="00224374">
      <w:pPr>
        <w:spacing w:after="160" w:line="259" w:lineRule="auto"/>
        <w:rPr>
          <w:rFonts w:eastAsia="Times New Roman"/>
          <w:lang w:val="e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24374" w:rsidRPr="0087262E" w:rsidTr="002C28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4374" w:rsidRPr="00AE0790" w:rsidRDefault="00224374" w:rsidP="002C28E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224374" w:rsidRPr="00885992" w:rsidRDefault="00224374" w:rsidP="002C28E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557B77" w:rsidRDefault="00224374" w:rsidP="002C28E7">
            <w:pPr>
              <w:jc w:val="center"/>
              <w:rPr>
                <w:rFonts w:eastAsia="Arial Unicode MS"/>
                <w:szCs w:val="16"/>
              </w:rPr>
            </w:pPr>
            <w:r w:rsidRPr="00557B77">
              <w:rPr>
                <w:rFonts w:eastAsia="Arial Unicode MS"/>
                <w:szCs w:val="16"/>
              </w:rPr>
              <w:t>Szolgáltatásmarketing</w:t>
            </w:r>
          </w:p>
        </w:tc>
        <w:tc>
          <w:tcPr>
            <w:tcW w:w="855" w:type="dxa"/>
            <w:vMerge w:val="restart"/>
            <w:tcBorders>
              <w:top w:val="single" w:sz="4" w:space="0" w:color="auto"/>
              <w:left w:val="single" w:sz="4" w:space="0" w:color="auto"/>
              <w:right w:val="single" w:sz="4" w:space="0" w:color="auto"/>
            </w:tcBorders>
            <w:vAlign w:val="center"/>
          </w:tcPr>
          <w:p w:rsidR="00224374" w:rsidRPr="0087262E" w:rsidRDefault="00224374" w:rsidP="002C28E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rFonts w:eastAsia="Arial Unicode MS"/>
                <w:b/>
              </w:rPr>
            </w:pPr>
            <w:r w:rsidRPr="00E328B0">
              <w:rPr>
                <w:rFonts w:eastAsia="Arial Unicode MS"/>
                <w:b/>
                <w:lang w:val="en-US"/>
              </w:rPr>
              <w:t>GT_AGMN708</w:t>
            </w:r>
            <w:r w:rsidR="006F7935">
              <w:rPr>
                <w:rFonts w:eastAsia="Arial Unicode MS"/>
                <w:b/>
                <w:lang w:val="en-US"/>
              </w:rPr>
              <w:t>-17</w:t>
            </w:r>
          </w:p>
        </w:tc>
      </w:tr>
      <w:tr w:rsidR="00224374" w:rsidRPr="0087262E" w:rsidTr="002C28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4374" w:rsidRPr="00AE0790" w:rsidRDefault="00224374" w:rsidP="002C28E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24374" w:rsidRPr="0084731C" w:rsidRDefault="00224374" w:rsidP="002C28E7">
            <w:r w:rsidRPr="00557B77">
              <w:rPr>
                <w:b/>
              </w:rPr>
              <w:t>angolul</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191C71" w:rsidRDefault="00224374" w:rsidP="002C28E7">
            <w:pPr>
              <w:jc w:val="center"/>
              <w:rPr>
                <w:b/>
              </w:rPr>
            </w:pPr>
            <w:r w:rsidRPr="00660048">
              <w:rPr>
                <w:b/>
                <w:lang w:val="en-US"/>
              </w:rPr>
              <w:t>Services</w:t>
            </w:r>
            <w:r>
              <w:rPr>
                <w:b/>
              </w:rPr>
              <w:t xml:space="preserve"> Marketing</w:t>
            </w: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rPr>
                <w:rFonts w:eastAsia="Arial Unicode MS"/>
                <w:sz w:val="16"/>
                <w:szCs w:val="16"/>
              </w:rPr>
            </w:pPr>
          </w:p>
        </w:tc>
      </w:tr>
      <w:tr w:rsidR="00224374" w:rsidRPr="0087262E" w:rsidTr="002C28E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b/>
                <w:bCs/>
                <w:sz w:val="24"/>
                <w:szCs w:val="24"/>
              </w:rPr>
            </w:pPr>
          </w:p>
        </w:tc>
      </w:tr>
      <w:tr w:rsidR="00224374" w:rsidRPr="0087262E" w:rsidTr="002C28E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DE GTK Marketing és Kereskedelem Intézet, Marketing Tanszék</w:t>
            </w:r>
          </w:p>
        </w:tc>
      </w:tr>
      <w:tr w:rsidR="00224374" w:rsidRPr="0087262E" w:rsidTr="002C28E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24374" w:rsidRPr="00AE0790" w:rsidRDefault="00224374" w:rsidP="002C28E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24374" w:rsidRPr="00AE0790" w:rsidRDefault="00224374" w:rsidP="002C28E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24374" w:rsidRPr="00AE0790" w:rsidRDefault="00224374" w:rsidP="002C28E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AE0790" w:rsidRDefault="00224374" w:rsidP="002C28E7">
            <w:pPr>
              <w:jc w:val="center"/>
              <w:rPr>
                <w:rFonts w:eastAsia="Arial Unicode MS"/>
              </w:rPr>
            </w:pPr>
          </w:p>
        </w:tc>
      </w:tr>
      <w:tr w:rsidR="00224374" w:rsidRPr="0087262E" w:rsidTr="002C28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24374" w:rsidRPr="00AE0790" w:rsidRDefault="00224374" w:rsidP="002C28E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24374" w:rsidRPr="00AE0790" w:rsidRDefault="00224374" w:rsidP="002C28E7">
            <w:pPr>
              <w:jc w:val="center"/>
            </w:pPr>
            <w:r w:rsidRPr="00AE0790">
              <w:t>Oktatás nyelve</w:t>
            </w:r>
          </w:p>
        </w:tc>
      </w:tr>
      <w:tr w:rsidR="00224374" w:rsidRPr="0087262E" w:rsidTr="002C28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c>
          <w:tcPr>
            <w:tcW w:w="2411" w:type="dxa"/>
            <w:vMerge/>
            <w:tcBorders>
              <w:left w:val="single" w:sz="4" w:space="0" w:color="auto"/>
              <w:bottom w:val="single" w:sz="4" w:space="0" w:color="auto"/>
              <w:right w:val="single" w:sz="4" w:space="0" w:color="auto"/>
            </w:tcBorders>
            <w:vAlign w:val="center"/>
          </w:tcPr>
          <w:p w:rsidR="00224374" w:rsidRPr="0087262E" w:rsidRDefault="00224374" w:rsidP="002C28E7">
            <w:pPr>
              <w:rPr>
                <w:sz w:val="16"/>
                <w:szCs w:val="16"/>
              </w:rPr>
            </w:pPr>
          </w:p>
        </w:tc>
      </w:tr>
      <w:tr w:rsidR="00224374" w:rsidRPr="0087262E" w:rsidTr="002C28E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930297" w:rsidRDefault="00224374" w:rsidP="002C28E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224374" w:rsidRPr="0087262E" w:rsidRDefault="00224374" w:rsidP="002C28E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4374" w:rsidRPr="0087262E" w:rsidRDefault="00224374" w:rsidP="002C28E7">
            <w:pPr>
              <w:jc w:val="center"/>
              <w:rPr>
                <w:b/>
              </w:rPr>
            </w:pPr>
            <w:r>
              <w:rPr>
                <w:b/>
              </w:rPr>
              <w:t>angol</w:t>
            </w:r>
          </w:p>
        </w:tc>
      </w:tr>
      <w:tr w:rsidR="00224374" w:rsidRPr="0087262E" w:rsidTr="002C28E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930297" w:rsidRDefault="00224374" w:rsidP="002C28E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24374" w:rsidRPr="00282AFF" w:rsidRDefault="00224374" w:rsidP="002C28E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DA5E3F" w:rsidRDefault="00224374" w:rsidP="002C28E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24374" w:rsidRPr="00191C71" w:rsidRDefault="00224374" w:rsidP="002C28E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24374" w:rsidRPr="0087262E" w:rsidRDefault="00224374" w:rsidP="002C28E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4374" w:rsidRPr="0087262E" w:rsidRDefault="00224374" w:rsidP="002C28E7">
            <w:pPr>
              <w:jc w:val="center"/>
              <w:rPr>
                <w:sz w:val="16"/>
                <w:szCs w:val="16"/>
              </w:rPr>
            </w:pPr>
          </w:p>
        </w:tc>
      </w:tr>
      <w:tr w:rsidR="00224374" w:rsidRPr="0087262E" w:rsidTr="002C28E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24374" w:rsidRPr="00AE0790" w:rsidRDefault="00224374" w:rsidP="002C28E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24374" w:rsidRPr="00AE0790" w:rsidRDefault="00224374" w:rsidP="002C28E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24374" w:rsidRPr="00740E47" w:rsidRDefault="00224374" w:rsidP="002C28E7">
            <w:pPr>
              <w:jc w:val="center"/>
              <w:rPr>
                <w:b/>
                <w:sz w:val="16"/>
                <w:szCs w:val="16"/>
              </w:rPr>
            </w:pPr>
            <w:r>
              <w:rPr>
                <w:b/>
                <w:sz w:val="16"/>
                <w:szCs w:val="16"/>
              </w:rPr>
              <w:t>Dr. Kiss Marietta</w:t>
            </w:r>
          </w:p>
        </w:tc>
        <w:tc>
          <w:tcPr>
            <w:tcW w:w="855" w:type="dxa"/>
            <w:tcBorders>
              <w:top w:val="single" w:sz="4" w:space="0" w:color="auto"/>
              <w:left w:val="nil"/>
              <w:bottom w:val="single" w:sz="4" w:space="0" w:color="auto"/>
              <w:right w:val="single" w:sz="4" w:space="0" w:color="auto"/>
            </w:tcBorders>
            <w:vAlign w:val="center"/>
          </w:tcPr>
          <w:p w:rsidR="00224374" w:rsidRPr="0087262E" w:rsidRDefault="00224374" w:rsidP="002C28E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4374" w:rsidRPr="00191C71" w:rsidRDefault="00224374" w:rsidP="002C28E7">
            <w:pPr>
              <w:jc w:val="center"/>
              <w:rPr>
                <w:b/>
              </w:rPr>
            </w:pPr>
            <w:r>
              <w:rPr>
                <w:b/>
              </w:rPr>
              <w:t>adjunktus</w:t>
            </w:r>
          </w:p>
        </w:tc>
      </w:tr>
      <w:tr w:rsidR="00224374" w:rsidRPr="0087262E" w:rsidTr="002C28E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B21A18" w:rsidRDefault="00224374" w:rsidP="002C28E7">
            <w:r w:rsidRPr="00B21A18">
              <w:rPr>
                <w:b/>
                <w:bCs/>
              </w:rPr>
              <w:t xml:space="preserve">A kurzus célja, </w:t>
            </w:r>
            <w:r w:rsidRPr="00B21A18">
              <w:t>hogy a hallgatók</w:t>
            </w:r>
          </w:p>
          <w:p w:rsidR="00224374" w:rsidRPr="000E0DEB" w:rsidRDefault="00224374" w:rsidP="002C28E7">
            <w:pPr>
              <w:shd w:val="clear" w:color="auto" w:fill="E5DFEC"/>
              <w:suppressAutoHyphens/>
              <w:autoSpaceDE w:val="0"/>
              <w:spacing w:before="60" w:after="60"/>
              <w:ind w:left="417" w:right="113"/>
              <w:jc w:val="both"/>
              <w:rPr>
                <w:lang w:val="en-US"/>
              </w:rPr>
            </w:pPr>
            <w:r w:rsidRPr="000E0DEB">
              <w:rPr>
                <w:lang w:val="en-US"/>
              </w:rPr>
              <w:t>The aim of this course is to provide an up-to-date and comprehensive overview of the services marketing industry focusing strongly on customer satisfaction, service quality and customer service. The fundamentals of services marketing presented in a strategic marketing framework, however, the examples of practical application of concepts help in bridging the gap between theory and practice. Real-world examples feature a wide array of businesses representing a variety of industries: education and health services, financial activities, government, information, leisure and hospitality, professional and business services, transportation and utilities, wholesale and retail trade, and “other services</w:t>
            </w:r>
            <w:r>
              <w:rPr>
                <w:lang w:val="en-US"/>
              </w:rPr>
              <w:t>”</w:t>
            </w:r>
            <w:r w:rsidRPr="000E0DEB">
              <w:rPr>
                <w:lang w:val="en-US"/>
              </w:rPr>
              <w:t xml:space="preserve">. The course introduces services marketing not only as an essential focus for service firms, but also as a source of competitive advantage for companies that market tangible products. The course aims to give </w:t>
            </w:r>
            <w:r>
              <w:rPr>
                <w:lang w:val="en-US"/>
              </w:rPr>
              <w:t>students</w:t>
            </w:r>
            <w:r w:rsidRPr="000E0DEB">
              <w:rPr>
                <w:lang w:val="en-US"/>
              </w:rPr>
              <w:t xml:space="preserve"> valuable insights and skills to help </w:t>
            </w:r>
            <w:r>
              <w:rPr>
                <w:lang w:val="en-US"/>
              </w:rPr>
              <w:t>them</w:t>
            </w:r>
            <w:r w:rsidRPr="000E0DEB">
              <w:rPr>
                <w:lang w:val="en-US"/>
              </w:rPr>
              <w:t xml:space="preserve"> understand – and succeed in – today’s business environment.</w:t>
            </w:r>
          </w:p>
          <w:p w:rsidR="00224374" w:rsidRPr="00B21A18" w:rsidRDefault="00224374" w:rsidP="002C28E7"/>
        </w:tc>
      </w:tr>
      <w:tr w:rsidR="00224374" w:rsidRPr="0087262E" w:rsidTr="002C28E7">
        <w:trPr>
          <w:cantSplit/>
          <w:trHeight w:val="1400"/>
        </w:trPr>
        <w:tc>
          <w:tcPr>
            <w:tcW w:w="9939" w:type="dxa"/>
            <w:gridSpan w:val="10"/>
            <w:tcBorders>
              <w:top w:val="single" w:sz="4" w:space="0" w:color="auto"/>
              <w:left w:val="single" w:sz="4" w:space="0" w:color="auto"/>
              <w:right w:val="single" w:sz="4" w:space="0" w:color="000000"/>
            </w:tcBorders>
            <w:vAlign w:val="center"/>
          </w:tcPr>
          <w:p w:rsidR="00224374" w:rsidRDefault="00224374" w:rsidP="002C28E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24374" w:rsidRDefault="00224374" w:rsidP="002C28E7">
            <w:pPr>
              <w:jc w:val="both"/>
              <w:rPr>
                <w:b/>
                <w:bCs/>
              </w:rPr>
            </w:pPr>
          </w:p>
          <w:p w:rsidR="00224374" w:rsidRPr="00B21A18" w:rsidRDefault="00224374" w:rsidP="002C28E7">
            <w:pPr>
              <w:ind w:left="402"/>
              <w:jc w:val="both"/>
              <w:rPr>
                <w:i/>
              </w:rPr>
            </w:pPr>
            <w:r w:rsidRPr="00B21A18">
              <w:rPr>
                <w:i/>
              </w:rPr>
              <w:t xml:space="preserve">Tudás: </w:t>
            </w:r>
          </w:p>
          <w:p w:rsidR="00224374" w:rsidRPr="00F17988" w:rsidRDefault="00224374" w:rsidP="002C28E7">
            <w:pPr>
              <w:shd w:val="clear" w:color="auto" w:fill="E5DFEC"/>
              <w:suppressAutoHyphens/>
              <w:autoSpaceDE w:val="0"/>
              <w:spacing w:before="60" w:after="60"/>
              <w:ind w:left="417" w:right="113"/>
              <w:jc w:val="both"/>
              <w:rPr>
                <w:lang w:val="en-US"/>
              </w:rPr>
            </w:pPr>
            <w:r w:rsidRPr="00F17988">
              <w:rPr>
                <w:lang w:val="en-US"/>
              </w:rPr>
              <w:t xml:space="preserve">- Students possess the knowledge of basic, comprehensive services marketing concepts, theories, </w:t>
            </w:r>
            <w:r>
              <w:rPr>
                <w:lang w:val="en-US"/>
              </w:rPr>
              <w:t xml:space="preserve">and </w:t>
            </w:r>
            <w:r w:rsidRPr="00F17988">
              <w:rPr>
                <w:lang w:val="en-US"/>
              </w:rPr>
              <w:t>facts,</w:t>
            </w:r>
            <w:r>
              <w:rPr>
                <w:lang w:val="en-US"/>
              </w:rPr>
              <w:t xml:space="preserve"> both in</w:t>
            </w:r>
            <w:r w:rsidRPr="00F17988">
              <w:rPr>
                <w:lang w:val="en-US"/>
              </w:rPr>
              <w:t xml:space="preserve"> national and international context.</w:t>
            </w:r>
          </w:p>
          <w:p w:rsidR="00224374" w:rsidRDefault="00224374" w:rsidP="002C28E7">
            <w:pPr>
              <w:shd w:val="clear" w:color="auto" w:fill="E5DFEC"/>
              <w:suppressAutoHyphens/>
              <w:autoSpaceDE w:val="0"/>
              <w:spacing w:before="60" w:after="60"/>
              <w:ind w:left="417" w:right="113"/>
              <w:jc w:val="both"/>
              <w:rPr>
                <w:lang w:val="en-US"/>
              </w:rPr>
            </w:pPr>
            <w:r w:rsidRPr="00F17988">
              <w:rPr>
                <w:lang w:val="en-US"/>
              </w:rPr>
              <w:t xml:space="preserve">- </w:t>
            </w:r>
            <w:r>
              <w:rPr>
                <w:lang w:val="en-US"/>
              </w:rPr>
              <w:t>They know the principles and methods of organizing and leading marketing activities in service firms.</w:t>
            </w:r>
          </w:p>
          <w:p w:rsidR="00224374" w:rsidRDefault="00224374" w:rsidP="002C28E7">
            <w:pPr>
              <w:shd w:val="clear" w:color="auto" w:fill="E5DFEC"/>
              <w:suppressAutoHyphens/>
              <w:autoSpaceDE w:val="0"/>
              <w:spacing w:before="60" w:after="60"/>
              <w:ind w:left="417" w:right="113"/>
              <w:jc w:val="both"/>
              <w:rPr>
                <w:lang w:val="en-US"/>
              </w:rPr>
            </w:pPr>
            <w:r>
              <w:rPr>
                <w:lang w:val="en-US"/>
              </w:rPr>
              <w:t>- Students are aware of the basics of services marketing in relation to their broad professional area.</w:t>
            </w:r>
          </w:p>
          <w:p w:rsidR="00224374" w:rsidRPr="00F17988" w:rsidRDefault="00224374" w:rsidP="002C28E7">
            <w:pPr>
              <w:shd w:val="clear" w:color="auto" w:fill="E5DFEC"/>
              <w:suppressAutoHyphens/>
              <w:autoSpaceDE w:val="0"/>
              <w:spacing w:before="60" w:after="60"/>
              <w:ind w:left="417" w:right="113"/>
              <w:jc w:val="both"/>
              <w:rPr>
                <w:lang w:val="en-US"/>
              </w:rPr>
            </w:pPr>
            <w:r>
              <w:rPr>
                <w:lang w:val="en-US"/>
              </w:rPr>
              <w:t>- During the class discussions and group presentations, they learn the professional and efficient communication forms, and methods of presenting data in tables and graphically.</w:t>
            </w:r>
          </w:p>
          <w:p w:rsidR="00224374" w:rsidRPr="00F17988" w:rsidRDefault="00224374" w:rsidP="002C28E7">
            <w:pPr>
              <w:shd w:val="clear" w:color="auto" w:fill="E5DFEC"/>
              <w:suppressAutoHyphens/>
              <w:autoSpaceDE w:val="0"/>
              <w:spacing w:before="60" w:after="60"/>
              <w:ind w:left="417" w:right="113"/>
              <w:jc w:val="both"/>
              <w:rPr>
                <w:lang w:val="en-US"/>
              </w:rPr>
            </w:pPr>
            <w:r w:rsidRPr="00F17988">
              <w:rPr>
                <w:lang w:val="en-US"/>
              </w:rPr>
              <w:t xml:space="preserve">- </w:t>
            </w:r>
            <w:r>
              <w:rPr>
                <w:lang w:val="en-US"/>
              </w:rPr>
              <w:t>Students have and use the basic professional language of services marketing in English.</w:t>
            </w:r>
          </w:p>
          <w:p w:rsidR="00224374" w:rsidRPr="00B21A18" w:rsidRDefault="00224374" w:rsidP="002C28E7">
            <w:pPr>
              <w:ind w:left="402"/>
              <w:jc w:val="both"/>
              <w:rPr>
                <w:i/>
              </w:rPr>
            </w:pPr>
            <w:r w:rsidRPr="00B21A18">
              <w:rPr>
                <w:i/>
              </w:rPr>
              <w:t>Képesség:</w:t>
            </w:r>
          </w:p>
          <w:p w:rsidR="00224374" w:rsidRPr="006E2A4A" w:rsidRDefault="00224374" w:rsidP="002C28E7">
            <w:pPr>
              <w:shd w:val="clear" w:color="auto" w:fill="E5DFEC"/>
              <w:suppressAutoHyphens/>
              <w:autoSpaceDE w:val="0"/>
              <w:spacing w:before="60" w:after="60"/>
              <w:ind w:left="417" w:right="113"/>
              <w:jc w:val="both"/>
              <w:rPr>
                <w:lang w:val="en-US"/>
              </w:rPr>
            </w:pPr>
            <w:r w:rsidRPr="006E2A4A">
              <w:rPr>
                <w:lang w:val="en-US"/>
              </w:rPr>
              <w:t xml:space="preserve">- Students are able to reveal, organize, and analyze </w:t>
            </w:r>
            <w:r>
              <w:rPr>
                <w:lang w:val="en-US"/>
              </w:rPr>
              <w:t xml:space="preserve">services marketing </w:t>
            </w:r>
            <w:r w:rsidRPr="006E2A4A">
              <w:rPr>
                <w:lang w:val="en-US"/>
              </w:rPr>
              <w:t>facts and basic contexts using the theories and methods learnt in the course,</w:t>
            </w:r>
            <w:r>
              <w:rPr>
                <w:lang w:val="en-US"/>
              </w:rPr>
              <w:t xml:space="preserve"> in the field of services marketing</w:t>
            </w:r>
            <w:r w:rsidRPr="006E2A4A">
              <w:rPr>
                <w:lang w:val="en-US"/>
              </w:rPr>
              <w:t xml:space="preserve"> they draw independent conclusions and form critical </w:t>
            </w:r>
            <w:r>
              <w:rPr>
                <w:lang w:val="en-US"/>
              </w:rPr>
              <w:t xml:space="preserve">remarks as well as </w:t>
            </w:r>
            <w:r w:rsidRPr="006E2A4A">
              <w:rPr>
                <w:lang w:val="en-US"/>
              </w:rPr>
              <w:t>make suggestions and decisions both in domestic and international environment</w:t>
            </w:r>
            <w:r>
              <w:rPr>
                <w:lang w:val="en-US"/>
              </w:rPr>
              <w:t>s</w:t>
            </w:r>
            <w:r w:rsidRPr="006E2A4A">
              <w:rPr>
                <w:lang w:val="en-US"/>
              </w:rPr>
              <w:t>.</w:t>
            </w:r>
          </w:p>
          <w:p w:rsidR="00224374" w:rsidRDefault="00224374" w:rsidP="002C28E7">
            <w:pPr>
              <w:shd w:val="clear" w:color="auto" w:fill="E5DFEC"/>
              <w:suppressAutoHyphens/>
              <w:autoSpaceDE w:val="0"/>
              <w:spacing w:before="60" w:after="60"/>
              <w:ind w:left="417" w:right="113"/>
              <w:jc w:val="both"/>
              <w:rPr>
                <w:lang w:val="en-US"/>
              </w:rPr>
            </w:pPr>
            <w:r>
              <w:rPr>
                <w:lang w:val="en-US"/>
              </w:rPr>
              <w:t>- Students are able to identify complex services marketing consequences of business processes and organizational events.</w:t>
            </w:r>
          </w:p>
          <w:p w:rsidR="00224374" w:rsidRDefault="00224374" w:rsidP="002C28E7">
            <w:pPr>
              <w:shd w:val="clear" w:color="auto" w:fill="E5DFEC"/>
              <w:suppressAutoHyphens/>
              <w:autoSpaceDE w:val="0"/>
              <w:spacing w:before="60" w:after="60"/>
              <w:ind w:left="417" w:right="113"/>
              <w:jc w:val="both"/>
              <w:rPr>
                <w:lang w:val="en-US"/>
              </w:rPr>
            </w:pPr>
            <w:r>
              <w:rPr>
                <w:lang w:val="en-US"/>
              </w:rPr>
              <w:t>- Students are able to use problem solving techniques and methods in the field of services marketing, taken into account their conditions of use and limitations.</w:t>
            </w:r>
          </w:p>
          <w:p w:rsidR="00224374" w:rsidRDefault="00224374" w:rsidP="002C28E7">
            <w:pPr>
              <w:shd w:val="clear" w:color="auto" w:fill="E5DFEC"/>
              <w:suppressAutoHyphens/>
              <w:autoSpaceDE w:val="0"/>
              <w:spacing w:before="60" w:after="60"/>
              <w:ind w:left="417" w:right="113"/>
              <w:jc w:val="both"/>
              <w:rPr>
                <w:lang w:val="en-US"/>
              </w:rPr>
            </w:pPr>
            <w:r>
              <w:rPr>
                <w:lang w:val="en-US"/>
              </w:rPr>
              <w:t xml:space="preserve">- Students participate in group work, being able to lead, organize, evaluate and control their activities. </w:t>
            </w:r>
          </w:p>
          <w:p w:rsidR="00224374" w:rsidRPr="00701BDC" w:rsidRDefault="00224374" w:rsidP="002C28E7">
            <w:pPr>
              <w:shd w:val="clear" w:color="auto" w:fill="E5DFEC"/>
              <w:suppressAutoHyphens/>
              <w:autoSpaceDE w:val="0"/>
              <w:spacing w:before="60" w:after="60"/>
              <w:ind w:left="417" w:right="113"/>
              <w:jc w:val="both"/>
              <w:rPr>
                <w:lang w:val="en-US"/>
              </w:rPr>
            </w:pPr>
            <w:r>
              <w:rPr>
                <w:lang w:val="en-US"/>
              </w:rPr>
              <w:t>- Professional recommendations on services marketing problems are well presented by students in English according to the rules of professional communication.</w:t>
            </w:r>
          </w:p>
          <w:p w:rsidR="00224374" w:rsidRPr="006E2A4A" w:rsidRDefault="00224374" w:rsidP="002C28E7">
            <w:pPr>
              <w:shd w:val="clear" w:color="auto" w:fill="E5DFEC"/>
              <w:suppressAutoHyphens/>
              <w:autoSpaceDE w:val="0"/>
              <w:spacing w:before="60" w:after="60"/>
              <w:ind w:left="417" w:right="113"/>
              <w:jc w:val="both"/>
              <w:rPr>
                <w:lang w:val="en-US"/>
              </w:rPr>
            </w:pPr>
            <w:r w:rsidRPr="00701BDC">
              <w:rPr>
                <w:lang w:val="en-US"/>
              </w:rPr>
              <w:t xml:space="preserve">- </w:t>
            </w:r>
            <w:r>
              <w:rPr>
                <w:lang w:val="en-US"/>
              </w:rPr>
              <w:t>Students are able to use professional English language in the services marketing field at intermediate level.</w:t>
            </w:r>
          </w:p>
          <w:p w:rsidR="00224374" w:rsidRPr="00B21A18" w:rsidRDefault="00224374" w:rsidP="002C28E7">
            <w:pPr>
              <w:ind w:left="402"/>
              <w:jc w:val="both"/>
              <w:rPr>
                <w:i/>
              </w:rPr>
            </w:pPr>
            <w:r w:rsidRPr="00B21A18">
              <w:rPr>
                <w:i/>
              </w:rPr>
              <w:t>Attitűd:</w:t>
            </w:r>
          </w:p>
          <w:p w:rsidR="00224374" w:rsidRPr="00CC3EF2" w:rsidRDefault="00224374" w:rsidP="002C28E7">
            <w:pPr>
              <w:shd w:val="clear" w:color="auto" w:fill="E5DFEC"/>
              <w:suppressAutoHyphens/>
              <w:autoSpaceDE w:val="0"/>
              <w:spacing w:before="60" w:after="60"/>
              <w:ind w:left="417" w:right="113"/>
              <w:jc w:val="both"/>
              <w:rPr>
                <w:lang w:val="en-US"/>
              </w:rPr>
            </w:pPr>
            <w:r w:rsidRPr="00CC3EF2">
              <w:rPr>
                <w:lang w:val="en-US"/>
              </w:rPr>
              <w:t>- Students are constructive, cooperative,</w:t>
            </w:r>
            <w:r>
              <w:rPr>
                <w:lang w:val="en-US"/>
              </w:rPr>
              <w:t xml:space="preserve"> and</w:t>
            </w:r>
            <w:r w:rsidRPr="00CC3EF2">
              <w:rPr>
                <w:lang w:val="en-US"/>
              </w:rPr>
              <w:t xml:space="preserve"> </w:t>
            </w:r>
            <w:r>
              <w:rPr>
                <w:lang w:val="en-US"/>
              </w:rPr>
              <w:t>initiative in</w:t>
            </w:r>
            <w:r w:rsidRPr="00CC3EF2">
              <w:rPr>
                <w:lang w:val="en-US"/>
              </w:rPr>
              <w:t xml:space="preserve"> group activities.</w:t>
            </w:r>
          </w:p>
          <w:p w:rsidR="00224374" w:rsidRPr="00CC3EF2" w:rsidRDefault="00224374" w:rsidP="002C28E7">
            <w:pPr>
              <w:shd w:val="clear" w:color="auto" w:fill="E5DFEC"/>
              <w:suppressAutoHyphens/>
              <w:autoSpaceDE w:val="0"/>
              <w:spacing w:before="60" w:after="60"/>
              <w:ind w:left="417" w:right="113"/>
              <w:jc w:val="both"/>
              <w:rPr>
                <w:lang w:val="en-US"/>
              </w:rPr>
            </w:pPr>
            <w:r w:rsidRPr="00CC3EF2">
              <w:rPr>
                <w:lang w:val="en-US"/>
              </w:rPr>
              <w:t>- Students are susceptive to gain new information, new professional knowledge and methods in</w:t>
            </w:r>
            <w:r>
              <w:rPr>
                <w:lang w:val="en-US"/>
              </w:rPr>
              <w:t xml:space="preserve"> </w:t>
            </w:r>
            <w:r w:rsidRPr="00CC3EF2">
              <w:rPr>
                <w:lang w:val="en-US"/>
              </w:rPr>
              <w:t>the field of services marketing, they are open to new individual and cooperative tasks and to take responsibilities.</w:t>
            </w:r>
          </w:p>
          <w:p w:rsidR="00224374" w:rsidRPr="00B21A18" w:rsidRDefault="00224374" w:rsidP="002C28E7">
            <w:pPr>
              <w:ind w:left="402"/>
              <w:jc w:val="both"/>
              <w:rPr>
                <w:i/>
              </w:rPr>
            </w:pPr>
            <w:r w:rsidRPr="00B21A18">
              <w:rPr>
                <w:i/>
              </w:rPr>
              <w:t>Autonómia és felelősség:</w:t>
            </w:r>
          </w:p>
          <w:p w:rsidR="00224374" w:rsidRPr="00CC3EF2" w:rsidRDefault="00224374" w:rsidP="002C28E7">
            <w:pPr>
              <w:shd w:val="clear" w:color="auto" w:fill="E5DFEC"/>
              <w:suppressAutoHyphens/>
              <w:autoSpaceDE w:val="0"/>
              <w:spacing w:before="60" w:after="60"/>
              <w:ind w:left="417" w:right="113"/>
              <w:jc w:val="both"/>
              <w:rPr>
                <w:lang w:val="en-US"/>
              </w:rPr>
            </w:pPr>
            <w:r w:rsidRPr="00CC3EF2">
              <w:rPr>
                <w:lang w:val="en-US"/>
              </w:rPr>
              <w:t>- Students take responsibility for their analyses, conclusions, and decisions</w:t>
            </w:r>
            <w:r>
              <w:rPr>
                <w:lang w:val="en-US"/>
              </w:rPr>
              <w:t xml:space="preserve"> in services marketing questions</w:t>
            </w:r>
            <w:r w:rsidRPr="00CC3EF2">
              <w:rPr>
                <w:lang w:val="en-US"/>
              </w:rPr>
              <w:t>.</w:t>
            </w:r>
          </w:p>
          <w:p w:rsidR="00224374" w:rsidRPr="00CC3EF2" w:rsidRDefault="00224374" w:rsidP="002C28E7">
            <w:pPr>
              <w:shd w:val="clear" w:color="auto" w:fill="E5DFEC"/>
              <w:suppressAutoHyphens/>
              <w:autoSpaceDE w:val="0"/>
              <w:spacing w:before="60" w:after="60"/>
              <w:ind w:left="417" w:right="113"/>
              <w:jc w:val="both"/>
              <w:rPr>
                <w:lang w:val="en-US"/>
              </w:rPr>
            </w:pPr>
            <w:r w:rsidRPr="00CC3EF2">
              <w:rPr>
                <w:lang w:val="en-US"/>
              </w:rPr>
              <w:t xml:space="preserve">- As members of group work they fulfill their tasks individually and with responsibility. </w:t>
            </w:r>
          </w:p>
          <w:p w:rsidR="00224374" w:rsidRPr="00CC3EF2" w:rsidRDefault="00224374" w:rsidP="002C28E7">
            <w:pPr>
              <w:shd w:val="clear" w:color="auto" w:fill="E5DFEC"/>
              <w:suppressAutoHyphens/>
              <w:autoSpaceDE w:val="0"/>
              <w:spacing w:before="60" w:after="60"/>
              <w:ind w:left="417" w:right="113"/>
              <w:jc w:val="both"/>
              <w:rPr>
                <w:lang w:val="en-US"/>
              </w:rPr>
            </w:pPr>
            <w:r w:rsidRPr="00CC3EF2">
              <w:rPr>
                <w:lang w:val="en-US"/>
              </w:rPr>
              <w:t>- Students present their analyses and findings to confirm their decisions</w:t>
            </w:r>
            <w:r>
              <w:rPr>
                <w:lang w:val="en-US"/>
              </w:rPr>
              <w:t xml:space="preserve"> related to services marketing questions</w:t>
            </w:r>
            <w:r w:rsidRPr="00CC3EF2">
              <w:rPr>
                <w:lang w:val="en-US"/>
              </w:rPr>
              <w:t>.</w:t>
            </w:r>
          </w:p>
          <w:p w:rsidR="00224374" w:rsidRPr="00B21A18" w:rsidRDefault="00224374" w:rsidP="002C28E7">
            <w:pPr>
              <w:ind w:left="720"/>
              <w:rPr>
                <w:rFonts w:eastAsia="Arial Unicode MS"/>
                <w:b/>
                <w:bCs/>
              </w:rPr>
            </w:pPr>
          </w:p>
        </w:tc>
      </w:tr>
      <w:tr w:rsidR="00224374" w:rsidRPr="0087262E" w:rsidTr="002C28E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D6D0A" w:rsidRDefault="001D6D0A" w:rsidP="002C28E7">
            <w:pPr>
              <w:rPr>
                <w:b/>
                <w:bCs/>
              </w:rPr>
            </w:pPr>
          </w:p>
          <w:p w:rsidR="00224374" w:rsidRPr="00B21A18" w:rsidRDefault="00224374" w:rsidP="002C28E7">
            <w:pPr>
              <w:rPr>
                <w:b/>
                <w:bCs/>
              </w:rPr>
            </w:pPr>
            <w:r w:rsidRPr="00B21A18">
              <w:rPr>
                <w:b/>
                <w:bCs/>
              </w:rPr>
              <w:lastRenderedPageBreak/>
              <w:t xml:space="preserve">A kurzus </w:t>
            </w:r>
            <w:r>
              <w:rPr>
                <w:b/>
                <w:bCs/>
              </w:rPr>
              <w:t xml:space="preserve">rövid </w:t>
            </w:r>
            <w:r w:rsidRPr="00B21A18">
              <w:rPr>
                <w:b/>
                <w:bCs/>
              </w:rPr>
              <w:t>tartalma, témakörei</w:t>
            </w:r>
          </w:p>
          <w:p w:rsidR="00224374" w:rsidRPr="00B21A18" w:rsidRDefault="00224374" w:rsidP="002C28E7">
            <w:pPr>
              <w:jc w:val="both"/>
            </w:pPr>
          </w:p>
          <w:p w:rsidR="00224374" w:rsidRPr="007F597B" w:rsidRDefault="00224374" w:rsidP="002C28E7">
            <w:pPr>
              <w:shd w:val="clear" w:color="auto" w:fill="E5DFEC"/>
              <w:suppressAutoHyphens/>
              <w:autoSpaceDE w:val="0"/>
              <w:spacing w:before="60" w:after="60"/>
              <w:ind w:left="417" w:right="113"/>
              <w:jc w:val="both"/>
              <w:rPr>
                <w:lang w:val="en-US"/>
              </w:rPr>
            </w:pPr>
            <w:r w:rsidRPr="007F597B">
              <w:rPr>
                <w:lang w:val="en-US"/>
              </w:rPr>
              <w:t>The course includes the following topics: New perspectives on marketing in the service economy; Consumer behavior in a services context</w:t>
            </w:r>
            <w:r>
              <w:rPr>
                <w:lang w:val="en-US"/>
              </w:rPr>
              <w:t>; Positioning services in competitive m</w:t>
            </w:r>
            <w:r w:rsidRPr="007F597B">
              <w:rPr>
                <w:lang w:val="en-US"/>
              </w:rPr>
              <w:t>arkets</w:t>
            </w:r>
            <w:r>
              <w:rPr>
                <w:lang w:val="en-US"/>
              </w:rPr>
              <w:t>; Developing service products: core and supplementary e</w:t>
            </w:r>
            <w:r w:rsidRPr="007F597B">
              <w:rPr>
                <w:lang w:val="en-US"/>
              </w:rPr>
              <w:t>lements</w:t>
            </w:r>
            <w:r>
              <w:rPr>
                <w:lang w:val="en-US"/>
              </w:rPr>
              <w:t xml:space="preserve">; </w:t>
            </w:r>
            <w:r w:rsidRPr="003D5A72">
              <w:rPr>
                <w:lang w:val="en-US"/>
              </w:rPr>
              <w:t>Distributing</w:t>
            </w:r>
            <w:r>
              <w:rPr>
                <w:lang w:val="en-US"/>
              </w:rPr>
              <w:t xml:space="preserve"> services through physical and e</w:t>
            </w:r>
            <w:r w:rsidRPr="003D5A72">
              <w:rPr>
                <w:lang w:val="en-US"/>
              </w:rPr>
              <w:t>lectronic</w:t>
            </w:r>
            <w:r>
              <w:rPr>
                <w:lang w:val="en-US"/>
              </w:rPr>
              <w:t xml:space="preserve"> channels; </w:t>
            </w:r>
            <w:r w:rsidRPr="00D46EEC">
              <w:rPr>
                <w:lang w:val="en-US"/>
              </w:rPr>
              <w:t xml:space="preserve">Setting </w:t>
            </w:r>
            <w:r>
              <w:rPr>
                <w:lang w:val="en-US"/>
              </w:rPr>
              <w:t>prices and implementing revenue m</w:t>
            </w:r>
            <w:r w:rsidRPr="00D46EEC">
              <w:rPr>
                <w:lang w:val="en-US"/>
              </w:rPr>
              <w:t>anagement</w:t>
            </w:r>
            <w:r>
              <w:rPr>
                <w:lang w:val="en-US"/>
              </w:rPr>
              <w:t>; Promoting s</w:t>
            </w:r>
            <w:r w:rsidRPr="00D46EEC">
              <w:rPr>
                <w:lang w:val="en-US"/>
              </w:rPr>
              <w:t xml:space="preserve">ervices and </w:t>
            </w:r>
            <w:r>
              <w:rPr>
                <w:lang w:val="en-US"/>
              </w:rPr>
              <w:t>educating c</w:t>
            </w:r>
            <w:r w:rsidRPr="00D46EEC">
              <w:rPr>
                <w:lang w:val="en-US"/>
              </w:rPr>
              <w:t>ustomers</w:t>
            </w:r>
            <w:r>
              <w:rPr>
                <w:lang w:val="en-US"/>
              </w:rPr>
              <w:t xml:space="preserve">; </w:t>
            </w:r>
            <w:r w:rsidRPr="00D46EEC">
              <w:rPr>
                <w:lang w:val="en-US"/>
              </w:rPr>
              <w:t>Designing</w:t>
            </w:r>
            <w:r>
              <w:rPr>
                <w:lang w:val="en-US"/>
              </w:rPr>
              <w:t xml:space="preserve"> and managing service processes; Balancing demand and productive c</w:t>
            </w:r>
            <w:r w:rsidRPr="00D46EEC">
              <w:rPr>
                <w:lang w:val="en-US"/>
              </w:rPr>
              <w:t>apacity</w:t>
            </w:r>
            <w:r>
              <w:rPr>
                <w:lang w:val="en-US"/>
              </w:rPr>
              <w:t xml:space="preserve">; </w:t>
            </w:r>
            <w:r w:rsidRPr="00D46EEC">
              <w:rPr>
                <w:lang w:val="en-US"/>
              </w:rPr>
              <w:t>C</w:t>
            </w:r>
            <w:r>
              <w:rPr>
                <w:lang w:val="en-US"/>
              </w:rPr>
              <w:t>rafting the service environment; Managing people for service a</w:t>
            </w:r>
            <w:r w:rsidRPr="00D46EEC">
              <w:rPr>
                <w:lang w:val="en-US"/>
              </w:rPr>
              <w:t>dvantage</w:t>
            </w:r>
            <w:r>
              <w:rPr>
                <w:lang w:val="en-US"/>
              </w:rPr>
              <w:t>; Managing relationships and building l</w:t>
            </w:r>
            <w:r w:rsidRPr="00D46EEC">
              <w:rPr>
                <w:lang w:val="en-US"/>
              </w:rPr>
              <w:t>oyalty</w:t>
            </w:r>
            <w:r>
              <w:rPr>
                <w:lang w:val="en-US"/>
              </w:rPr>
              <w:t>; Complaint handling and service r</w:t>
            </w:r>
            <w:r w:rsidRPr="00D46EEC">
              <w:rPr>
                <w:lang w:val="en-US"/>
              </w:rPr>
              <w:t>ecovery</w:t>
            </w:r>
            <w:r>
              <w:rPr>
                <w:lang w:val="en-US"/>
              </w:rPr>
              <w:t xml:space="preserve">; Improving service quality and productivity; </w:t>
            </w:r>
            <w:r w:rsidRPr="0018755C">
              <w:rPr>
                <w:lang w:val="en-US"/>
              </w:rPr>
              <w:t xml:space="preserve">Striving for </w:t>
            </w:r>
            <w:r>
              <w:rPr>
                <w:lang w:val="en-US"/>
              </w:rPr>
              <w:t>s</w:t>
            </w:r>
            <w:r w:rsidRPr="0018755C">
              <w:rPr>
                <w:lang w:val="en-US"/>
              </w:rPr>
              <w:t xml:space="preserve">ervice </w:t>
            </w:r>
            <w:r>
              <w:rPr>
                <w:lang w:val="en-US"/>
              </w:rPr>
              <w:t>l</w:t>
            </w:r>
            <w:r w:rsidRPr="0018755C">
              <w:rPr>
                <w:lang w:val="en-US"/>
              </w:rPr>
              <w:t>eadership</w:t>
            </w:r>
            <w:r>
              <w:rPr>
                <w:lang w:val="en-US"/>
              </w:rPr>
              <w:t>.</w:t>
            </w:r>
          </w:p>
          <w:p w:rsidR="00224374" w:rsidRPr="00B21A18" w:rsidRDefault="00224374" w:rsidP="002C28E7">
            <w:pPr>
              <w:ind w:right="138"/>
              <w:jc w:val="both"/>
            </w:pPr>
          </w:p>
        </w:tc>
      </w:tr>
      <w:tr w:rsidR="00224374" w:rsidRPr="0087262E" w:rsidTr="002C28E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24374" w:rsidRPr="00B21A18" w:rsidRDefault="00224374" w:rsidP="002C28E7">
            <w:pPr>
              <w:rPr>
                <w:b/>
                <w:bCs/>
              </w:rPr>
            </w:pPr>
            <w:r w:rsidRPr="00B21A18">
              <w:rPr>
                <w:b/>
                <w:bCs/>
              </w:rPr>
              <w:lastRenderedPageBreak/>
              <w:t>Tervezett tanulási tevékenységek, tanítási módszerek</w:t>
            </w:r>
          </w:p>
          <w:p w:rsidR="00224374" w:rsidRPr="00B21A18" w:rsidRDefault="00224374" w:rsidP="002C28E7">
            <w:pPr>
              <w:shd w:val="clear" w:color="auto" w:fill="E5DFEC"/>
              <w:suppressAutoHyphens/>
              <w:autoSpaceDE w:val="0"/>
              <w:spacing w:before="60" w:after="60"/>
              <w:ind w:left="417" w:right="113"/>
            </w:pPr>
            <w:r>
              <w:rPr>
                <w:lang w:val="en-US"/>
              </w:rPr>
              <w:t xml:space="preserve">Lecture presentations (students are provided with lecture slides), </w:t>
            </w:r>
            <w:r w:rsidRPr="00DB66DD">
              <w:rPr>
                <w:lang w:val="en-US"/>
              </w:rPr>
              <w:t>class discussions</w:t>
            </w:r>
            <w:r>
              <w:rPr>
                <w:lang w:val="en-US"/>
              </w:rPr>
              <w:t>,</w:t>
            </w:r>
            <w:r w:rsidRPr="00DB66DD">
              <w:rPr>
                <w:lang w:val="en-US"/>
              </w:rPr>
              <w:t xml:space="preserve"> </w:t>
            </w:r>
            <w:r>
              <w:rPr>
                <w:lang w:val="en-US"/>
              </w:rPr>
              <w:t xml:space="preserve">home learning using the compulsory and recommended readings, case analysis and presentation in groups, and e-learning materials including online </w:t>
            </w:r>
            <w:r w:rsidRPr="00DB66DD">
              <w:rPr>
                <w:lang w:val="en-US"/>
              </w:rPr>
              <w:t>ass</w:t>
            </w:r>
            <w:r>
              <w:rPr>
                <w:lang w:val="en-US"/>
              </w:rPr>
              <w:t>ignments/homework with additional exercises to practice.</w:t>
            </w:r>
          </w:p>
          <w:p w:rsidR="00224374" w:rsidRPr="00B21A18" w:rsidRDefault="00224374" w:rsidP="002C28E7"/>
        </w:tc>
      </w:tr>
      <w:tr w:rsidR="00224374" w:rsidRPr="0087262E"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24374" w:rsidRPr="00B21A18" w:rsidRDefault="00224374" w:rsidP="002C28E7">
            <w:pPr>
              <w:rPr>
                <w:b/>
                <w:bCs/>
              </w:rPr>
            </w:pPr>
            <w:r w:rsidRPr="00B21A18">
              <w:rPr>
                <w:b/>
                <w:bCs/>
              </w:rPr>
              <w:t>Értékelés</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Course requirements involve the analysis of a chosen case in small groups (4-5 students) at home and presenting the findings in class (using Power point slides) in 15 minutes. The cases are allocated in the first class. In case of late presentation, grade will be decreased by 50%. The groups have to prepare and submit a hand-out about the presentation (in the form of printed PPT slides) before their presentations. In case of late submission, grade will be decreased by 10% e</w:t>
            </w:r>
            <w:r>
              <w:rPr>
                <w:lang w:val="en-US"/>
              </w:rPr>
              <w:t>ach</w:t>
            </w:r>
            <w:r w:rsidRPr="005F065A">
              <w:rPr>
                <w:lang w:val="en-US"/>
              </w:rPr>
              <w:t xml:space="preserve"> day after the deadline.</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Beside this, after each class students are provided with online qu</w:t>
            </w:r>
            <w:r>
              <w:rPr>
                <w:lang w:val="en-US"/>
              </w:rPr>
              <w:t>iz questions (homework) related</w:t>
            </w:r>
            <w:r w:rsidRPr="005F065A">
              <w:rPr>
                <w:lang w:val="en-US"/>
              </w:rPr>
              <w:t xml:space="preserve"> to the actual lesson. The questions have to be answered online, and only once. The deadline of submitting the answers is the next seminar, in case of late submission, scores will be decreased by 10% each day after the deadline. The answers definitely cannot be submitted after this extended deadline.</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 xml:space="preserve">The midterm exam will contain multiple choice, true or false and short essay questions. </w:t>
            </w:r>
            <w:r>
              <w:rPr>
                <w:lang w:val="en-US"/>
              </w:rPr>
              <w:t>According to the University’s rules, the midterm exam can be retaken only once.</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If a student does not fulfil all of the requirements above, the signature will be denied. You should note that make-up assignments will not normally be given. The only exception will be natural disaster, documented serious emergency or illness of the student or immediate family member. In all relevant cases physician’s confirmation will be required. Make-ups will absolutely not be given because the date of assignment happen to clash with student’s travel plans, sports activities or work schedules. All requests for make-up assignments will need to be thoroughly documented and confirmed by independent third party.</w:t>
            </w:r>
          </w:p>
          <w:p w:rsidR="00224374" w:rsidRDefault="00224374" w:rsidP="002C28E7">
            <w:pPr>
              <w:shd w:val="clear" w:color="auto" w:fill="E5DFEC"/>
              <w:suppressAutoHyphens/>
              <w:autoSpaceDE w:val="0"/>
              <w:spacing w:before="60" w:after="60"/>
              <w:ind w:left="417" w:right="113"/>
              <w:rPr>
                <w:lang w:val="en-US"/>
              </w:rPr>
            </w:pPr>
            <w:r w:rsidRPr="005F065A">
              <w:rPr>
                <w:lang w:val="en-US"/>
              </w:rPr>
              <w:t>There is a zero tolerance cheating policy during this course. Students caught violating the academic honesty policy will face severe penalty. Any offense will result in a 0 on an assignment or test.</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The calculation of the final grade is as follows:</w:t>
            </w:r>
          </w:p>
          <w:p w:rsidR="00224374" w:rsidRPr="005F065A" w:rsidRDefault="00224374" w:rsidP="002C28E7">
            <w:pPr>
              <w:shd w:val="clear" w:color="auto" w:fill="E5DFEC"/>
              <w:suppressAutoHyphens/>
              <w:autoSpaceDE w:val="0"/>
              <w:spacing w:before="60" w:after="60"/>
              <w:ind w:left="417" w:right="113"/>
              <w:rPr>
                <w:lang w:val="en-US"/>
              </w:rPr>
            </w:pPr>
            <w:r>
              <w:rPr>
                <w:lang w:val="en-US"/>
              </w:rPr>
              <w:t xml:space="preserve">- </w:t>
            </w:r>
            <w:r w:rsidRPr="005F065A">
              <w:rPr>
                <w:lang w:val="en-US"/>
              </w:rPr>
              <w:t>case presentation</w:t>
            </w:r>
            <w:r>
              <w:rPr>
                <w:lang w:val="en-US"/>
              </w:rPr>
              <w:t xml:space="preserve"> </w:t>
            </w:r>
            <w:r w:rsidRPr="005F065A">
              <w:rPr>
                <w:lang w:val="en-US"/>
              </w:rPr>
              <w:t>+</w:t>
            </w:r>
            <w:r>
              <w:rPr>
                <w:lang w:val="en-US"/>
              </w:rPr>
              <w:t xml:space="preserve"> </w:t>
            </w:r>
            <w:r w:rsidRPr="005F065A">
              <w:rPr>
                <w:lang w:val="en-US"/>
              </w:rPr>
              <w:t>hand-out</w:t>
            </w:r>
            <w:r w:rsidRPr="005F065A">
              <w:rPr>
                <w:lang w:val="en-US"/>
              </w:rPr>
              <w:tab/>
            </w:r>
            <w:r w:rsidRPr="005F065A">
              <w:rPr>
                <w:lang w:val="en-US"/>
              </w:rPr>
              <w:tab/>
              <w:t>10+5%</w:t>
            </w:r>
          </w:p>
          <w:p w:rsidR="00224374" w:rsidRPr="005F065A" w:rsidRDefault="00224374" w:rsidP="002C28E7">
            <w:pPr>
              <w:shd w:val="clear" w:color="auto" w:fill="E5DFEC"/>
              <w:suppressAutoHyphens/>
              <w:autoSpaceDE w:val="0"/>
              <w:spacing w:before="60" w:after="60"/>
              <w:ind w:left="417" w:right="113"/>
              <w:rPr>
                <w:lang w:val="en-US"/>
              </w:rPr>
            </w:pPr>
            <w:r>
              <w:rPr>
                <w:lang w:val="en-US"/>
              </w:rPr>
              <w:t xml:space="preserve">- </w:t>
            </w:r>
            <w:r w:rsidRPr="005F065A">
              <w:rPr>
                <w:lang w:val="en-US"/>
              </w:rPr>
              <w:t>homework quizzes</w:t>
            </w:r>
            <w:r w:rsidRPr="005F065A">
              <w:rPr>
                <w:lang w:val="en-US"/>
              </w:rPr>
              <w:tab/>
            </w:r>
            <w:r w:rsidRPr="005F065A">
              <w:rPr>
                <w:lang w:val="en-US"/>
              </w:rPr>
              <w:tab/>
            </w:r>
            <w:r w:rsidRPr="005F065A">
              <w:rPr>
                <w:lang w:val="en-US"/>
              </w:rPr>
              <w:tab/>
              <w:t>15%</w:t>
            </w:r>
          </w:p>
          <w:p w:rsidR="00224374" w:rsidRPr="005F065A" w:rsidRDefault="00224374" w:rsidP="002C28E7">
            <w:pPr>
              <w:shd w:val="clear" w:color="auto" w:fill="E5DFEC"/>
              <w:suppressAutoHyphens/>
              <w:autoSpaceDE w:val="0"/>
              <w:spacing w:before="60" w:after="60"/>
              <w:ind w:left="417" w:right="113"/>
              <w:rPr>
                <w:lang w:val="en-US"/>
              </w:rPr>
            </w:pPr>
            <w:r>
              <w:rPr>
                <w:lang w:val="en-US"/>
              </w:rPr>
              <w:t>- midterm exam</w:t>
            </w:r>
            <w:r>
              <w:rPr>
                <w:lang w:val="en-US"/>
              </w:rPr>
              <w:tab/>
            </w:r>
            <w:r>
              <w:rPr>
                <w:lang w:val="en-US"/>
              </w:rPr>
              <w:tab/>
            </w:r>
            <w:r>
              <w:rPr>
                <w:lang w:val="en-US"/>
              </w:rPr>
              <w:tab/>
            </w:r>
            <w:r w:rsidRPr="005F065A">
              <w:rPr>
                <w:lang w:val="en-US"/>
              </w:rPr>
              <w:t>70%</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The final result will be evaluated according to the following schedule:</w:t>
            </w:r>
          </w:p>
          <w:p w:rsidR="00224374" w:rsidRPr="005F065A" w:rsidRDefault="00224374" w:rsidP="002C28E7">
            <w:pPr>
              <w:shd w:val="clear" w:color="auto" w:fill="E5DFEC"/>
              <w:suppressAutoHyphens/>
              <w:autoSpaceDE w:val="0"/>
              <w:spacing w:before="60" w:after="60"/>
              <w:ind w:left="417" w:right="113"/>
              <w:rPr>
                <w:lang w:val="en-US"/>
              </w:rPr>
            </w:pPr>
            <w:r>
              <w:rPr>
                <w:lang w:val="en-US"/>
              </w:rPr>
              <w:t>0–50%</w:t>
            </w:r>
            <w:r>
              <w:rPr>
                <w:lang w:val="en-US"/>
              </w:rPr>
              <w:tab/>
            </w:r>
            <w:r>
              <w:rPr>
                <w:lang w:val="en-US"/>
              </w:rPr>
              <w:tab/>
            </w:r>
            <w:r w:rsidRPr="005F065A">
              <w:rPr>
                <w:lang w:val="en-US"/>
              </w:rPr>
              <w:t>failed (1)</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51–62%</w:t>
            </w:r>
            <w:r w:rsidRPr="005F065A">
              <w:rPr>
                <w:lang w:val="en-US"/>
              </w:rPr>
              <w:tab/>
            </w:r>
            <w:r w:rsidRPr="005F065A">
              <w:rPr>
                <w:lang w:val="en-US"/>
              </w:rPr>
              <w:tab/>
              <w:t>satisfactory (2)</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63–74%</w:t>
            </w:r>
            <w:r w:rsidRPr="005F065A">
              <w:rPr>
                <w:lang w:val="en-US"/>
              </w:rPr>
              <w:tab/>
            </w:r>
            <w:r w:rsidRPr="005F065A">
              <w:rPr>
                <w:lang w:val="en-US"/>
              </w:rPr>
              <w:tab/>
              <w:t>average (3)</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75–86%</w:t>
            </w:r>
            <w:r w:rsidRPr="005F065A">
              <w:rPr>
                <w:lang w:val="en-US"/>
              </w:rPr>
              <w:tab/>
            </w:r>
            <w:r w:rsidRPr="005F065A">
              <w:rPr>
                <w:lang w:val="en-US"/>
              </w:rPr>
              <w:tab/>
              <w:t>good (4)</w:t>
            </w:r>
          </w:p>
          <w:p w:rsidR="00224374" w:rsidRPr="005F065A" w:rsidRDefault="00224374" w:rsidP="002C28E7">
            <w:pPr>
              <w:shd w:val="clear" w:color="auto" w:fill="E5DFEC"/>
              <w:suppressAutoHyphens/>
              <w:autoSpaceDE w:val="0"/>
              <w:spacing w:before="60" w:after="60"/>
              <w:ind w:left="417" w:right="113"/>
              <w:rPr>
                <w:lang w:val="en-US"/>
              </w:rPr>
            </w:pPr>
            <w:r w:rsidRPr="005F065A">
              <w:rPr>
                <w:lang w:val="en-US"/>
              </w:rPr>
              <w:t>87–100%</w:t>
            </w:r>
            <w:r w:rsidRPr="005F065A">
              <w:rPr>
                <w:lang w:val="en-US"/>
              </w:rPr>
              <w:tab/>
            </w:r>
            <w:r w:rsidRPr="005F065A">
              <w:rPr>
                <w:lang w:val="en-US"/>
              </w:rPr>
              <w:tab/>
              <w:t>excellent (5)</w:t>
            </w:r>
          </w:p>
          <w:p w:rsidR="00224374" w:rsidRPr="00B21A18" w:rsidRDefault="00224374" w:rsidP="002C28E7"/>
        </w:tc>
      </w:tr>
      <w:tr w:rsidR="00224374" w:rsidRPr="0087262E" w:rsidTr="002C28E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24374" w:rsidRPr="00B21A18" w:rsidRDefault="00224374" w:rsidP="002C28E7">
            <w:pPr>
              <w:rPr>
                <w:b/>
                <w:bCs/>
              </w:rPr>
            </w:pPr>
            <w:r w:rsidRPr="00B21A18">
              <w:rPr>
                <w:b/>
                <w:bCs/>
              </w:rPr>
              <w:t xml:space="preserve">Kötelező </w:t>
            </w:r>
            <w:r>
              <w:rPr>
                <w:b/>
                <w:bCs/>
              </w:rPr>
              <w:t>szakirodalom</w:t>
            </w:r>
            <w:r w:rsidRPr="00B21A18">
              <w:rPr>
                <w:b/>
                <w:bCs/>
              </w:rPr>
              <w:t>:</w:t>
            </w:r>
          </w:p>
          <w:p w:rsidR="00224374" w:rsidRDefault="00224374" w:rsidP="002C28E7">
            <w:pPr>
              <w:shd w:val="clear" w:color="auto" w:fill="E5DFEC"/>
              <w:suppressAutoHyphens/>
              <w:autoSpaceDE w:val="0"/>
              <w:spacing w:before="60" w:after="60"/>
              <w:ind w:left="417" w:right="113"/>
              <w:jc w:val="both"/>
            </w:pPr>
            <w:r>
              <w:t>LOVELOCK, C. H.–WIRTZ, J. (2012</w:t>
            </w:r>
            <w:r w:rsidRPr="00CC3EF2">
              <w:t>): Services Marketing: People, Technology, Strategy. Pearson, Boston, 7th edition, Global edition</w:t>
            </w:r>
          </w:p>
          <w:p w:rsidR="00224374" w:rsidRPr="00740E47" w:rsidRDefault="00224374" w:rsidP="002C28E7">
            <w:pPr>
              <w:rPr>
                <w:b/>
                <w:bCs/>
              </w:rPr>
            </w:pPr>
            <w:r w:rsidRPr="00740E47">
              <w:rPr>
                <w:b/>
                <w:bCs/>
              </w:rPr>
              <w:t>Ajánlott szakirodalom:</w:t>
            </w:r>
          </w:p>
          <w:p w:rsidR="00224374" w:rsidRDefault="00224374" w:rsidP="002C28E7">
            <w:pPr>
              <w:shd w:val="clear" w:color="auto" w:fill="E5DFEC"/>
              <w:suppressAutoHyphens/>
              <w:autoSpaceDE w:val="0"/>
              <w:spacing w:before="60" w:after="60"/>
              <w:ind w:left="417" w:right="113"/>
            </w:pPr>
            <w:r>
              <w:t>BARON, S.–HARRIS, K.–HILTON, T. (2009): Services Marketing: Text and Cases. Palgrave Macmillan, Basingstoke, 3rd edition</w:t>
            </w:r>
          </w:p>
          <w:p w:rsidR="00224374" w:rsidRPr="00B21A18" w:rsidRDefault="00224374" w:rsidP="002C28E7">
            <w:pPr>
              <w:shd w:val="clear" w:color="auto" w:fill="E5DFEC"/>
              <w:suppressAutoHyphens/>
              <w:autoSpaceDE w:val="0"/>
              <w:spacing w:before="60" w:after="60"/>
              <w:ind w:left="417" w:right="113"/>
            </w:pPr>
            <w:r>
              <w:t>HOFFMANN, K. D.–BATESON, J. E. G.–WOOD, E.–KENYON, A. J. (2010): Services Marketing: Concepts, Strategies and Cases. South-Western, Cengage Learning, Andover</w:t>
            </w:r>
          </w:p>
        </w:tc>
      </w:tr>
    </w:tbl>
    <w:p w:rsidR="00224374" w:rsidRDefault="00224374" w:rsidP="00224374"/>
    <w:p w:rsidR="00224374" w:rsidRDefault="00224374" w:rsidP="00224374"/>
    <w:p w:rsidR="00224374" w:rsidRDefault="00224374" w:rsidP="0022437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224374" w:rsidRPr="007317D2" w:rsidTr="002C28E7">
        <w:tc>
          <w:tcPr>
            <w:tcW w:w="9250" w:type="dxa"/>
            <w:gridSpan w:val="2"/>
            <w:shd w:val="clear" w:color="auto" w:fill="auto"/>
          </w:tcPr>
          <w:p w:rsidR="00224374" w:rsidRPr="007317D2" w:rsidRDefault="00224374" w:rsidP="002C28E7">
            <w:pPr>
              <w:jc w:val="center"/>
              <w:rPr>
                <w:sz w:val="28"/>
                <w:szCs w:val="28"/>
              </w:rPr>
            </w:pPr>
            <w:r w:rsidRPr="007317D2">
              <w:rPr>
                <w:sz w:val="28"/>
                <w:szCs w:val="28"/>
              </w:rPr>
              <w:lastRenderedPageBreak/>
              <w:t>Heti bontott tematika</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 xml:space="preserve">Orientation, Course Overview. How to </w:t>
            </w:r>
            <w:r>
              <w:rPr>
                <w:lang w:val="en-US"/>
              </w:rPr>
              <w:t>Prepare a Case P</w:t>
            </w:r>
            <w:r w:rsidRPr="00D42B62">
              <w:rPr>
                <w:lang w:val="en-US"/>
              </w:rPr>
              <w:t>resentation? New Perspectives on Marketing in the Service Economy</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 Students will be able to prepare a case presentation and get an insight into the importance of service economy. Services and categories of services are defined, as well as the marketing challenges posed by services. Lastly, the services marketing mix is introduced.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Consumer Behavior in a Services Context</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are introduced to the three step model of service consumption, each step is discussed in detail.</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EC52C4">
              <w:rPr>
                <w:lang w:val="en-US"/>
              </w:rPr>
              <w:t>Positioning Services in Competitive Markets</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Basic focus strategies for services, market segmentation, targeting, and positioning strategies are introduced.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1C1C5C">
              <w:rPr>
                <w:lang w:val="en-US"/>
              </w:rPr>
              <w:t>Developing Service Products: Core and Supplementary Elements</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are introduced to the topic of planning and creating service products, the flower of service model, branding issues of service products, and the opportunities of new service development.</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37175">
              <w:rPr>
                <w:lang w:val="en-US"/>
              </w:rPr>
              <w:t>Distributing Services Through Physical and Electronic Channels</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Distribution in services context, six options for service delivery, place and time decisions in case of services, delivery of services on the Internet, and distributing services internationally are discussed.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1E6666">
              <w:rPr>
                <w:lang w:val="en-US"/>
              </w:rPr>
              <w:t>Setting Prices and Implementing Revenue Management</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get a knowledge about the challenges and objectives of service pricing, the pricing tripod model, the basics of revenue management, and the ethical concerns of service pricing.</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F3C12">
              <w:rPr>
                <w:lang w:val="en-US"/>
              </w:rPr>
              <w:t>Promoting Services and Educating Customers</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are introduced to the role and challenges of marketing communications in case of services, the marketing communications planning and marketing communications mix for services.</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1A504F">
              <w:rPr>
                <w:lang w:val="en-US"/>
              </w:rPr>
              <w:t xml:space="preserve">Designing </w:t>
            </w:r>
            <w:r>
              <w:rPr>
                <w:lang w:val="en-US"/>
              </w:rPr>
              <w:t xml:space="preserve">and Managing Service Processes. </w:t>
            </w:r>
            <w:r w:rsidRPr="001A504F">
              <w:rPr>
                <w:lang w:val="en-US"/>
              </w:rPr>
              <w:t>Balancing Demand and Productive Capacity</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will know service process management tools, namely flowcharting and blueprinting, they are introduced to some process redesign questions and to the topic of customers as co-producers, including self-service technologies. Consequences and possible solutions of fluctuating demand for services are discussed, including managing capacity and demand, queuing s</w:t>
            </w:r>
            <w:r w:rsidRPr="006023DE">
              <w:rPr>
                <w:lang w:val="en-US"/>
              </w:rPr>
              <w:t>ystems</w:t>
            </w:r>
            <w:r>
              <w:rPr>
                <w:lang w:val="en-US"/>
              </w:rPr>
              <w:t xml:space="preserve"> and reservations.</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6023DE">
              <w:rPr>
                <w:lang w:val="en-US"/>
              </w:rPr>
              <w:t>Crafting the Service Environment</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First, students get an insight into the purpose of service environments and customer reactions to those environments, then dimensions of service environment are discussed.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5A2ECA">
              <w:rPr>
                <w:lang w:val="en-US"/>
              </w:rPr>
              <w:t>Managing People for Service Advantage</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will know why service employees are crucially important, they are introduced to the cycles of failure, m</w:t>
            </w:r>
            <w:r w:rsidRPr="005A2ECA">
              <w:rPr>
                <w:lang w:val="en-US"/>
              </w:rPr>
              <w:t xml:space="preserve">ediocrity, and </w:t>
            </w:r>
            <w:r>
              <w:rPr>
                <w:lang w:val="en-US"/>
              </w:rPr>
              <w:t>s</w:t>
            </w:r>
            <w:r w:rsidRPr="005A2ECA">
              <w:rPr>
                <w:lang w:val="en-US"/>
              </w:rPr>
              <w:t>uccess</w:t>
            </w:r>
            <w:r>
              <w:rPr>
                <w:lang w:val="en-US"/>
              </w:rPr>
              <w:t>, and the importance of and relationship with human resource management in case of services.</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FC1373">
              <w:rPr>
                <w:lang w:val="en-US"/>
              </w:rPr>
              <w:t>Managing Relationships and Building Loyalty</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understand why customer loyalty is important, then managing customer-firm relationships is discussed. Loyalty building and customer defection reducing strategies as well as CRM strategies are also discussed.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95A2C">
              <w:rPr>
                <w:lang w:val="en-US"/>
              </w:rPr>
              <w:t>Complaint Handling and Service Recovery</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Students understand customer complaining behavior, customer responses to and principles of effective service recovery, service guarantees, and managing abusive and opportunistic customer behavior. </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95A2C">
              <w:rPr>
                <w:lang w:val="en-US"/>
              </w:rPr>
              <w:t>Improving Service Quality and Productivity</w:t>
            </w:r>
          </w:p>
        </w:tc>
      </w:tr>
      <w:tr w:rsidR="00224374" w:rsidRPr="007317D2" w:rsidTr="002C28E7">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Service quality is defined, GAP model and other possibilities for measuring and improving service quality (e.g. Servqual model) are discussed.</w:t>
            </w:r>
          </w:p>
        </w:tc>
      </w:tr>
      <w:tr w:rsidR="00224374" w:rsidRPr="007317D2" w:rsidTr="002C28E7">
        <w:tc>
          <w:tcPr>
            <w:tcW w:w="1529" w:type="dxa"/>
            <w:vMerge w:val="restart"/>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543E4F">
              <w:rPr>
                <w:lang w:val="en-US"/>
              </w:rPr>
              <w:t>Striving for Service Leadership</w:t>
            </w:r>
          </w:p>
        </w:tc>
      </w:tr>
      <w:tr w:rsidR="00224374" w:rsidRPr="007317D2" w:rsidTr="002C28E7">
        <w:trPr>
          <w:trHeight w:val="70"/>
        </w:trPr>
        <w:tc>
          <w:tcPr>
            <w:tcW w:w="1529" w:type="dxa"/>
            <w:vMerge/>
            <w:shd w:val="clear" w:color="auto" w:fill="auto"/>
          </w:tcPr>
          <w:p w:rsidR="00224374" w:rsidRPr="007317D2" w:rsidRDefault="00224374" w:rsidP="001F5A98">
            <w:pPr>
              <w:numPr>
                <w:ilvl w:val="0"/>
                <w:numId w:val="68"/>
              </w:numPr>
            </w:pPr>
          </w:p>
        </w:tc>
        <w:tc>
          <w:tcPr>
            <w:tcW w:w="7721" w:type="dxa"/>
            <w:shd w:val="clear" w:color="auto" w:fill="auto"/>
          </w:tcPr>
          <w:p w:rsidR="00224374" w:rsidRPr="00D42B62" w:rsidRDefault="00224374" w:rsidP="002C28E7">
            <w:pPr>
              <w:jc w:val="both"/>
              <w:rPr>
                <w:lang w:val="en-US"/>
              </w:rPr>
            </w:pPr>
            <w:r w:rsidRPr="00D42B62">
              <w:rPr>
                <w:lang w:val="en-US"/>
              </w:rPr>
              <w:t>TE</w:t>
            </w:r>
            <w:r>
              <w:rPr>
                <w:lang w:val="en-US"/>
              </w:rPr>
              <w:t xml:space="preserve"> The following topics are discussed: service-profit chain; integrating marketing, operations, and human resources; creating a leading service organization; and leadership, culture and climate in service organizations.</w:t>
            </w:r>
          </w:p>
        </w:tc>
      </w:tr>
    </w:tbl>
    <w:p w:rsidR="00224374" w:rsidRDefault="00224374" w:rsidP="00224374">
      <w:r>
        <w:t>*TE tanulási eredmények</w:t>
      </w:r>
    </w:p>
    <w:p w:rsidR="00224374" w:rsidRDefault="00224374">
      <w:pPr>
        <w:spacing w:after="160" w:line="259" w:lineRule="auto"/>
      </w:pPr>
    </w:p>
    <w:p w:rsidR="00224374" w:rsidRDefault="00224374" w:rsidP="00224374">
      <w:pPr>
        <w:spacing w:after="160" w:line="259" w:lineRule="auto"/>
      </w:pPr>
    </w:p>
    <w:sectPr w:rsidR="00224374" w:rsidSect="00382BB7">
      <w:footerReference w:type="default" r:id="rId37"/>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A1" w:rsidRDefault="008C43A1">
      <w:r>
        <w:separator/>
      </w:r>
    </w:p>
  </w:endnote>
  <w:endnote w:type="continuationSeparator" w:id="0">
    <w:p w:rsidR="008C43A1" w:rsidRDefault="008C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Félkövér">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Sabon-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D0" w:rsidRDefault="004201D0">
    <w:pPr>
      <w:pStyle w:val="llb"/>
      <w:jc w:val="center"/>
    </w:pPr>
    <w:r>
      <w:fldChar w:fldCharType="begin"/>
    </w:r>
    <w:r>
      <w:instrText>PAGE   \* MERGEFORMAT</w:instrText>
    </w:r>
    <w:r>
      <w:fldChar w:fldCharType="separate"/>
    </w:r>
    <w:r w:rsidR="00A110DD">
      <w:rPr>
        <w:noProof/>
      </w:rPr>
      <w:t>4</w:t>
    </w:r>
    <w:r>
      <w:fldChar w:fldCharType="end"/>
    </w:r>
  </w:p>
  <w:p w:rsidR="004201D0" w:rsidRPr="00D07DA6" w:rsidRDefault="004201D0" w:rsidP="00382BB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A1" w:rsidRDefault="008C43A1">
      <w:r>
        <w:separator/>
      </w:r>
    </w:p>
  </w:footnote>
  <w:footnote w:type="continuationSeparator" w:id="0">
    <w:p w:rsidR="008C43A1" w:rsidRDefault="008C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 w15:restartNumberingAfterBreak="0">
    <w:nsid w:val="03905220"/>
    <w:multiLevelType w:val="hybridMultilevel"/>
    <w:tmpl w:val="509E427E"/>
    <w:lvl w:ilvl="0" w:tplc="80D023A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63B258D"/>
    <w:multiLevelType w:val="hybridMultilevel"/>
    <w:tmpl w:val="902EB720"/>
    <w:lvl w:ilvl="0" w:tplc="F1085D84">
      <w:start w:val="1"/>
      <w:numFmt w:val="decimal"/>
      <w:lvlText w:val="%1."/>
      <w:lvlJc w:val="left"/>
      <w:pPr>
        <w:ind w:left="72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724D11"/>
    <w:multiLevelType w:val="hybridMultilevel"/>
    <w:tmpl w:val="F29018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7DE0FCB"/>
    <w:multiLevelType w:val="hybridMultilevel"/>
    <w:tmpl w:val="2EA6DE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8EF593C"/>
    <w:multiLevelType w:val="hybridMultilevel"/>
    <w:tmpl w:val="3F446AF8"/>
    <w:lvl w:ilvl="0" w:tplc="040E0003">
      <w:start w:val="1"/>
      <w:numFmt w:val="bullet"/>
      <w:lvlText w:val="o"/>
      <w:lvlJc w:val="left"/>
      <w:pPr>
        <w:ind w:left="720" w:hanging="360"/>
      </w:pPr>
      <w:rPr>
        <w:rFonts w:ascii="Courier New" w:hAnsi="Courier New"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33B"/>
    <w:multiLevelType w:val="hybridMultilevel"/>
    <w:tmpl w:val="5CC69C8E"/>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 w15:restartNumberingAfterBreak="0">
    <w:nsid w:val="0A9D5D64"/>
    <w:multiLevelType w:val="hybridMultilevel"/>
    <w:tmpl w:val="358A7AA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0D424142"/>
    <w:multiLevelType w:val="hybridMultilevel"/>
    <w:tmpl w:val="AA1A5B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DE82188"/>
    <w:multiLevelType w:val="hybridMultilevel"/>
    <w:tmpl w:val="097AE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E0212A7"/>
    <w:multiLevelType w:val="hybridMultilevel"/>
    <w:tmpl w:val="73C2533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0ED81E6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30D7F67"/>
    <w:multiLevelType w:val="hybridMultilevel"/>
    <w:tmpl w:val="D038B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37E7AC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7971E8E"/>
    <w:multiLevelType w:val="hybridMultilevel"/>
    <w:tmpl w:val="7CB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D740F90"/>
    <w:multiLevelType w:val="hybridMultilevel"/>
    <w:tmpl w:val="9758B1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D9C256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E597BB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F011A81"/>
    <w:multiLevelType w:val="hybridMultilevel"/>
    <w:tmpl w:val="EF042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0910D7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310563A"/>
    <w:multiLevelType w:val="hybridMultilevel"/>
    <w:tmpl w:val="74AC49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3F22A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46C6DFA"/>
    <w:multiLevelType w:val="hybridMultilevel"/>
    <w:tmpl w:val="C12647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7010AAE"/>
    <w:multiLevelType w:val="hybridMultilevel"/>
    <w:tmpl w:val="CE763CD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1" w15:restartNumberingAfterBreak="0">
    <w:nsid w:val="28836E4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8F616C1"/>
    <w:multiLevelType w:val="hybridMultilevel"/>
    <w:tmpl w:val="29169B3C"/>
    <w:lvl w:ilvl="0" w:tplc="040E0003">
      <w:start w:val="1"/>
      <w:numFmt w:val="bullet"/>
      <w:lvlText w:val="o"/>
      <w:lvlJc w:val="left"/>
      <w:pPr>
        <w:ind w:left="1137" w:hanging="360"/>
      </w:pPr>
      <w:rPr>
        <w:rFonts w:ascii="Courier New" w:hAnsi="Courier New" w:cs="Courier New"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3" w15:restartNumberingAfterBreak="0">
    <w:nsid w:val="29E86354"/>
    <w:multiLevelType w:val="hybridMultilevel"/>
    <w:tmpl w:val="D10AE2F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2AEB2D8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E7C77B3"/>
    <w:multiLevelType w:val="hybridMultilevel"/>
    <w:tmpl w:val="AE020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2BA357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4E2111F"/>
    <w:multiLevelType w:val="hybridMultilevel"/>
    <w:tmpl w:val="01C2B622"/>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39" w15:restartNumberingAfterBreak="0">
    <w:nsid w:val="364120F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6796DC7"/>
    <w:multiLevelType w:val="hybridMultilevel"/>
    <w:tmpl w:val="360E4106"/>
    <w:lvl w:ilvl="0" w:tplc="E30034C6">
      <w:start w:val="1"/>
      <w:numFmt w:val="decimal"/>
      <w:lvlText w:val="%1."/>
      <w:lvlJc w:val="left"/>
      <w:pPr>
        <w:ind w:left="1080" w:hanging="360"/>
      </w:pPr>
      <w:rPr>
        <w:sz w:val="20"/>
        <w:szCs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1"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2" w15:restartNumberingAfterBreak="0">
    <w:nsid w:val="3C7C25A2"/>
    <w:multiLevelType w:val="hybridMultilevel"/>
    <w:tmpl w:val="5B10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D385241"/>
    <w:multiLevelType w:val="hybridMultilevel"/>
    <w:tmpl w:val="83B67860"/>
    <w:lvl w:ilvl="0" w:tplc="168415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4"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FED1FE3"/>
    <w:multiLevelType w:val="hybridMultilevel"/>
    <w:tmpl w:val="7CB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FF2582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0D91618"/>
    <w:multiLevelType w:val="hybridMultilevel"/>
    <w:tmpl w:val="80861F0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8"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9" w15:restartNumberingAfterBreak="0">
    <w:nsid w:val="411928A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389246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41B12E6"/>
    <w:multiLevelType w:val="hybridMultilevel"/>
    <w:tmpl w:val="E75C3CC4"/>
    <w:lvl w:ilvl="0" w:tplc="4A96AC22">
      <w:numFmt w:val="bullet"/>
      <w:lvlText w:val="•"/>
      <w:lvlJc w:val="left"/>
      <w:pPr>
        <w:ind w:left="357" w:hanging="360"/>
      </w:pPr>
      <w:rPr>
        <w:rFonts w:ascii="Times New Roman" w:eastAsia="Calibri" w:hAnsi="Times New Roman" w:cs="Times New Roman"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52"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3" w15:restartNumberingAfterBreak="0">
    <w:nsid w:val="47B81E5B"/>
    <w:multiLevelType w:val="hybridMultilevel"/>
    <w:tmpl w:val="819E1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8C563B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8CF6853"/>
    <w:multiLevelType w:val="hybridMultilevel"/>
    <w:tmpl w:val="A35A3D9C"/>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56" w15:restartNumberingAfterBreak="0">
    <w:nsid w:val="48EF4289"/>
    <w:multiLevelType w:val="hybridMultilevel"/>
    <w:tmpl w:val="7B04D5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4B93103E"/>
    <w:multiLevelType w:val="hybridMultilevel"/>
    <w:tmpl w:val="874025BC"/>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59" w15:restartNumberingAfterBreak="0">
    <w:nsid w:val="4C593DB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D27136E"/>
    <w:multiLevelType w:val="hybridMultilevel"/>
    <w:tmpl w:val="F6385B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E2818A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F856E5B"/>
    <w:multiLevelType w:val="hybridMultilevel"/>
    <w:tmpl w:val="7CB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FCB75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0365E3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0A92E99"/>
    <w:multiLevelType w:val="hybridMultilevel"/>
    <w:tmpl w:val="B5AC1D7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6"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67" w15:restartNumberingAfterBreak="0">
    <w:nsid w:val="54E06F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55C70B9B"/>
    <w:multiLevelType w:val="hybridMultilevel"/>
    <w:tmpl w:val="8384E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579D609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8B858E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8E35715"/>
    <w:multiLevelType w:val="hybridMultilevel"/>
    <w:tmpl w:val="E49844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73" w15:restartNumberingAfterBreak="0">
    <w:nsid w:val="5A6E69E1"/>
    <w:multiLevelType w:val="hybridMultilevel"/>
    <w:tmpl w:val="7208185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4" w15:restartNumberingAfterBreak="0">
    <w:nsid w:val="5E202DEA"/>
    <w:multiLevelType w:val="hybridMultilevel"/>
    <w:tmpl w:val="278455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76" w15:restartNumberingAfterBreak="0">
    <w:nsid w:val="61A53CCD"/>
    <w:multiLevelType w:val="hybridMultilevel"/>
    <w:tmpl w:val="88083D6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7" w15:restartNumberingAfterBreak="0">
    <w:nsid w:val="62732772"/>
    <w:multiLevelType w:val="hybridMultilevel"/>
    <w:tmpl w:val="E7B0E2CE"/>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635C14C4"/>
    <w:multiLevelType w:val="hybridMultilevel"/>
    <w:tmpl w:val="7CB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4F25D75"/>
    <w:multiLevelType w:val="hybridMultilevel"/>
    <w:tmpl w:val="F40624B4"/>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0" w15:restartNumberingAfterBreak="0">
    <w:nsid w:val="655E0E1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64072B6"/>
    <w:multiLevelType w:val="hybridMultilevel"/>
    <w:tmpl w:val="01D6DC74"/>
    <w:lvl w:ilvl="0" w:tplc="040E0001">
      <w:start w:val="1"/>
      <w:numFmt w:val="bullet"/>
      <w:lvlText w:val=""/>
      <w:lvlJc w:val="left"/>
      <w:pPr>
        <w:ind w:left="896" w:hanging="360"/>
      </w:pPr>
      <w:rPr>
        <w:rFonts w:ascii="Symbol" w:hAnsi="Symbol" w:hint="default"/>
      </w:rPr>
    </w:lvl>
    <w:lvl w:ilvl="1" w:tplc="040E0003" w:tentative="1">
      <w:start w:val="1"/>
      <w:numFmt w:val="bullet"/>
      <w:lvlText w:val="o"/>
      <w:lvlJc w:val="left"/>
      <w:pPr>
        <w:ind w:left="1616" w:hanging="360"/>
      </w:pPr>
      <w:rPr>
        <w:rFonts w:ascii="Courier New" w:hAnsi="Courier New" w:cs="Courier New" w:hint="default"/>
      </w:rPr>
    </w:lvl>
    <w:lvl w:ilvl="2" w:tplc="040E0005" w:tentative="1">
      <w:start w:val="1"/>
      <w:numFmt w:val="bullet"/>
      <w:lvlText w:val=""/>
      <w:lvlJc w:val="left"/>
      <w:pPr>
        <w:ind w:left="2336" w:hanging="360"/>
      </w:pPr>
      <w:rPr>
        <w:rFonts w:ascii="Wingdings" w:hAnsi="Wingdings" w:hint="default"/>
      </w:rPr>
    </w:lvl>
    <w:lvl w:ilvl="3" w:tplc="040E0001" w:tentative="1">
      <w:start w:val="1"/>
      <w:numFmt w:val="bullet"/>
      <w:lvlText w:val=""/>
      <w:lvlJc w:val="left"/>
      <w:pPr>
        <w:ind w:left="3056" w:hanging="360"/>
      </w:pPr>
      <w:rPr>
        <w:rFonts w:ascii="Symbol" w:hAnsi="Symbol" w:hint="default"/>
      </w:rPr>
    </w:lvl>
    <w:lvl w:ilvl="4" w:tplc="040E0003" w:tentative="1">
      <w:start w:val="1"/>
      <w:numFmt w:val="bullet"/>
      <w:lvlText w:val="o"/>
      <w:lvlJc w:val="left"/>
      <w:pPr>
        <w:ind w:left="3776" w:hanging="360"/>
      </w:pPr>
      <w:rPr>
        <w:rFonts w:ascii="Courier New" w:hAnsi="Courier New" w:cs="Courier New" w:hint="default"/>
      </w:rPr>
    </w:lvl>
    <w:lvl w:ilvl="5" w:tplc="040E0005" w:tentative="1">
      <w:start w:val="1"/>
      <w:numFmt w:val="bullet"/>
      <w:lvlText w:val=""/>
      <w:lvlJc w:val="left"/>
      <w:pPr>
        <w:ind w:left="4496" w:hanging="360"/>
      </w:pPr>
      <w:rPr>
        <w:rFonts w:ascii="Wingdings" w:hAnsi="Wingdings" w:hint="default"/>
      </w:rPr>
    </w:lvl>
    <w:lvl w:ilvl="6" w:tplc="040E0001" w:tentative="1">
      <w:start w:val="1"/>
      <w:numFmt w:val="bullet"/>
      <w:lvlText w:val=""/>
      <w:lvlJc w:val="left"/>
      <w:pPr>
        <w:ind w:left="5216" w:hanging="360"/>
      </w:pPr>
      <w:rPr>
        <w:rFonts w:ascii="Symbol" w:hAnsi="Symbol" w:hint="default"/>
      </w:rPr>
    </w:lvl>
    <w:lvl w:ilvl="7" w:tplc="040E0003" w:tentative="1">
      <w:start w:val="1"/>
      <w:numFmt w:val="bullet"/>
      <w:lvlText w:val="o"/>
      <w:lvlJc w:val="left"/>
      <w:pPr>
        <w:ind w:left="5936" w:hanging="360"/>
      </w:pPr>
      <w:rPr>
        <w:rFonts w:ascii="Courier New" w:hAnsi="Courier New" w:cs="Courier New" w:hint="default"/>
      </w:rPr>
    </w:lvl>
    <w:lvl w:ilvl="8" w:tplc="040E0005" w:tentative="1">
      <w:start w:val="1"/>
      <w:numFmt w:val="bullet"/>
      <w:lvlText w:val=""/>
      <w:lvlJc w:val="left"/>
      <w:pPr>
        <w:ind w:left="6656" w:hanging="360"/>
      </w:pPr>
      <w:rPr>
        <w:rFonts w:ascii="Wingdings" w:hAnsi="Wingdings" w:hint="default"/>
      </w:rPr>
    </w:lvl>
  </w:abstractNum>
  <w:abstractNum w:abstractNumId="82"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83" w15:restartNumberingAfterBreak="0">
    <w:nsid w:val="6F1C557C"/>
    <w:multiLevelType w:val="hybridMultilevel"/>
    <w:tmpl w:val="98961F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70B6557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71EC3DF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87" w15:restartNumberingAfterBreak="0">
    <w:nsid w:val="74390A2B"/>
    <w:multiLevelType w:val="hybridMultilevel"/>
    <w:tmpl w:val="AC6EA810"/>
    <w:lvl w:ilvl="0" w:tplc="E778825C">
      <w:start w:val="1"/>
      <w:numFmt w:val="decimal"/>
      <w:lvlText w:val="%1."/>
      <w:lvlJc w:val="left"/>
      <w:pPr>
        <w:ind w:left="72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77FB2C9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7A7123F3"/>
    <w:multiLevelType w:val="hybridMultilevel"/>
    <w:tmpl w:val="A5C055B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0" w15:restartNumberingAfterBreak="0">
    <w:nsid w:val="7AF731F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7D502E29"/>
    <w:multiLevelType w:val="hybridMultilevel"/>
    <w:tmpl w:val="136C7384"/>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92" w15:restartNumberingAfterBreak="0">
    <w:nsid w:val="7FC576F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9"/>
  </w:num>
  <w:num w:numId="2">
    <w:abstractNumId w:val="55"/>
  </w:num>
  <w:num w:numId="3">
    <w:abstractNumId w:val="81"/>
  </w:num>
  <w:num w:numId="4">
    <w:abstractNumId w:val="38"/>
  </w:num>
  <w:num w:numId="5">
    <w:abstractNumId w:val="12"/>
  </w:num>
  <w:num w:numId="6">
    <w:abstractNumId w:val="68"/>
  </w:num>
  <w:num w:numId="7">
    <w:abstractNumId w:val="58"/>
  </w:num>
  <w:num w:numId="8">
    <w:abstractNumId w:val="74"/>
  </w:num>
  <w:num w:numId="9">
    <w:abstractNumId w:val="53"/>
  </w:num>
  <w:num w:numId="10">
    <w:abstractNumId w:val="13"/>
  </w:num>
  <w:num w:numId="11">
    <w:abstractNumId w:val="84"/>
  </w:num>
  <w:num w:numId="12">
    <w:abstractNumId w:val="0"/>
  </w:num>
  <w:num w:numId="13">
    <w:abstractNumId w:val="21"/>
  </w:num>
  <w:num w:numId="14">
    <w:abstractNumId w:val="8"/>
  </w:num>
  <w:num w:numId="15">
    <w:abstractNumId w:val="77"/>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6"/>
  </w:num>
  <w:num w:numId="19">
    <w:abstractNumId w:val="28"/>
  </w:num>
  <w:num w:numId="20">
    <w:abstractNumId w:val="42"/>
  </w:num>
  <w:num w:numId="21">
    <w:abstractNumId w:val="82"/>
  </w:num>
  <w:num w:numId="22">
    <w:abstractNumId w:val="17"/>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7"/>
  </w:num>
  <w:num w:numId="27">
    <w:abstractNumId w:val="48"/>
  </w:num>
  <w:num w:numId="28">
    <w:abstractNumId w:val="66"/>
  </w:num>
  <w:num w:numId="29">
    <w:abstractNumId w:val="72"/>
  </w:num>
  <w:num w:numId="30">
    <w:abstractNumId w:val="86"/>
  </w:num>
  <w:num w:numId="31">
    <w:abstractNumId w:val="41"/>
  </w:num>
  <w:num w:numId="32">
    <w:abstractNumId w:val="79"/>
  </w:num>
  <w:num w:numId="33">
    <w:abstractNumId w:val="80"/>
  </w:num>
  <w:num w:numId="34">
    <w:abstractNumId w:val="54"/>
  </w:num>
  <w:num w:numId="35">
    <w:abstractNumId w:val="39"/>
  </w:num>
  <w:num w:numId="36">
    <w:abstractNumId w:val="37"/>
  </w:num>
  <w:num w:numId="37">
    <w:abstractNumId w:val="83"/>
  </w:num>
  <w:num w:numId="38">
    <w:abstractNumId w:val="90"/>
  </w:num>
  <w:num w:numId="39">
    <w:abstractNumId w:val="50"/>
  </w:num>
  <w:num w:numId="40">
    <w:abstractNumId w:val="27"/>
  </w:num>
  <w:num w:numId="41">
    <w:abstractNumId w:val="6"/>
  </w:num>
  <w:num w:numId="42">
    <w:abstractNumId w:val="69"/>
  </w:num>
  <w:num w:numId="43">
    <w:abstractNumId w:val="25"/>
  </w:num>
  <w:num w:numId="44">
    <w:abstractNumId w:val="76"/>
  </w:num>
  <w:num w:numId="45">
    <w:abstractNumId w:val="5"/>
  </w:num>
  <w:num w:numId="46">
    <w:abstractNumId w:val="4"/>
  </w:num>
  <w:num w:numId="47">
    <w:abstractNumId w:val="59"/>
  </w:num>
  <w:num w:numId="48">
    <w:abstractNumId w:val="88"/>
  </w:num>
  <w:num w:numId="49">
    <w:abstractNumId w:val="75"/>
  </w:num>
  <w:num w:numId="50">
    <w:abstractNumId w:val="20"/>
  </w:num>
  <w:num w:numId="51">
    <w:abstractNumId w:val="3"/>
  </w:num>
  <w:num w:numId="52">
    <w:abstractNumId w:val="57"/>
  </w:num>
  <w:num w:numId="53">
    <w:abstractNumId w:val="52"/>
  </w:num>
  <w:num w:numId="54">
    <w:abstractNumId w:val="9"/>
  </w:num>
  <w:num w:numId="55">
    <w:abstractNumId w:val="34"/>
  </w:num>
  <w:num w:numId="56">
    <w:abstractNumId w:val="85"/>
  </w:num>
  <w:num w:numId="57">
    <w:abstractNumId w:val="92"/>
  </w:num>
  <w:num w:numId="58">
    <w:abstractNumId w:val="71"/>
  </w:num>
  <w:num w:numId="59">
    <w:abstractNumId w:val="64"/>
  </w:num>
  <w:num w:numId="60">
    <w:abstractNumId w:val="61"/>
  </w:num>
  <w:num w:numId="61">
    <w:abstractNumId w:val="63"/>
  </w:num>
  <w:num w:numId="62">
    <w:abstractNumId w:val="49"/>
  </w:num>
  <w:num w:numId="63">
    <w:abstractNumId w:val="22"/>
  </w:num>
  <w:num w:numId="64">
    <w:abstractNumId w:val="70"/>
  </w:num>
  <w:num w:numId="65">
    <w:abstractNumId w:val="15"/>
  </w:num>
  <w:num w:numId="66">
    <w:abstractNumId w:val="2"/>
  </w:num>
  <w:num w:numId="67">
    <w:abstractNumId w:val="46"/>
  </w:num>
  <w:num w:numId="68">
    <w:abstractNumId w:val="31"/>
  </w:num>
  <w:num w:numId="69">
    <w:abstractNumId w:val="40"/>
  </w:num>
  <w:num w:numId="70">
    <w:abstractNumId w:val="14"/>
  </w:num>
  <w:num w:numId="71">
    <w:abstractNumId w:val="33"/>
  </w:num>
  <w:num w:numId="72">
    <w:abstractNumId w:val="26"/>
  </w:num>
  <w:num w:numId="73">
    <w:abstractNumId w:val="87"/>
  </w:num>
  <w:num w:numId="74">
    <w:abstractNumId w:val="7"/>
  </w:num>
  <w:num w:numId="75">
    <w:abstractNumId w:val="65"/>
  </w:num>
  <w:num w:numId="76">
    <w:abstractNumId w:val="11"/>
  </w:num>
  <w:num w:numId="77">
    <w:abstractNumId w:val="16"/>
  </w:num>
  <w:num w:numId="78">
    <w:abstractNumId w:val="62"/>
  </w:num>
  <w:num w:numId="79">
    <w:abstractNumId w:val="1"/>
  </w:num>
  <w:num w:numId="80">
    <w:abstractNumId w:val="30"/>
  </w:num>
  <w:num w:numId="81">
    <w:abstractNumId w:val="36"/>
  </w:num>
  <w:num w:numId="82">
    <w:abstractNumId w:val="35"/>
  </w:num>
  <w:num w:numId="83">
    <w:abstractNumId w:val="32"/>
  </w:num>
  <w:num w:numId="84">
    <w:abstractNumId w:val="24"/>
  </w:num>
  <w:num w:numId="85">
    <w:abstractNumId w:val="78"/>
  </w:num>
  <w:num w:numId="86">
    <w:abstractNumId w:val="91"/>
  </w:num>
  <w:num w:numId="87">
    <w:abstractNumId w:val="73"/>
  </w:num>
  <w:num w:numId="88">
    <w:abstractNumId w:val="51"/>
  </w:num>
  <w:num w:numId="89">
    <w:abstractNumId w:val="44"/>
  </w:num>
  <w:num w:numId="90">
    <w:abstractNumId w:val="29"/>
  </w:num>
  <w:num w:numId="91">
    <w:abstractNumId w:val="60"/>
  </w:num>
  <w:num w:numId="92">
    <w:abstractNumId w:val="45"/>
  </w:num>
  <w:num w:numId="93">
    <w:abstractNumId w:val="89"/>
  </w:num>
  <w:num w:numId="94">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24"/>
    <w:rsid w:val="000A1311"/>
    <w:rsid w:val="000A669A"/>
    <w:rsid w:val="000A7C24"/>
    <w:rsid w:val="000A7ECA"/>
    <w:rsid w:val="000B0856"/>
    <w:rsid w:val="001064B9"/>
    <w:rsid w:val="001455F7"/>
    <w:rsid w:val="001D6D0A"/>
    <w:rsid w:val="001E2C9C"/>
    <w:rsid w:val="001F5A98"/>
    <w:rsid w:val="002154B0"/>
    <w:rsid w:val="00224374"/>
    <w:rsid w:val="002C7F4A"/>
    <w:rsid w:val="002E5CA4"/>
    <w:rsid w:val="002F2CC1"/>
    <w:rsid w:val="003024E3"/>
    <w:rsid w:val="00335A0C"/>
    <w:rsid w:val="00341071"/>
    <w:rsid w:val="0034275A"/>
    <w:rsid w:val="00382BB7"/>
    <w:rsid w:val="003D24C4"/>
    <w:rsid w:val="003E0A3C"/>
    <w:rsid w:val="004108AF"/>
    <w:rsid w:val="004201D0"/>
    <w:rsid w:val="004D6CDE"/>
    <w:rsid w:val="0050343B"/>
    <w:rsid w:val="005301AE"/>
    <w:rsid w:val="00557B77"/>
    <w:rsid w:val="00576F1C"/>
    <w:rsid w:val="00586446"/>
    <w:rsid w:val="005D0B4C"/>
    <w:rsid w:val="00600D32"/>
    <w:rsid w:val="006976D2"/>
    <w:rsid w:val="006F770E"/>
    <w:rsid w:val="006F7935"/>
    <w:rsid w:val="00792A9A"/>
    <w:rsid w:val="007B0B77"/>
    <w:rsid w:val="00862185"/>
    <w:rsid w:val="008924BD"/>
    <w:rsid w:val="008C43A1"/>
    <w:rsid w:val="00906052"/>
    <w:rsid w:val="00912C07"/>
    <w:rsid w:val="0094439D"/>
    <w:rsid w:val="009C3CA6"/>
    <w:rsid w:val="00A110DD"/>
    <w:rsid w:val="00A33CDF"/>
    <w:rsid w:val="00A97874"/>
    <w:rsid w:val="00B2588D"/>
    <w:rsid w:val="00B93FF0"/>
    <w:rsid w:val="00BF19B3"/>
    <w:rsid w:val="00C04026"/>
    <w:rsid w:val="00C91673"/>
    <w:rsid w:val="00CA22FB"/>
    <w:rsid w:val="00D30AA0"/>
    <w:rsid w:val="00DE5F5D"/>
    <w:rsid w:val="00DF2C78"/>
    <w:rsid w:val="00E64FA4"/>
    <w:rsid w:val="00EB296B"/>
    <w:rsid w:val="00EC4CA8"/>
    <w:rsid w:val="00F1377F"/>
    <w:rsid w:val="00F26B12"/>
    <w:rsid w:val="00F91969"/>
    <w:rsid w:val="00FE14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15CF"/>
  <w15:chartTrackingRefBased/>
  <w15:docId w15:val="{B343361B-7B7D-4ED0-A486-1B7B0CD5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82BB7"/>
    <w:pPr>
      <w:spacing w:after="0" w:line="240" w:lineRule="auto"/>
    </w:pPr>
    <w:rPr>
      <w:rFonts w:ascii="Times New Roman" w:eastAsia="Calibri" w:hAnsi="Times New Roman" w:cs="Times New Roman"/>
      <w:sz w:val="20"/>
      <w:szCs w:val="20"/>
      <w:lang w:eastAsia="hu-HU"/>
    </w:rPr>
  </w:style>
  <w:style w:type="paragraph" w:styleId="Cmsor2">
    <w:name w:val="heading 2"/>
    <w:aliases w:val="Bea 3b"/>
    <w:basedOn w:val="Norml"/>
    <w:next w:val="Norml"/>
    <w:link w:val="Cmsor2Char"/>
    <w:qFormat/>
    <w:rsid w:val="00B93FF0"/>
    <w:pPr>
      <w:keepNext/>
      <w:overflowPunct w:val="0"/>
      <w:autoSpaceDE w:val="0"/>
      <w:autoSpaceDN w:val="0"/>
      <w:adjustRightInd w:val="0"/>
      <w:spacing w:before="240" w:after="60"/>
      <w:jc w:val="center"/>
      <w:textAlignment w:val="baseline"/>
      <w:outlineLvl w:val="1"/>
    </w:pPr>
    <w:rPr>
      <w:rFonts w:ascii="Arial" w:hAnsi="Arial"/>
      <w:i/>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382BB7"/>
    <w:pPr>
      <w:tabs>
        <w:tab w:val="center" w:pos="4536"/>
        <w:tab w:val="right" w:pos="9072"/>
      </w:tabs>
    </w:pPr>
    <w:rPr>
      <w:lang w:val="x-none"/>
    </w:rPr>
  </w:style>
  <w:style w:type="character" w:customStyle="1" w:styleId="llbChar">
    <w:name w:val="Élőláb Char"/>
    <w:basedOn w:val="Bekezdsalapbettpusa"/>
    <w:link w:val="llb"/>
    <w:rsid w:val="00382BB7"/>
    <w:rPr>
      <w:rFonts w:ascii="Times New Roman" w:eastAsia="Calibri" w:hAnsi="Times New Roman" w:cs="Times New Roman"/>
      <w:sz w:val="20"/>
      <w:szCs w:val="20"/>
      <w:lang w:val="x-none" w:eastAsia="hu-HU"/>
    </w:rPr>
  </w:style>
  <w:style w:type="character" w:customStyle="1" w:styleId="tablerowdata">
    <w:name w:val="tablerowdata"/>
    <w:rsid w:val="00382BB7"/>
  </w:style>
  <w:style w:type="paragraph" w:styleId="Listaszerbekezds">
    <w:name w:val="List Paragraph"/>
    <w:basedOn w:val="Norml"/>
    <w:uiPriority w:val="34"/>
    <w:qFormat/>
    <w:rsid w:val="00382BB7"/>
    <w:pPr>
      <w:ind w:left="720"/>
      <w:contextualSpacing/>
    </w:pPr>
    <w:rPr>
      <w:rFonts w:eastAsia="Times New Roman"/>
      <w:sz w:val="24"/>
      <w:szCs w:val="24"/>
    </w:rPr>
  </w:style>
  <w:style w:type="paragraph" w:styleId="NormlWeb">
    <w:name w:val="Normal (Web)"/>
    <w:basedOn w:val="Norml"/>
    <w:uiPriority w:val="99"/>
    <w:unhideWhenUsed/>
    <w:rsid w:val="00382BB7"/>
    <w:pPr>
      <w:spacing w:before="100" w:beforeAutospacing="1" w:after="100" w:afterAutospacing="1"/>
    </w:pPr>
    <w:rPr>
      <w:rFonts w:eastAsia="Times New Roman"/>
      <w:sz w:val="24"/>
      <w:szCs w:val="24"/>
    </w:rPr>
  </w:style>
  <w:style w:type="paragraph" w:customStyle="1" w:styleId="font7">
    <w:name w:val="font_7"/>
    <w:basedOn w:val="Norml"/>
    <w:rsid w:val="00382BB7"/>
    <w:pPr>
      <w:spacing w:before="100" w:beforeAutospacing="1" w:after="100" w:afterAutospacing="1"/>
    </w:pPr>
    <w:rPr>
      <w:rFonts w:eastAsia="Times New Roman"/>
      <w:sz w:val="24"/>
      <w:szCs w:val="24"/>
    </w:rPr>
  </w:style>
  <w:style w:type="character" w:styleId="Hiperhivatkozs">
    <w:name w:val="Hyperlink"/>
    <w:basedOn w:val="Bekezdsalapbettpusa"/>
    <w:uiPriority w:val="99"/>
    <w:unhideWhenUsed/>
    <w:rsid w:val="00382BB7"/>
    <w:rPr>
      <w:color w:val="0563C1" w:themeColor="hyperlink"/>
      <w:u w:val="single"/>
    </w:rPr>
  </w:style>
  <w:style w:type="character" w:customStyle="1" w:styleId="Cmsor2Char">
    <w:name w:val="Címsor 2 Char"/>
    <w:aliases w:val="Bea 3b Char"/>
    <w:basedOn w:val="Bekezdsalapbettpusa"/>
    <w:link w:val="Cmsor2"/>
    <w:rsid w:val="00B93FF0"/>
    <w:rPr>
      <w:rFonts w:ascii="Arial" w:eastAsia="Calibri" w:hAnsi="Arial" w:cs="Times New Roman"/>
      <w:i/>
      <w:sz w:val="20"/>
      <w:szCs w:val="20"/>
      <w:lang w:val="x-none" w:eastAsia="x-none"/>
    </w:rPr>
  </w:style>
  <w:style w:type="paragraph" w:styleId="Szvegtrzsbehzssal">
    <w:name w:val="Body Text Indent"/>
    <w:basedOn w:val="Norml"/>
    <w:link w:val="SzvegtrzsbehzssalChar"/>
    <w:rsid w:val="00B93FF0"/>
    <w:pPr>
      <w:spacing w:after="120"/>
      <w:ind w:left="283"/>
    </w:pPr>
    <w:rPr>
      <w:rFonts w:eastAsia="Times New Roman"/>
      <w:sz w:val="24"/>
      <w:szCs w:val="24"/>
    </w:rPr>
  </w:style>
  <w:style w:type="character" w:customStyle="1" w:styleId="SzvegtrzsbehzssalChar">
    <w:name w:val="Szövegtörzs behúzással Char"/>
    <w:basedOn w:val="Bekezdsalapbettpusa"/>
    <w:link w:val="Szvegtrzsbehzssal"/>
    <w:rsid w:val="00B93FF0"/>
    <w:rPr>
      <w:rFonts w:ascii="Times New Roman" w:eastAsia="Times New Roman" w:hAnsi="Times New Roman" w:cs="Times New Roman"/>
      <w:sz w:val="24"/>
      <w:szCs w:val="24"/>
      <w:lang w:eastAsia="hu-HU"/>
    </w:rPr>
  </w:style>
  <w:style w:type="character" w:customStyle="1" w:styleId="a-size-large">
    <w:name w:val="a-size-large"/>
    <w:rsid w:val="004201D0"/>
  </w:style>
  <w:style w:type="character" w:customStyle="1" w:styleId="object-hover">
    <w:name w:val="object-hover"/>
    <w:rsid w:val="004201D0"/>
  </w:style>
  <w:style w:type="character" w:customStyle="1" w:styleId="shorttext">
    <w:name w:val="short_text"/>
    <w:rsid w:val="00C91673"/>
  </w:style>
  <w:style w:type="paragraph" w:styleId="Szvegtrzs">
    <w:name w:val="Body Text"/>
    <w:basedOn w:val="Norml"/>
    <w:link w:val="SzvegtrzsChar"/>
    <w:uiPriority w:val="99"/>
    <w:semiHidden/>
    <w:unhideWhenUsed/>
    <w:rsid w:val="0050343B"/>
    <w:pPr>
      <w:spacing w:after="120"/>
    </w:pPr>
  </w:style>
  <w:style w:type="character" w:customStyle="1" w:styleId="SzvegtrzsChar">
    <w:name w:val="Szövegtörzs Char"/>
    <w:basedOn w:val="Bekezdsalapbettpusa"/>
    <w:link w:val="Szvegtrzs"/>
    <w:uiPriority w:val="99"/>
    <w:semiHidden/>
    <w:rsid w:val="0050343B"/>
    <w:rPr>
      <w:rFonts w:ascii="Times New Roman" w:eastAsia="Calibri"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https://marvin.bline.hu/product_tnimages_6/496/TN6_B824960.JPG" TargetMode="External"/><Relationship Id="rId26" Type="http://schemas.openxmlformats.org/officeDocument/2006/relationships/hyperlink" Target="http://konyvtar.uni-pannon.hu/doktori/2007/Obermayer_Kovacs_Nora_dissertation.pdf" TargetMode="External"/><Relationship Id="rId39" Type="http://schemas.openxmlformats.org/officeDocument/2006/relationships/theme" Target="theme/theme1.xml"/><Relationship Id="rId21" Type="http://schemas.openxmlformats.org/officeDocument/2006/relationships/hyperlink" Target="http://tudman.files.wordpress.com/2009/01/tudasmenedzsment-strategiak-v101.pdf" TargetMode="External"/><Relationship Id="rId34" Type="http://schemas.openxmlformats.org/officeDocument/2006/relationships/hyperlink" Target="http://konyvtar.uni-pannon.hu/doktori/2007/Obermayer_Kovacs_Nora_dissertation.pdf" TargetMode="External"/><Relationship Id="rId7" Type="http://schemas.openxmlformats.org/officeDocument/2006/relationships/hyperlink" Target="http://lardbucket.org" TargetMode="External"/><Relationship Id="rId12" Type="http://schemas.openxmlformats.org/officeDocument/2006/relationships/hyperlink" Target="https://elearning.unideb.hu/course/view.php?id=1403" TargetMode="External"/><Relationship Id="rId17" Type="http://schemas.openxmlformats.org/officeDocument/2006/relationships/image" Target="media/image3.jpeg"/><Relationship Id="rId25" Type="http://schemas.openxmlformats.org/officeDocument/2006/relationships/hyperlink" Target="http://epa.oszk.hu/02300/02301/00001/pdf/EPA-02301-07_SzakalyT_e-conom_2012_1.pdf" TargetMode="External"/><Relationship Id="rId33" Type="http://schemas.openxmlformats.org/officeDocument/2006/relationships/hyperlink" Target="http://epa.oszk.hu/02300/02301/00001/pdf/EPA-02301-07_SzakalyT_e-conom_2012_1.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s01.static.libri.hu/cover/1c/5/1082130_4.jpg" TargetMode="External"/><Relationship Id="rId20" Type="http://schemas.openxmlformats.org/officeDocument/2006/relationships/hyperlink" Target="http://epa.oszk.hu/00000/00035/00075/2003-10-vt-Gyori-Tudasmenedzsment.html" TargetMode="External"/><Relationship Id="rId29" Type="http://schemas.openxmlformats.org/officeDocument/2006/relationships/hyperlink" Target="http://tudman.files.wordpress.com/2009/01/tudasmenedzsment-strategiak-v1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nb.hu/letoltes/fenntarthatofelzarkozaseuroval-digitalis.pdf" TargetMode="External"/><Relationship Id="rId24" Type="http://schemas.openxmlformats.org/officeDocument/2006/relationships/hyperlink" Target="http://www.mek.iif.hu/porta/szint/tarsad/konyvtar/vezetes/tudasmen/html/tartalom.htm" TargetMode="External"/><Relationship Id="rId32" Type="http://schemas.openxmlformats.org/officeDocument/2006/relationships/hyperlink" Target="http://www.mek.iif.hu/porta/szint/tarsad/konyvtar/vezetes/tudasmen/html/tartalom.htm"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titoktan.hu/_raktar/_e_vilagi_gondolatok/Tudasmenedzsment-hazai-fejl.pdf" TargetMode="External"/><Relationship Id="rId28" Type="http://schemas.openxmlformats.org/officeDocument/2006/relationships/hyperlink" Target="http://epa.oszk.hu/00000/00035/00075/2003-10-vt-Gyori-Tudasmenedzsment.html" TargetMode="External"/><Relationship Id="rId36" Type="http://schemas.openxmlformats.org/officeDocument/2006/relationships/hyperlink" Target="https://elearning.unideb.hu/mod/url/view.php?id=112788" TargetMode="External"/><Relationship Id="rId10" Type="http://schemas.openxmlformats.org/officeDocument/2006/relationships/hyperlink" Target="https://elearning.unideb.hu/course/view.php?id=2268" TargetMode="External"/><Relationship Id="rId19" Type="http://schemas.openxmlformats.org/officeDocument/2006/relationships/hyperlink" Target="http://www.tankonyvtar.hu/hu/tartalom/tkt/controlling-gyakorlatban/ch01.html" TargetMode="External"/><Relationship Id="rId31" Type="http://schemas.openxmlformats.org/officeDocument/2006/relationships/hyperlink" Target="http://www.titoktan.hu/_raktar/_e_vilagi_gondolatok/Tudasmenedzsment-hazai-fejl.pdf" TargetMode="External"/><Relationship Id="rId4" Type="http://schemas.openxmlformats.org/officeDocument/2006/relationships/webSettings" Target="webSettings.xml"/><Relationship Id="rId9" Type="http://schemas.openxmlformats.org/officeDocument/2006/relationships/hyperlink" Target="http://writing.ku.edu/sites/writing.drupal.ku.edu/files/docs/Guide_Writing_Economics.pdf" TargetMode="External"/><Relationship Id="rId14" Type="http://schemas.openxmlformats.org/officeDocument/2006/relationships/image" Target="https://s03.static.libri.hu/cover/74/5/3560761_5.jpg" TargetMode="External"/><Relationship Id="rId22" Type="http://schemas.openxmlformats.org/officeDocument/2006/relationships/hyperlink" Target="http://epa.oszk.hu/00000/00035/00112/2007-03-vt-Mihaly-Tacit.html" TargetMode="External"/><Relationship Id="rId27" Type="http://schemas.openxmlformats.org/officeDocument/2006/relationships/hyperlink" Target="https://moly.hu/kiadok/nemzeti-kozszolgalati-es-tankonyvkiado" TargetMode="External"/><Relationship Id="rId30" Type="http://schemas.openxmlformats.org/officeDocument/2006/relationships/hyperlink" Target="http://epa.oszk.hu/00000/00035/00112/2007-03-vt-Mihaly-Tacit.html" TargetMode="External"/><Relationship Id="rId35" Type="http://schemas.openxmlformats.org/officeDocument/2006/relationships/hyperlink" Target="https://elearning.unideb.hu/mod/url/view.php?id=112788" TargetMode="External"/><Relationship Id="rId8" Type="http://schemas.openxmlformats.org/officeDocument/2006/relationships/hyperlink" Target="http://odin.agr.unideb.hu/hefop/"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161</Pages>
  <Words>59047</Words>
  <Characters>407427</Characters>
  <Application>Microsoft Office Word</Application>
  <DocSecurity>0</DocSecurity>
  <Lines>3395</Lines>
  <Paragraphs>931</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465543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51</cp:revision>
  <dcterms:created xsi:type="dcterms:W3CDTF">2020-07-09T09:03:00Z</dcterms:created>
  <dcterms:modified xsi:type="dcterms:W3CDTF">2020-08-06T09:05:00Z</dcterms:modified>
</cp:coreProperties>
</file>